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</w:rPr>
        <w:t>2020年</w:t>
      </w: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  <w:lang w:val="en-US" w:eastAsia="zh-CN"/>
        </w:rPr>
        <w:t>上海金桥经济技术开发区管理委员会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jc w:val="center"/>
        <w:outlineLvl w:val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引　 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本年度报告根据《中华人民共和国政府信息公开条例》（以下简称《条例》）和《上海市政府信息公开规定》（以下简称《规定》）要求，由上海金桥经济技术开发区管理委员会（以下简称“金桥管委会”）编制。全文包括总体情况、主动公开政府信息情况、收到和处理政府信息公开申请情况、政府信息公开行政复议、行政诉讼情况、存在的主要问题及改进情况、其他需要报告的事项等。本年度报告所列数据统计期限从20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年1月1日到20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年12月31日止。本年度报告的电子版可以在本区政府网站http://www.pudong.gov.cn上下载。如对本年度报告有任何疑问，请联系金桥管委会办公室：503046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2020年，金桥管委会深化政务信息公开制度，坚持“公开为原则，不公开为例外”，积极做好公文类政府信息主动公开工作，加强确保公众的知情权，并重点做好与企业发展和市民生活关联度较高的政策法规、重大项目、财政资金使用等重点领域的信息公开。加大行政审批公开力度，公开办理程序，强化过程监控，建立行政审批事项的动态管理制度。每年度按照新区要求主动公开政府信息，积极协助配合接收新区有关部门转交的政府信息依申请公开转办件。同时，切实落实2020年政务公开工作要点部署的其他各项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桥管委会按照《条例》、《规定》要求，在新区政务公开办的指导下，坚持“公开为原则，不公开为例外”，积极做好主动公开工作，重点做好与企业发展和市民生活关联度较高的政策法规、重大项目、财政资金使用等重点领域的信息公开。按要求调整《政府信息公开指南》等相关信息，及时更新机关职能、机构设置、办公地址、办公时间、联系方式、负责人姓名等。及时公布金桥管委会及下属各事业单位财政预算、决算信息。2020年度累计主动公开政府信息789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条，其中政府网站公开56条，政务微信公开733条，全文电子化率达100%。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金桥管委会所有审批事权均由浦东新区各委办局委托，因此行政许可数量为0。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桥管委会不断加强政府信息公开申请工作，由办公室负责受理登记，根据信息的性质将申请件流转至相关职能部门，并按照相关职能部门的反馈情况，在规定时间内向申请人及时作出答复，并将答复结果邮寄申请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（三）政府信息管理内容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公文公开属性认定和发布审查，在制发政府公文过程中，按要求同步确定公文公开属性标识，不断提高政务公开工作制度化标准化水平，规范公文办文程序，增进公众对政府经济社会发展政策和改革举措的知晓、理解和认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立健全政府信息管理动态调整机制，做好政府信息的动态管理，在制度层面使政府信息公开管理动态调整工作常态化。对不予公开的政府信息进行定期评估审查，对因情形变化可以公开的政府信息应当公开，做到及时、主动保障公民知情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推进政府信息的标准化、规范化、信息化管理，不断加强政府信息公开平台与政务服务平台融合。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（四）平台建设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金桥管委会主要公开网站为：浦东新区门户网站http://www.pudong.gov.cn;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金桥管委会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门户网站http://www.pudong.gov.cn/ejinqiao/；政务微信官方平台为“金桥发布”。通过政府网站、微信公众号等回应热点或重大舆情，进行政策解读等。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金桥管委会2020年度共回应公众关注热点或重大舆情0次。通过不同渠道和方式回应解读的情况如下：参加或举办新闻发布会0次，政府网站在线访谈0次，微博微信回应事件0次，其他方式回应事件0次。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加强各方监督，重视社会评议，不断强化信息公开工作职能。金桥管委会2020年度在政府信息公开事务方面，发生行政复议案0件，被纠错0件；发生行政诉讼案0件，被纠错0件；发生举报投诉0件，被纠错0件。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加强信息公开考核，按照分级负责、加强协作、促进工作的原则，严格按照各项考核要求加强信息公开工作考核。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不断完善信息公开责任追究制度，对违反《条例》、《规定》和保密相关规定的各类行为，严格追究相关部门和个人的责任。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金桥管委会政府信息公开工作由办公室牵头、各部门配合，设置政府信息公开查阅点1个，政府信息公开工作兼职人员1名。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主动公开政府信息情况</w:t>
      </w:r>
    </w:p>
    <w:tbl>
      <w:tblPr>
        <w:tblStyle w:val="8"/>
        <w:tblpPr w:leftFromText="180" w:rightFromText="180" w:vertAnchor="text" w:horzAnchor="page" w:tblpXSpec="center" w:tblpY="735"/>
        <w:tblOverlap w:val="never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4"/>
        <w:gridCol w:w="2242"/>
        <w:gridCol w:w="7"/>
        <w:gridCol w:w="1513"/>
        <w:gridCol w:w="2254"/>
      </w:tblGrid>
      <w:tr>
        <w:trPr>
          <w:trHeight w:val="516" w:hRule="atLeast"/>
          <w:jc w:val="center"/>
        </w:trPr>
        <w:tc>
          <w:tcPr>
            <w:tcW w:w="9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制作数量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公开数量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规章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上一年项目数量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本年增/减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处理决定数量</w:t>
            </w:r>
          </w:p>
        </w:tc>
      </w:tr>
      <w:tr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其他对外管理服务事项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上一年项目数量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本年增/减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上一年项目数量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采购项目数量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政府集中采购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24643561元</w:t>
            </w:r>
          </w:p>
        </w:tc>
      </w:tr>
    </w:tbl>
    <w:p>
      <w:pPr>
        <w:widowControl/>
        <w:numPr>
          <w:ilvl w:val="0"/>
          <w:numId w:val="0"/>
        </w:numPr>
        <w:outlineLvl w:val="0"/>
        <w:rPr>
          <w:rFonts w:hint="eastAsia" w:ascii="仿宋" w:hAnsi="仿宋" w:eastAsia="仿宋" w:cs="微软雅黑"/>
          <w:b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收到和处理政府信息公开申请情况</w:t>
      </w:r>
    </w:p>
    <w:tbl>
      <w:tblPr>
        <w:tblStyle w:val="8"/>
        <w:tblW w:w="9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871"/>
        <w:gridCol w:w="908"/>
        <w:gridCol w:w="789"/>
        <w:gridCol w:w="865"/>
        <w:gridCol w:w="766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99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41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9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商业企业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科研机构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其他</w:t>
            </w:r>
          </w:p>
        </w:tc>
        <w:tc>
          <w:tcPr>
            <w:tcW w:w="9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</w:tbl>
    <w:p>
      <w:pPr>
        <w:rPr>
          <w:rFonts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政府信息公开行政复议、行政诉讼情况</w:t>
      </w:r>
    </w:p>
    <w:tbl>
      <w:tblPr>
        <w:tblStyle w:val="8"/>
        <w:tblpPr w:leftFromText="180" w:rightFromText="180" w:vertAnchor="text" w:horzAnchor="page" w:tblpXSpec="center" w:tblpY="102"/>
        <w:tblOverlap w:val="never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8"/>
        <w:gridCol w:w="639"/>
        <w:gridCol w:w="639"/>
        <w:gridCol w:w="638"/>
        <w:gridCol w:w="639"/>
        <w:gridCol w:w="638"/>
        <w:gridCol w:w="639"/>
        <w:gridCol w:w="639"/>
        <w:gridCol w:w="638"/>
        <w:gridCol w:w="638"/>
        <w:gridCol w:w="639"/>
        <w:gridCol w:w="639"/>
        <w:gridCol w:w="639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192" w:type="dxa"/>
            <w:gridSpan w:val="5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行政复议</w:t>
            </w:r>
          </w:p>
        </w:tc>
        <w:tc>
          <w:tcPr>
            <w:tcW w:w="6388" w:type="dxa"/>
            <w:gridSpan w:val="10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结果维持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结果纠正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其他结果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尚未审结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3192" w:type="dxa"/>
            <w:gridSpan w:val="5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未经复议直接起诉</w:t>
            </w:r>
          </w:p>
        </w:tc>
        <w:tc>
          <w:tcPr>
            <w:tcW w:w="3195" w:type="dxa"/>
            <w:gridSpan w:val="5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结果维持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结果纠正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其他结果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尚未审结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结果维持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结果纠正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其他结果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尚未审结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2020年，金桥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管委会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信息公开工作有序开展，网络安全工作也逐步提升，全年金桥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管委会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各网络系统运转良好，未在网上存储、传输涉密信息，未发生过失密、泄密现象。但同时，信息公开工作的实施过程中依然存在一些不足，主要在政务信息公开还存在着更新不及时，以及与新区相关业务部门无缝对接方面需强化等问题。下一步，我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委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将按照《政府信息公开条例》和市区政府关于政务公开相关要求，着力做好以下几个方面工作：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（一）政务信息公开页面:信息公开页面需要进一步优化，服务功能需进一步完善，相关栏目质量需要进一步提高。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（二）网站管理:对相关网络专业技术人员，进行网络安全素质教育，提高其工作主动性，为政务信息公开提供安全保障。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没有其他需要报告的事项。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F91A"/>
    <w:multiLevelType w:val="singleLevel"/>
    <w:tmpl w:val="0C27F9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47"/>
    <w:rsid w:val="00013154"/>
    <w:rsid w:val="000159B7"/>
    <w:rsid w:val="00037258"/>
    <w:rsid w:val="00044F0A"/>
    <w:rsid w:val="000514C6"/>
    <w:rsid w:val="000C79BC"/>
    <w:rsid w:val="000E2130"/>
    <w:rsid w:val="000E46B1"/>
    <w:rsid w:val="001216EA"/>
    <w:rsid w:val="00131900"/>
    <w:rsid w:val="00147E36"/>
    <w:rsid w:val="00164DF7"/>
    <w:rsid w:val="001924B8"/>
    <w:rsid w:val="001C3989"/>
    <w:rsid w:val="002A04B5"/>
    <w:rsid w:val="002C6AFA"/>
    <w:rsid w:val="002D104D"/>
    <w:rsid w:val="00300999"/>
    <w:rsid w:val="00364A56"/>
    <w:rsid w:val="0037739D"/>
    <w:rsid w:val="003928E8"/>
    <w:rsid w:val="00397FE2"/>
    <w:rsid w:val="003A60DC"/>
    <w:rsid w:val="003C77C3"/>
    <w:rsid w:val="003D4342"/>
    <w:rsid w:val="0045722E"/>
    <w:rsid w:val="00460698"/>
    <w:rsid w:val="004D199D"/>
    <w:rsid w:val="00547299"/>
    <w:rsid w:val="005759C3"/>
    <w:rsid w:val="0058455E"/>
    <w:rsid w:val="005928A4"/>
    <w:rsid w:val="005A34C9"/>
    <w:rsid w:val="005C74F8"/>
    <w:rsid w:val="006105C5"/>
    <w:rsid w:val="00663B73"/>
    <w:rsid w:val="00713A7B"/>
    <w:rsid w:val="00752D5A"/>
    <w:rsid w:val="00772EEA"/>
    <w:rsid w:val="0077623E"/>
    <w:rsid w:val="007A5747"/>
    <w:rsid w:val="007F312D"/>
    <w:rsid w:val="0086146E"/>
    <w:rsid w:val="00924A00"/>
    <w:rsid w:val="00924ABE"/>
    <w:rsid w:val="009542B3"/>
    <w:rsid w:val="00961A3D"/>
    <w:rsid w:val="0096621F"/>
    <w:rsid w:val="00974AE4"/>
    <w:rsid w:val="00977ACC"/>
    <w:rsid w:val="00983F58"/>
    <w:rsid w:val="009A0DD3"/>
    <w:rsid w:val="009C35E9"/>
    <w:rsid w:val="009F4B02"/>
    <w:rsid w:val="00A501EC"/>
    <w:rsid w:val="00A62118"/>
    <w:rsid w:val="00A737F4"/>
    <w:rsid w:val="00A84CDD"/>
    <w:rsid w:val="00AA6DE8"/>
    <w:rsid w:val="00AD1AD8"/>
    <w:rsid w:val="00B51E6B"/>
    <w:rsid w:val="00BE70B0"/>
    <w:rsid w:val="00C23EBE"/>
    <w:rsid w:val="00C52847"/>
    <w:rsid w:val="00C53475"/>
    <w:rsid w:val="00CA1C57"/>
    <w:rsid w:val="00CA651A"/>
    <w:rsid w:val="00CE14AF"/>
    <w:rsid w:val="00D56DC9"/>
    <w:rsid w:val="00D76A0C"/>
    <w:rsid w:val="00D91231"/>
    <w:rsid w:val="00E33109"/>
    <w:rsid w:val="00E34C3E"/>
    <w:rsid w:val="00E97FE1"/>
    <w:rsid w:val="00EC0863"/>
    <w:rsid w:val="00ED4EC6"/>
    <w:rsid w:val="00F13007"/>
    <w:rsid w:val="00F60402"/>
    <w:rsid w:val="00F73703"/>
    <w:rsid w:val="00F84152"/>
    <w:rsid w:val="00FA691B"/>
    <w:rsid w:val="00FD3FE8"/>
    <w:rsid w:val="00FD7491"/>
    <w:rsid w:val="065B22AE"/>
    <w:rsid w:val="0A6B00B6"/>
    <w:rsid w:val="0F104850"/>
    <w:rsid w:val="136D15C8"/>
    <w:rsid w:val="137770EF"/>
    <w:rsid w:val="159606E8"/>
    <w:rsid w:val="161102C3"/>
    <w:rsid w:val="18741350"/>
    <w:rsid w:val="1AE62DBD"/>
    <w:rsid w:val="1B0C3724"/>
    <w:rsid w:val="1B235AA4"/>
    <w:rsid w:val="1C381932"/>
    <w:rsid w:val="1D781C93"/>
    <w:rsid w:val="1E842468"/>
    <w:rsid w:val="23F92ED2"/>
    <w:rsid w:val="243129A8"/>
    <w:rsid w:val="288518A3"/>
    <w:rsid w:val="2A0C2307"/>
    <w:rsid w:val="2D2B4072"/>
    <w:rsid w:val="2F2D0C7C"/>
    <w:rsid w:val="2F7E0760"/>
    <w:rsid w:val="2FA73960"/>
    <w:rsid w:val="301F2EFB"/>
    <w:rsid w:val="30EB4ACB"/>
    <w:rsid w:val="33301642"/>
    <w:rsid w:val="358129B5"/>
    <w:rsid w:val="3AC65277"/>
    <w:rsid w:val="40814B3B"/>
    <w:rsid w:val="41D97FFF"/>
    <w:rsid w:val="43C65399"/>
    <w:rsid w:val="44B725B7"/>
    <w:rsid w:val="47CA1CAB"/>
    <w:rsid w:val="4AB83E58"/>
    <w:rsid w:val="4B3350C4"/>
    <w:rsid w:val="4B570F7E"/>
    <w:rsid w:val="4D9A09A2"/>
    <w:rsid w:val="50E67131"/>
    <w:rsid w:val="514463B5"/>
    <w:rsid w:val="51F75AE7"/>
    <w:rsid w:val="57096851"/>
    <w:rsid w:val="57505A17"/>
    <w:rsid w:val="57971CC8"/>
    <w:rsid w:val="6669262A"/>
    <w:rsid w:val="66D40DFC"/>
    <w:rsid w:val="686E42D7"/>
    <w:rsid w:val="68DE139E"/>
    <w:rsid w:val="6A536BD3"/>
    <w:rsid w:val="6B6509CD"/>
    <w:rsid w:val="6CDB42D0"/>
    <w:rsid w:val="6F2F1DA9"/>
    <w:rsid w:val="70537767"/>
    <w:rsid w:val="728C3617"/>
    <w:rsid w:val="76A320B5"/>
    <w:rsid w:val="7B583C83"/>
    <w:rsid w:val="7C462AF2"/>
    <w:rsid w:val="7D1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15"/>
    <w:qFormat/>
    <w:uiPriority w:val="0"/>
    <w:rPr>
      <w:rFonts w:hint="default" w:ascii="Times New Roman" w:hAnsi="Times New Roman" w:eastAsia="宋体" w:cs="仿宋_GB2312"/>
      <w:kern w:val="2"/>
      <w:sz w:val="21"/>
      <w:szCs w:val="21"/>
    </w:rPr>
  </w:style>
  <w:style w:type="character" w:customStyle="1" w:styleId="13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284</Words>
  <Characters>1620</Characters>
  <Lines>13</Lines>
  <Paragraphs>3</Paragraphs>
  <TotalTime>29</TotalTime>
  <ScaleCrop>false</ScaleCrop>
  <LinksUpToDate>false</LinksUpToDate>
  <CharactersWithSpaces>1901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2021-01-29T05:49:00Z</dcterms:created>
  <dc:creator>18338</dc:creator>
  <cp:lastModifiedBy>人不中二枉少年~~</cp:lastModifiedBy>
  <cp:lastPrinted>2021-01-29T02:19:00Z</cp:lastPrinted>
  <dcterms:modified xsi:type="dcterms:W3CDTF">2021-02-02T12:30:01Z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