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华文中宋" w:eastAsia="华文中宋" w:cs="Times New Roman"/>
          <w:sz w:val="36"/>
          <w:szCs w:val="36"/>
        </w:rPr>
      </w:pPr>
      <w:r>
        <w:rPr>
          <w:rFonts w:ascii="Times New Roman" w:hAnsi="华文中宋" w:eastAsia="华文中宋" w:cs="Times New Roman"/>
          <w:sz w:val="36"/>
          <w:szCs w:val="36"/>
        </w:rPr>
        <w:t>201</w:t>
      </w:r>
      <w:r>
        <w:rPr>
          <w:rFonts w:hint="eastAsia" w:ascii="Times New Roman" w:hAnsi="华文中宋" w:eastAsia="华文中宋" w:cs="Times New Roman"/>
          <w:sz w:val="36"/>
          <w:szCs w:val="36"/>
        </w:rPr>
        <w:t>8</w:t>
      </w:r>
      <w:r>
        <w:rPr>
          <w:rFonts w:ascii="Times New Roman" w:hAnsi="华文中宋" w:eastAsia="华文中宋" w:cs="Times New Roman"/>
          <w:sz w:val="36"/>
          <w:szCs w:val="36"/>
        </w:rPr>
        <w:t>年上海市浦东新区潍坊新村街道办事处</w:t>
      </w:r>
    </w:p>
    <w:p>
      <w:pPr>
        <w:jc w:val="center"/>
        <w:rPr>
          <w:rFonts w:hint="eastAsia" w:ascii="Times New Roman" w:hAnsi="华文中宋" w:eastAsia="华文中宋" w:cs="Times New Roman"/>
          <w:sz w:val="36"/>
          <w:szCs w:val="36"/>
        </w:rPr>
      </w:pPr>
      <w:r>
        <w:rPr>
          <w:rFonts w:ascii="Times New Roman" w:hAnsi="华文中宋" w:eastAsia="华文中宋" w:cs="Times New Roman"/>
          <w:sz w:val="36"/>
          <w:szCs w:val="36"/>
        </w:rPr>
        <w:t>政府信息公开工作年度报告</w:t>
      </w:r>
    </w:p>
    <w:p>
      <w:pPr>
        <w:jc w:val="center"/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28"/>
          <w:szCs w:val="28"/>
          <w:lang w:val="en-US" w:eastAsia="zh-CN"/>
        </w:rPr>
        <w:t>2019年1月8日</w:t>
      </w:r>
    </w:p>
    <w:p>
      <w:pPr>
        <w:jc w:val="center"/>
        <w:rPr>
          <w:rFonts w:eastAsia="黑体"/>
          <w:sz w:val="32"/>
          <w:szCs w:val="32"/>
        </w:rPr>
      </w:pP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eastAsia="黑体"/>
          <w:sz w:val="32"/>
          <w:szCs w:val="32"/>
        </w:rPr>
        <w:t>引    言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本年度报告是根据《中华人民共和国政府信息公开条例》（以下简称《条例》）和《上海市政府信息公开规定》（以下简称《规定》）</w:t>
      </w:r>
      <w:r>
        <w:rPr>
          <w:rFonts w:hint="eastAsia" w:ascii="仿宋" w:hAnsi="仿宋" w:eastAsia="仿宋"/>
          <w:sz w:val="28"/>
          <w:szCs w:val="28"/>
        </w:rPr>
        <w:t>相关规定</w:t>
      </w:r>
      <w:r>
        <w:rPr>
          <w:rFonts w:ascii="仿宋" w:hAnsi="仿宋" w:eastAsia="仿宋"/>
          <w:sz w:val="28"/>
          <w:szCs w:val="28"/>
        </w:rPr>
        <w:t>，由上海市浦东新区潍坊新村街道办事处编制。全文包括概述</w:t>
      </w:r>
      <w:r>
        <w:rPr>
          <w:rFonts w:hint="eastAsia" w:ascii="仿宋" w:hAnsi="仿宋" w:eastAsia="仿宋"/>
          <w:sz w:val="28"/>
          <w:szCs w:val="28"/>
        </w:rPr>
        <w:t>、工作</w:t>
      </w:r>
      <w:r>
        <w:rPr>
          <w:rFonts w:ascii="仿宋" w:hAnsi="仿宋" w:eastAsia="仿宋"/>
          <w:sz w:val="28"/>
          <w:szCs w:val="28"/>
        </w:rPr>
        <w:t>情况</w:t>
      </w:r>
      <w:r>
        <w:rPr>
          <w:rFonts w:hint="eastAsia" w:ascii="仿宋" w:hAnsi="仿宋" w:eastAsia="仿宋"/>
          <w:sz w:val="28"/>
          <w:szCs w:val="28"/>
        </w:rPr>
        <w:t>汇报、</w:t>
      </w:r>
      <w:r>
        <w:rPr>
          <w:rFonts w:ascii="仿宋" w:hAnsi="仿宋" w:eastAsia="仿宋"/>
          <w:sz w:val="28"/>
          <w:szCs w:val="28"/>
        </w:rPr>
        <w:t>存在的主要问题和改进措施，以及相关附表。本年度报告的电子版可以在</w:t>
      </w:r>
      <w:r>
        <w:rPr>
          <w:rFonts w:hint="eastAsia" w:ascii="仿宋" w:hAnsi="仿宋" w:eastAsia="仿宋"/>
          <w:sz w:val="28"/>
          <w:szCs w:val="28"/>
        </w:rPr>
        <w:t>上海浦东</w:t>
      </w:r>
      <w:r>
        <w:rPr>
          <w:rFonts w:ascii="仿宋" w:hAnsi="仿宋" w:eastAsia="仿宋"/>
          <w:sz w:val="28"/>
          <w:szCs w:val="28"/>
        </w:rPr>
        <w:t>网站上下载。如对本年度报告有任何疑问，请联系：潍坊新村街道办事处党政办公室，联系电话：68766345，联系地址：福山路317号。（</w:t>
      </w:r>
      <w:r>
        <w:rPr>
          <w:rFonts w:hint="eastAsia" w:ascii="仿宋" w:hAnsi="仿宋" w:eastAsia="仿宋"/>
          <w:sz w:val="28"/>
          <w:szCs w:val="28"/>
        </w:rPr>
        <w:t>上海浦东网站地址：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fldChar w:fldCharType="begin"/>
      </w:r>
      <w:r>
        <w:instrText xml:space="preserve"> HYPERLINK "http://www.pudong.gov.cn" </w:instrText>
      </w:r>
      <w:r>
        <w:fldChar w:fldCharType="separate"/>
      </w:r>
      <w:r>
        <w:rPr>
          <w:rStyle w:val="5"/>
          <w:rFonts w:ascii="仿宋" w:hAnsi="仿宋" w:eastAsia="仿宋"/>
          <w:sz w:val="28"/>
          <w:szCs w:val="28"/>
        </w:rPr>
        <w:t>http://www.pudong.gov.cn</w:t>
      </w:r>
      <w:r>
        <w:rPr>
          <w:rStyle w:val="5"/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一、工作概述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深入贯彻《关于全面推进政务公开工作的意见》（中办发﹝2016﹞8号）、《关于全面推进政务公开工作的实施意见》（沪委办发﹝2017﹞14号）、《2018年浦东新区政务公开工作要点》（沪府办法﹝2018﹞16号）等文件要求，</w:t>
      </w:r>
      <w:r>
        <w:rPr>
          <w:rFonts w:hint="eastAsia" w:ascii="仿宋" w:hAnsi="仿宋" w:eastAsia="仿宋"/>
          <w:sz w:val="28"/>
          <w:szCs w:val="28"/>
          <w:lang w:eastAsia="zh-CN"/>
        </w:rPr>
        <w:t>潍坊新村街道</w:t>
      </w:r>
      <w:r>
        <w:rPr>
          <w:rFonts w:hint="eastAsia" w:ascii="仿宋" w:hAnsi="仿宋" w:eastAsia="仿宋"/>
          <w:sz w:val="28"/>
          <w:szCs w:val="28"/>
        </w:rPr>
        <w:t>坚持问题导向、需求导向和效果导向，不断提升政务公开水平，积极发挥政务公开对政府职能转变和政府治理能力提升的助推作用，加快法治政府、法治社会建设。</w:t>
      </w:r>
    </w:p>
    <w:p>
      <w:pPr>
        <w:ind w:firstLine="562" w:firstLineChars="20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（一）完善工作制度，推动政务公开工作的规范化建设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一步健全相关工作制度和工作流程，完善政府信息主动公开、依申请公开、监督与评议等制度。深化主动公开，把公开透明要求贯穿到街道工作的始终，不断拓展政务公开范围，及时公开行政机关职责、内设机构、财政资金、财政预决算等重要政府信息，2018年，街道</w:t>
      </w:r>
      <w:r>
        <w:rPr>
          <w:rFonts w:hint="eastAsia" w:ascii="仿宋" w:hAnsi="仿宋" w:eastAsia="仿宋"/>
          <w:sz w:val="28"/>
          <w:szCs w:val="28"/>
          <w:lang w:eastAsia="zh-CN"/>
        </w:rPr>
        <w:t>规范性文件</w:t>
      </w:r>
      <w:r>
        <w:rPr>
          <w:rFonts w:hint="eastAsia" w:ascii="仿宋" w:hAnsi="仿宋" w:eastAsia="仿宋"/>
          <w:sz w:val="28"/>
          <w:szCs w:val="28"/>
        </w:rPr>
        <w:t>公开率为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96.88%</w:t>
      </w:r>
      <w:r>
        <w:rPr>
          <w:rFonts w:hint="eastAsia" w:ascii="仿宋" w:hAnsi="仿宋" w:eastAsia="仿宋"/>
          <w:sz w:val="28"/>
          <w:szCs w:val="28"/>
        </w:rPr>
        <w:t>。规范依申请公开，坚持“公开为常态，不公开为例外”和便民利民的原则，进一步畅通公开渠道，明确依申请公开责任科室、受理流程等，切实保障群众知情权。自觉接受监督，认真落实行政复议决定，积极应对行政诉讼，尊重和执行生效裁判，认真办理司法建议和检察建议，维护司法权威。</w:t>
      </w:r>
    </w:p>
    <w:p>
      <w:pPr>
        <w:ind w:firstLine="562" w:firstLineChars="20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（二）加强组织领导，提高基层治理的法治化水平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进一步推进法治建设工作，街道于3月份成立由党工委书记任组长、办事处主任为副组长，街道党政班子成员为组员的法治建设领导小组，确保组织领导到位、工作力量到位、工作落实到位、组织保障到位。完善 “三重一大”事项集体决策制度，进一步明确决策主体、事项范围、决策程序及法律责任，建立重大行政决策清单，完善重大决策、重要干部任免、重大项目安排和大额度资金使用等“三重一大”事项决策议事规则，遵循公众参与、专家论证、风险评估、合法性审查和集体讨论决定相结合的决策程序，切实提高了决策质量和水平。通过“一图三会”机制在社区微更新实事项目中的运用，</w:t>
      </w:r>
      <w:r>
        <w:rPr>
          <w:rFonts w:ascii="仿宋" w:hAnsi="仿宋" w:eastAsia="仿宋"/>
          <w:sz w:val="28"/>
          <w:szCs w:val="28"/>
        </w:rPr>
        <w:t>广泛征求群众意见建议，</w:t>
      </w:r>
      <w:r>
        <w:rPr>
          <w:rFonts w:hint="eastAsia" w:ascii="仿宋" w:hAnsi="仿宋" w:eastAsia="仿宋"/>
          <w:sz w:val="28"/>
          <w:szCs w:val="28"/>
        </w:rPr>
        <w:t>有效发挥公众参与的积极性，推动社区建设决策贴近民意，提高决策的科学性、合理性。</w:t>
      </w:r>
    </w:p>
    <w:p>
      <w:pPr>
        <w:ind w:firstLine="562" w:firstLineChars="200"/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（三）强化平台建设，开拓政府信息发布多样化渠道</w:t>
      </w:r>
    </w:p>
    <w:p>
      <w:pPr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强化街道网站政务公开第一平台作用，积极落实</w:t>
      </w:r>
      <w:r>
        <w:rPr>
          <w:rFonts w:ascii="仿宋" w:hAnsi="仿宋" w:eastAsia="仿宋"/>
          <w:sz w:val="28"/>
          <w:szCs w:val="28"/>
        </w:rPr>
        <w:t>“一区一网”整合</w:t>
      </w:r>
      <w:r>
        <w:rPr>
          <w:rFonts w:hint="eastAsia" w:ascii="仿宋" w:hAnsi="仿宋" w:eastAsia="仿宋"/>
          <w:sz w:val="28"/>
          <w:szCs w:val="28"/>
        </w:rPr>
        <w:t>相关</w:t>
      </w:r>
      <w:r>
        <w:rPr>
          <w:rFonts w:ascii="仿宋" w:hAnsi="仿宋" w:eastAsia="仿宋"/>
          <w:sz w:val="28"/>
          <w:szCs w:val="28"/>
        </w:rPr>
        <w:t>工作，</w:t>
      </w:r>
      <w:r>
        <w:rPr>
          <w:rFonts w:hint="eastAsia" w:ascii="仿宋" w:hAnsi="仿宋" w:eastAsia="仿宋"/>
          <w:sz w:val="28"/>
          <w:szCs w:val="28"/>
        </w:rPr>
        <w:t>主动公开街道重点工作，注重发布信息的多样性、时效性，涵盖领导下沉式走访的信息、街道大调研相关的内容、楼宇党建活动、居委会换届选举、人大代表进社区、社区各类活动、学生晚托班等各类信息。继续加强“两微一报”栏目建设，注重“潍方圆”微信工作平台的专题化和深度化建设，不断加强社区重点工作的深度挖掘。不断开拓政务公开渠道，在市区主流媒体</w:t>
      </w:r>
      <w:r>
        <w:rPr>
          <w:rFonts w:hint="eastAsia" w:ascii="仿宋" w:hAnsi="仿宋" w:eastAsia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/>
          <w:sz w:val="28"/>
          <w:szCs w:val="28"/>
        </w:rPr>
        <w:t>如文汇报、新民晚报、东方城乡报、上海青年报、浦东时报、东方文明、新闻坊、浦东电视台、人民网等发布各类信息。</w:t>
      </w:r>
    </w:p>
    <w:p>
      <w:pPr>
        <w:ind w:firstLine="560" w:firstLineChars="200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二、工作情况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（一）主动公开情况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街道主动公开“三公”经费、人事任免、大事记等信息，方便群众监督街道各项工作。通过门户网站、社区报、微信公众号、微博等平台，公开征集群众关于实事项目的意见和建议，广泛听取社区居民的呼声；更新发布职能部门的各项工作进展、各居民区丰富多彩的活动情况等，方便群众掌握社区动态；及时更新社区内活动场所、服务场所等基础信息，方便群众使用社区资源。</w:t>
      </w:r>
      <w:r>
        <w:rPr>
          <w:rFonts w:hint="eastAsia" w:ascii="仿宋" w:hAnsi="仿宋" w:eastAsia="仿宋"/>
          <w:sz w:val="28"/>
          <w:szCs w:val="28"/>
        </w:rPr>
        <w:t>全年“和谐潍坊”门户网站共发布信息134条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/>
          <w:sz w:val="28"/>
          <w:szCs w:val="28"/>
        </w:rPr>
        <w:t>在区政府门户网站公开信息62条，“潍方圆”微信公众平台发布信息450条，政务微博平台发布信息298条。潍坊新村街道在市、区主流报纸刊、浦东电视台、人民网等发布信息近80篇。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（二）回应解读情况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　街道2017年度未发生公众关注热点或重大舆情，通过不同渠道回应个体或小群体问题的情况如下：201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年全年信访总量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854</w:t>
      </w:r>
      <w:r>
        <w:rPr>
          <w:rFonts w:hint="eastAsia" w:ascii="仿宋" w:hAnsi="仿宋" w:eastAsia="仿宋"/>
          <w:sz w:val="28"/>
          <w:szCs w:val="28"/>
        </w:rPr>
        <w:t>件次，比上年同期下降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19.4</w:t>
      </w:r>
      <w:r>
        <w:rPr>
          <w:rFonts w:hint="eastAsia" w:ascii="仿宋" w:hAnsi="仿宋" w:eastAsia="仿宋"/>
          <w:sz w:val="28"/>
          <w:szCs w:val="28"/>
        </w:rPr>
        <w:t>%，实现受理告知率100%，处理意见书面告知率100%，按时办结率100%。“12345”市民服务热线平台回应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7707</w:t>
      </w:r>
      <w:r>
        <w:rPr>
          <w:rFonts w:hint="eastAsia" w:ascii="仿宋" w:hAnsi="仿宋" w:eastAsia="仿宋"/>
          <w:sz w:val="28"/>
          <w:szCs w:val="28"/>
        </w:rPr>
        <w:t>件。以上均按照相应的工作要求进行反馈。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（三）依申请公开情况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本街道2018年度收到政府信息公开申请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/>
          <w:sz w:val="28"/>
          <w:szCs w:val="28"/>
        </w:rPr>
        <w:t>件，办结政府信息公开申请15件（具体数据见附表）。依申请公开政府信息收取费用0元。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（四）复议、诉讼、举报投诉情况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本街道2018年度在政府信息公开事务方面，发生行政复议案4件，被纠错2件；发生行政诉讼案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/>
          <w:sz w:val="28"/>
          <w:szCs w:val="28"/>
        </w:rPr>
        <w:t>件，</w:t>
      </w:r>
      <w:r>
        <w:rPr>
          <w:rFonts w:hint="eastAsia" w:ascii="仿宋" w:hAnsi="仿宋" w:eastAsia="仿宋"/>
          <w:sz w:val="28"/>
          <w:szCs w:val="28"/>
          <w:lang w:eastAsia="zh-CN"/>
        </w:rPr>
        <w:t>已结案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12起，</w:t>
      </w:r>
      <w:r>
        <w:rPr>
          <w:rFonts w:hint="eastAsia" w:ascii="仿宋" w:hAnsi="仿宋" w:eastAsia="仿宋"/>
          <w:sz w:val="28"/>
          <w:szCs w:val="28"/>
        </w:rPr>
        <w:t>被纠错0件，</w:t>
      </w:r>
      <w:r>
        <w:rPr>
          <w:rFonts w:hint="eastAsia" w:ascii="仿宋" w:hAnsi="仿宋" w:eastAsia="仿宋"/>
          <w:sz w:val="28"/>
          <w:szCs w:val="28"/>
          <w:lang w:eastAsia="zh-CN"/>
        </w:rPr>
        <w:t>正在审理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2起。</w:t>
      </w:r>
      <w:r>
        <w:rPr>
          <w:rFonts w:hint="eastAsia" w:ascii="仿宋" w:hAnsi="仿宋" w:eastAsia="仿宋"/>
          <w:sz w:val="28"/>
          <w:szCs w:val="28"/>
        </w:rPr>
        <w:t>严格落实行政机关负责人依法出庭应诉制度，街道行政诉讼皆由街道机关负责人出庭应诉，出庭率达到100%；发生举报投诉0件。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（五）机构建设、保障经费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街道信息公开工作由街道党政办负责，党政办配备了2名兼职工作人员开展此项工作。政府信息公开事务的财政支出为0元。</w:t>
      </w:r>
    </w:p>
    <w:p>
      <w:pPr>
        <w:ind w:firstLine="560" w:firstLineChars="200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三、存在的主要问题和改进措施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（一）存在的主要问题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政务公开平台建设有待进一步提升，门户网站公开内容质量不高、缺乏必要的互动性，官方微博、微信公众号发布本辖区政务信息偏少。政务公开工作的标准化、规范化建设有待进一步加强，政务公开工作人员的专业素养和工作能力有待进一步提高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（二）改进措施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一是强化政务公开意识。加强政务公开工作人员的教育培训，使政务公开工作人员进一步熟知当前政府信息公开的政策内容，不断提高政策把握能力、解疑释惑能力和回应引导能力。在政务公开的过程中，教育引导机关工作人员树立正确的工作理念，努力增强政务公开工作的主动性、自觉性、持续性和创造性，不断满足群众的切身利益需求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二是加强政府网站信息维护。根据“五公开”工作要求，进一步规范街道门户网站的功能定位、栏目设置、内容建设等，第一时间发布政府重要政策信息、重大举措等内容，及时更新发布群众关心的，涉及他们切身利益的社会时事热点和民生工程信息，增加政府工作透明度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三是持续推进政务公开制度完善。全面落实“五公开”工作要求，进一步明确街道政务公开标准，完善公开清单；健全相关工作机制，不断规范政务公开流程；统筹规划，有效整合资源，提高公共信息资源的共享程度，努力增设公众互动栏目，让群众了解政务动态，及时听取群众意见和心声。</w:t>
      </w: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</w:p>
    <w:p>
      <w:pPr>
        <w:ind w:firstLine="560" w:firstLineChars="200"/>
        <w:jc w:val="left"/>
        <w:rPr>
          <w:rFonts w:hint="eastAsia" w:ascii="仿宋" w:hAnsi="仿宋" w:eastAsia="仿宋"/>
          <w:sz w:val="28"/>
          <w:szCs w:val="28"/>
          <w:lang w:eastAsia="zh-CN"/>
        </w:rPr>
      </w:pPr>
      <w:bookmarkStart w:id="0" w:name="_GoBack"/>
      <w:bookmarkEnd w:id="0"/>
    </w:p>
    <w:p>
      <w:pPr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黑体"/>
          <w:sz w:val="30"/>
          <w:szCs w:val="30"/>
          <w:lang w:eastAsia="zh-CN"/>
        </w:rPr>
        <w:t>四</w:t>
      </w:r>
      <w:r>
        <w:rPr>
          <w:rFonts w:eastAsia="黑体"/>
          <w:sz w:val="30"/>
          <w:szCs w:val="30"/>
        </w:rPr>
        <w:t>、附表</w:t>
      </w:r>
    </w:p>
    <w:p>
      <w:pPr>
        <w:widowControl/>
        <w:spacing w:line="580" w:lineRule="exact"/>
        <w:jc w:val="center"/>
      </w:pPr>
      <w:r>
        <w:rPr>
          <w:rFonts w:hAnsi="宋体"/>
          <w:b/>
          <w:bCs/>
          <w:kern w:val="0"/>
          <w:sz w:val="36"/>
        </w:rPr>
        <w:t>政府信息公开情况统计表</w:t>
      </w:r>
    </w:p>
    <w:tbl>
      <w:tblPr>
        <w:tblStyle w:val="6"/>
        <w:tblW w:w="9089" w:type="dxa"/>
        <w:jc w:val="center"/>
        <w:tblInd w:w="495" w:type="dxa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6911"/>
        <w:gridCol w:w="720"/>
        <w:gridCol w:w="1458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统　计　指　标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统计数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一、主动公开情况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——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——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　　（一）主动公开政府信息数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　　　　（不同渠道和方式公开相同信息计1条）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条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880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　　　　　　其中：主动公开规范性文件数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件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　　　　　　　　　制发规范性文件总数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件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　　（二）通过不同渠道和方式公开政府信息的情况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——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——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　　　　　1.政府公报公开政府信息数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条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　　　　　2.政府网站公开政府信息数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条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134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　　　　　3.政务微博公开政府信息数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条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298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　　　　　4.政务微信公开政府信息数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条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450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　　　　　5.其他方式公开政府信息数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条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二、回应解读情况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——</w:t>
            </w:r>
          </w:p>
        </w:tc>
        <w:tc>
          <w:tcPr>
            <w:tcW w:w="1458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0A0A0A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——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　　（一）回应公众关注热点或重大舆情数</w:t>
            </w:r>
          </w:p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　　　　 （不同方式回应同一热点或舆情计1次）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次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　　（二）通过不同渠道和方式回应解读的情况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——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——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　　　　　1.参加或举办新闻发布会总次数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次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　　　　　　 其中：主要负责同志参加新闻发布会次数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次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　　　　　2.政府网站在线访谈次数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次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　　　　　　 其中：主要负责同志参加政府网站在线访谈次数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次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　　　　　3.政策解读稿件发布数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篇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　　　　　4.微博微信回应事件数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次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　　　　　5.其他方式回应事件数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次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三、依申请公开情况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——</w:t>
            </w:r>
          </w:p>
        </w:tc>
        <w:tc>
          <w:tcPr>
            <w:tcW w:w="1458" w:type="dxa"/>
            <w:tcBorders>
              <w:top w:val="single" w:color="auto" w:sz="0" w:space="0"/>
              <w:left w:val="single" w:color="auto" w:sz="0" w:space="0"/>
              <w:bottom w:val="single" w:color="auto" w:sz="0" w:space="0"/>
              <w:right w:val="single" w:color="0A0A0A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——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　　（一）收到申请数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件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　　　　　1.当面申请数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件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47" w:hRule="atLeast"/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　　　　　2.传真申请数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件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　　　　　3.网络申请数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件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　　　　　4.信函申请数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件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　　（二）申请办结数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件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　　　　　1.按时办结数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件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　　　　　2.延期办结数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件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　　（三）申请答复数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件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　　　　　1.属于已主动公开范围数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件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　　　　　2.同意公开答复数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件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　　　　　3.同意部分公开答复数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件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　　　　　4.不同意公开答复数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件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　　　　　 　其中：涉及国家秘密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件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　　　　　　　　　 涉及商业秘密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件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　　　　　　　　　 涉及个人隐私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件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　　　　　　　　　 危及国家安全、公共安全、经济安全和社会稳定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件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　　　　　　　　　 不是《条例》所指政府信息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件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　　　　　　　　　 法律法规规定的其他情形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件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　　　　　5.不属于本行政机关公开数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件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　　　　　6.申请信息不存在数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件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　　　　　7.告知作出更改补充数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件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　　　　　8.告知通过其他途径办理数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件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四、行政复议数量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件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　　（一）维持具体行政行为数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件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　　（二）被依法纠错数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件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　　（三）其他情形数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件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五、行政诉讼数量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件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　　（一）维持具体行政行为或者驳回原告诉讼请求数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件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　　（二）被依法纠错数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件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　　（三）其他情形数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件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六、举报投诉数量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件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七、依申请公开信息收取的费用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元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八、机构建设和保障经费情况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——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——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　　（一）政府信息公开工作专门机构数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个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　　（二）设置政府信息公开查阅点数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个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　　（三）从事政府信息公开工作人员数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　　　　　1.专职人员数（不包括政府公报及政府网站工作人员数）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　　　　　2.兼职人员数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　　（四）政府信息公开专项经费（不包括用于政府公报编辑管理及政府网站建设维护等方面的经费）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万元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九、政府信息公开会议和培训情况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——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——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　　（一）召开政府信息公开工作会议或专题会议数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次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　　（二）举办各类培训班数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次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691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 xml:space="preserve">　　（三）接受培训人员数 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人次</w:t>
            </w:r>
          </w:p>
        </w:tc>
        <w:tc>
          <w:tcPr>
            <w:tcW w:w="14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456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C7"/>
    <w:rsid w:val="003333C7"/>
    <w:rsid w:val="003A1D59"/>
    <w:rsid w:val="00471754"/>
    <w:rsid w:val="004E57BE"/>
    <w:rsid w:val="005C6014"/>
    <w:rsid w:val="005F74E8"/>
    <w:rsid w:val="00754B6B"/>
    <w:rsid w:val="00825291"/>
    <w:rsid w:val="0083048D"/>
    <w:rsid w:val="009B110D"/>
    <w:rsid w:val="009D253D"/>
    <w:rsid w:val="00AD4033"/>
    <w:rsid w:val="00AD66C5"/>
    <w:rsid w:val="00B05B2C"/>
    <w:rsid w:val="00C1352E"/>
    <w:rsid w:val="00C213B6"/>
    <w:rsid w:val="00E55137"/>
    <w:rsid w:val="00F0729C"/>
    <w:rsid w:val="00F37ECD"/>
    <w:rsid w:val="027421CB"/>
    <w:rsid w:val="04581670"/>
    <w:rsid w:val="05F34805"/>
    <w:rsid w:val="0EB139EA"/>
    <w:rsid w:val="1366445A"/>
    <w:rsid w:val="165605E0"/>
    <w:rsid w:val="16720328"/>
    <w:rsid w:val="1906421D"/>
    <w:rsid w:val="19387E18"/>
    <w:rsid w:val="1A697975"/>
    <w:rsid w:val="2B475CDB"/>
    <w:rsid w:val="2E671530"/>
    <w:rsid w:val="33284B5E"/>
    <w:rsid w:val="37CB626C"/>
    <w:rsid w:val="38FE076B"/>
    <w:rsid w:val="3A3071D8"/>
    <w:rsid w:val="3E8A08B0"/>
    <w:rsid w:val="3F13236E"/>
    <w:rsid w:val="41AF1692"/>
    <w:rsid w:val="446D244E"/>
    <w:rsid w:val="4CF32F1A"/>
    <w:rsid w:val="4E25197A"/>
    <w:rsid w:val="572C260C"/>
    <w:rsid w:val="5AE00D52"/>
    <w:rsid w:val="5B5B1DCA"/>
    <w:rsid w:val="6397515B"/>
    <w:rsid w:val="65084B34"/>
    <w:rsid w:val="66A32269"/>
    <w:rsid w:val="673D0231"/>
    <w:rsid w:val="68763469"/>
    <w:rsid w:val="6A1238CA"/>
    <w:rsid w:val="71AE54D8"/>
    <w:rsid w:val="73227B52"/>
    <w:rsid w:val="76FB4B83"/>
    <w:rsid w:val="7B7F73AF"/>
    <w:rsid w:val="7EFA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semiHidden/>
    <w:unhideWhenUsed/>
    <w:uiPriority w:val="99"/>
    <w:rPr>
      <w:color w:val="333333"/>
      <w:u w:val="none"/>
    </w:r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gwds_nopic"/>
    <w:basedOn w:val="3"/>
    <w:qFormat/>
    <w:uiPriority w:val="0"/>
  </w:style>
  <w:style w:type="character" w:customStyle="1" w:styleId="8">
    <w:name w:val="gwds_nopic1"/>
    <w:basedOn w:val="3"/>
    <w:qFormat/>
    <w:uiPriority w:val="0"/>
  </w:style>
  <w:style w:type="character" w:customStyle="1" w:styleId="9">
    <w:name w:val="gwds_nopic2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319</Words>
  <Characters>1822</Characters>
  <Lines>15</Lines>
  <Paragraphs>4</Paragraphs>
  <TotalTime>32</TotalTime>
  <ScaleCrop>false</ScaleCrop>
  <LinksUpToDate>false</LinksUpToDate>
  <CharactersWithSpaces>2137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2018-12-24T13:37:00Z</dcterms:created>
  <dc:creator>wangqihui</dc:creator>
  <cp:lastModifiedBy>bunney橙子小姐</cp:lastModifiedBy>
  <dcterms:modified xsi:type="dcterms:W3CDTF">2019-01-15T01:57:09Z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