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147" w:rsidRPr="002A49A6" w:rsidRDefault="00EB7879" w:rsidP="003F7147">
      <w:pPr>
        <w:jc w:val="right"/>
        <w:rPr>
          <w:rFonts w:ascii="仿宋" w:eastAsia="仿宋" w:hAnsi="仿宋"/>
          <w:sz w:val="32"/>
          <w:szCs w:val="32"/>
        </w:rPr>
      </w:pPr>
      <w:r>
        <w:rPr>
          <w:rFonts w:ascii="仿宋" w:eastAsia="仿宋" w:hAnsi="仿宋" w:hint="eastAsia"/>
          <w:sz w:val="32"/>
          <w:szCs w:val="32"/>
        </w:rPr>
        <w:t>主动</w:t>
      </w:r>
      <w:r w:rsidR="003F7147" w:rsidRPr="002A49A6">
        <w:rPr>
          <w:rFonts w:ascii="仿宋" w:eastAsia="仿宋" w:hAnsi="仿宋" w:hint="eastAsia"/>
          <w:sz w:val="32"/>
          <w:szCs w:val="32"/>
        </w:rPr>
        <w:t>公开</w:t>
      </w:r>
    </w:p>
    <w:p w:rsidR="00F22A67" w:rsidRPr="007756A6" w:rsidRDefault="00F22A67" w:rsidP="00F22A67">
      <w:pPr>
        <w:jc w:val="center"/>
        <w:rPr>
          <w:rFonts w:ascii="仿宋_GB2312" w:eastAsia="仿宋_GB2312" w:hAnsi="仿宋"/>
          <w:sz w:val="36"/>
          <w:szCs w:val="36"/>
        </w:rPr>
      </w:pPr>
    </w:p>
    <w:p w:rsidR="00F22A67" w:rsidRPr="007756A6" w:rsidRDefault="00F22A67" w:rsidP="00F22A67">
      <w:pPr>
        <w:jc w:val="center"/>
        <w:rPr>
          <w:rFonts w:ascii="仿宋_GB2312" w:eastAsia="仿宋_GB2312"/>
          <w:sz w:val="36"/>
          <w:szCs w:val="36"/>
        </w:rPr>
      </w:pPr>
    </w:p>
    <w:p w:rsidR="00F65518" w:rsidRPr="002A49A6" w:rsidRDefault="00F65518" w:rsidP="00F65518">
      <w:pPr>
        <w:rPr>
          <w:rFonts w:ascii="仿宋" w:eastAsia="仿宋" w:hAnsi="仿宋"/>
          <w:sz w:val="32"/>
          <w:szCs w:val="32"/>
        </w:rPr>
      </w:pPr>
      <w:proofErr w:type="gramStart"/>
      <w:r w:rsidRPr="002A49A6">
        <w:rPr>
          <w:rFonts w:ascii="仿宋" w:eastAsia="仿宋" w:hAnsi="仿宋" w:hint="eastAsia"/>
          <w:sz w:val="32"/>
          <w:szCs w:val="32"/>
        </w:rPr>
        <w:t>沪浦司</w:t>
      </w:r>
      <w:proofErr w:type="gramEnd"/>
      <w:r w:rsidRPr="002A49A6">
        <w:rPr>
          <w:rFonts w:ascii="仿宋" w:eastAsia="仿宋" w:hAnsi="仿宋" w:hint="eastAsia"/>
          <w:sz w:val="32"/>
          <w:szCs w:val="32"/>
        </w:rPr>
        <w:t>〔201</w:t>
      </w:r>
      <w:r w:rsidR="00202EE9" w:rsidRPr="002A49A6">
        <w:rPr>
          <w:rFonts w:ascii="仿宋" w:eastAsia="仿宋" w:hAnsi="仿宋" w:hint="eastAsia"/>
          <w:sz w:val="32"/>
          <w:szCs w:val="32"/>
        </w:rPr>
        <w:t>7</w:t>
      </w:r>
      <w:r w:rsidRPr="002A49A6">
        <w:rPr>
          <w:rFonts w:ascii="仿宋" w:eastAsia="仿宋" w:hAnsi="仿宋" w:hint="eastAsia"/>
          <w:sz w:val="32"/>
          <w:szCs w:val="32"/>
        </w:rPr>
        <w:t>〕</w:t>
      </w:r>
      <w:r w:rsidR="00885B17">
        <w:rPr>
          <w:rFonts w:ascii="仿宋" w:eastAsia="仿宋" w:hAnsi="仿宋" w:hint="eastAsia"/>
          <w:sz w:val="32"/>
          <w:szCs w:val="32"/>
        </w:rPr>
        <w:t>11</w:t>
      </w:r>
      <w:r w:rsidR="00EB5AA7">
        <w:rPr>
          <w:rFonts w:ascii="仿宋" w:eastAsia="仿宋" w:hAnsi="仿宋" w:hint="eastAsia"/>
          <w:sz w:val="32"/>
          <w:szCs w:val="32"/>
        </w:rPr>
        <w:t xml:space="preserve"> </w:t>
      </w:r>
      <w:r w:rsidRPr="002A49A6">
        <w:rPr>
          <w:rFonts w:ascii="仿宋" w:eastAsia="仿宋" w:hAnsi="仿宋" w:hint="eastAsia"/>
          <w:sz w:val="32"/>
          <w:szCs w:val="32"/>
        </w:rPr>
        <w:t xml:space="preserve">号                  </w:t>
      </w:r>
      <w:r w:rsidR="001B25E0">
        <w:rPr>
          <w:rFonts w:ascii="仿宋" w:eastAsia="仿宋" w:hAnsi="仿宋" w:hint="eastAsia"/>
          <w:sz w:val="32"/>
          <w:szCs w:val="32"/>
        </w:rPr>
        <w:t xml:space="preserve"> </w:t>
      </w:r>
      <w:r w:rsidRPr="002A49A6">
        <w:rPr>
          <w:rFonts w:ascii="仿宋" w:eastAsia="仿宋" w:hAnsi="仿宋" w:hint="eastAsia"/>
          <w:sz w:val="32"/>
          <w:szCs w:val="32"/>
        </w:rPr>
        <w:t>签发人：李宝令</w:t>
      </w:r>
    </w:p>
    <w:p w:rsidR="00F22A67" w:rsidRPr="00F65518" w:rsidRDefault="00F22A67" w:rsidP="00F22A67">
      <w:pPr>
        <w:jc w:val="center"/>
        <w:rPr>
          <w:rFonts w:ascii="黑体" w:eastAsia="黑体"/>
          <w:sz w:val="36"/>
          <w:szCs w:val="36"/>
        </w:rPr>
      </w:pPr>
    </w:p>
    <w:p w:rsidR="007756A6" w:rsidRDefault="007756A6" w:rsidP="007756A6">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对新区六届人大一次会议第17</w:t>
      </w:r>
      <w:r w:rsidR="004E324E">
        <w:rPr>
          <w:rFonts w:ascii="方正小标宋简体" w:eastAsia="方正小标宋简体" w:hAnsi="方正小标宋简体" w:cs="方正小标宋简体" w:hint="eastAsia"/>
          <w:sz w:val="36"/>
          <w:szCs w:val="36"/>
        </w:rPr>
        <w:t>3</w:t>
      </w:r>
      <w:r>
        <w:rPr>
          <w:rFonts w:ascii="方正小标宋简体" w:eastAsia="方正小标宋简体" w:hAnsi="方正小标宋简体" w:cs="方正小标宋简体" w:hint="eastAsia"/>
          <w:sz w:val="36"/>
          <w:szCs w:val="36"/>
        </w:rPr>
        <w:t>号</w:t>
      </w:r>
    </w:p>
    <w:p w:rsidR="007756A6" w:rsidRDefault="007756A6" w:rsidP="00EB7879">
      <w:pPr>
        <w:spacing w:afterLines="50"/>
        <w:jc w:val="center"/>
        <w:rPr>
          <w:rFonts w:ascii="楷体_GB2312" w:eastAsia="楷体_GB2312" w:hAnsi="楷体_GB2312" w:cs="楷体_GB2312"/>
          <w:sz w:val="30"/>
          <w:szCs w:val="30"/>
        </w:rPr>
      </w:pPr>
      <w:r>
        <w:rPr>
          <w:rFonts w:ascii="方正小标宋简体" w:eastAsia="方正小标宋简体" w:hAnsi="方正小标宋简体" w:cs="方正小标宋简体" w:hint="eastAsia"/>
          <w:sz w:val="36"/>
          <w:szCs w:val="36"/>
        </w:rPr>
        <w:t>代表书面意见的答复</w:t>
      </w:r>
    </w:p>
    <w:p w:rsidR="007756A6" w:rsidRPr="002A49A6" w:rsidRDefault="007756A6" w:rsidP="00F55F7B">
      <w:pPr>
        <w:jc w:val="right"/>
        <w:rPr>
          <w:rFonts w:ascii="仿宋" w:eastAsia="仿宋" w:hAnsi="仿宋" w:cs="楷体_GB2312"/>
          <w:sz w:val="32"/>
          <w:szCs w:val="32"/>
        </w:rPr>
      </w:pPr>
      <w:r w:rsidRPr="002A49A6">
        <w:rPr>
          <w:rFonts w:ascii="仿宋" w:eastAsia="仿宋" w:hAnsi="仿宋" w:cs="楷体_GB2312" w:hint="eastAsia"/>
          <w:sz w:val="32"/>
          <w:szCs w:val="32"/>
        </w:rPr>
        <w:t xml:space="preserve">                             办理结果：</w:t>
      </w:r>
      <w:r w:rsidR="00505B8D" w:rsidRPr="002A49A6">
        <w:rPr>
          <w:rFonts w:ascii="仿宋" w:eastAsia="仿宋" w:hAnsi="仿宋" w:cs="楷体_GB2312" w:hint="eastAsia"/>
          <w:sz w:val="32"/>
          <w:szCs w:val="32"/>
        </w:rPr>
        <w:t>已经</w:t>
      </w:r>
      <w:r w:rsidRPr="002A49A6">
        <w:rPr>
          <w:rFonts w:ascii="仿宋" w:eastAsia="仿宋" w:hAnsi="仿宋" w:cs="楷体_GB2312" w:hint="eastAsia"/>
          <w:sz w:val="32"/>
          <w:szCs w:val="32"/>
        </w:rPr>
        <w:t>解决</w:t>
      </w:r>
    </w:p>
    <w:p w:rsidR="00F55F7B" w:rsidRDefault="00F55F7B" w:rsidP="00F55F7B">
      <w:pPr>
        <w:jc w:val="right"/>
        <w:rPr>
          <w:rFonts w:ascii="楷体_GB2312" w:eastAsia="楷体_GB2312" w:hAnsi="楷体_GB2312" w:cs="楷体_GB2312"/>
          <w:sz w:val="32"/>
          <w:szCs w:val="32"/>
        </w:rPr>
      </w:pPr>
    </w:p>
    <w:p w:rsidR="004E324E" w:rsidRPr="005211D1" w:rsidRDefault="004E324E" w:rsidP="004E324E">
      <w:pPr>
        <w:rPr>
          <w:rFonts w:ascii="仿宋" w:eastAsia="仿宋" w:hAnsi="仿宋"/>
          <w:sz w:val="32"/>
          <w:szCs w:val="32"/>
        </w:rPr>
      </w:pPr>
      <w:r w:rsidRPr="005211D1">
        <w:rPr>
          <w:rFonts w:ascii="仿宋" w:eastAsia="仿宋" w:hAnsi="仿宋" w:hint="eastAsia"/>
          <w:sz w:val="32"/>
          <w:szCs w:val="32"/>
        </w:rPr>
        <w:t>裴英子代表：</w:t>
      </w:r>
    </w:p>
    <w:p w:rsidR="004E324E" w:rsidRPr="005211D1" w:rsidRDefault="004E324E" w:rsidP="004E324E">
      <w:pPr>
        <w:ind w:firstLineChars="200" w:firstLine="640"/>
        <w:rPr>
          <w:rFonts w:ascii="仿宋" w:eastAsia="仿宋" w:hAnsi="仿宋"/>
          <w:sz w:val="32"/>
          <w:szCs w:val="32"/>
        </w:rPr>
      </w:pPr>
      <w:r w:rsidRPr="005211D1">
        <w:rPr>
          <w:rFonts w:ascii="仿宋" w:eastAsia="仿宋" w:hAnsi="仿宋" w:hint="eastAsia"/>
          <w:sz w:val="32"/>
          <w:szCs w:val="32"/>
        </w:rPr>
        <w:t>您提出的《关于深化律师进村居模式加强农村地区法律服务的建议》</w:t>
      </w:r>
      <w:r>
        <w:rPr>
          <w:rFonts w:ascii="仿宋" w:eastAsia="仿宋" w:hAnsi="仿宋" w:hint="eastAsia"/>
          <w:sz w:val="32"/>
          <w:szCs w:val="32"/>
        </w:rPr>
        <w:t>的书面意见（第173号）</w:t>
      </w:r>
      <w:r w:rsidRPr="005211D1">
        <w:rPr>
          <w:rFonts w:ascii="仿宋" w:eastAsia="仿宋" w:hAnsi="仿宋" w:hint="eastAsia"/>
          <w:sz w:val="32"/>
          <w:szCs w:val="32"/>
        </w:rPr>
        <w:t>收悉，感谢您对新区司法局法律服务工作的关心。加强农村公共法律服务体系建设意义重大，对我们的工作有重要指导作用。现将办理情况答复如下：</w:t>
      </w:r>
    </w:p>
    <w:p w:rsidR="004E324E" w:rsidRPr="005211D1" w:rsidRDefault="004E324E" w:rsidP="004E324E">
      <w:pPr>
        <w:ind w:firstLineChars="200" w:firstLine="640"/>
        <w:rPr>
          <w:rFonts w:ascii="仿宋" w:eastAsia="仿宋" w:hAnsi="仿宋"/>
          <w:sz w:val="32"/>
          <w:szCs w:val="32"/>
        </w:rPr>
      </w:pPr>
      <w:r w:rsidRPr="005211D1">
        <w:rPr>
          <w:rFonts w:ascii="仿宋" w:eastAsia="仿宋" w:hAnsi="仿宋"/>
          <w:sz w:val="32"/>
          <w:szCs w:val="32"/>
        </w:rPr>
        <w:t>党的十八届四中全会</w:t>
      </w:r>
      <w:r w:rsidRPr="005211D1">
        <w:rPr>
          <w:rFonts w:ascii="仿宋" w:eastAsia="仿宋" w:hAnsi="仿宋" w:hint="eastAsia"/>
          <w:sz w:val="32"/>
          <w:szCs w:val="32"/>
        </w:rPr>
        <w:t>将“</w:t>
      </w:r>
      <w:r w:rsidRPr="005211D1">
        <w:rPr>
          <w:rFonts w:ascii="仿宋" w:eastAsia="仿宋" w:hAnsi="仿宋"/>
          <w:sz w:val="32"/>
          <w:szCs w:val="32"/>
        </w:rPr>
        <w:t>推进覆盖城乡居民的公共法律服务体系建设</w:t>
      </w:r>
      <w:r w:rsidRPr="005211D1">
        <w:rPr>
          <w:rFonts w:ascii="仿宋" w:eastAsia="仿宋" w:hAnsi="仿宋" w:hint="eastAsia"/>
          <w:sz w:val="32"/>
          <w:szCs w:val="32"/>
        </w:rPr>
        <w:t>，加强民生领域法律服务”作为一项</w:t>
      </w:r>
      <w:r w:rsidRPr="005211D1">
        <w:rPr>
          <w:rFonts w:ascii="仿宋" w:eastAsia="仿宋" w:hAnsi="仿宋"/>
          <w:sz w:val="32"/>
          <w:szCs w:val="32"/>
        </w:rPr>
        <w:t>重大任务。</w:t>
      </w:r>
      <w:r w:rsidRPr="005211D1">
        <w:rPr>
          <w:rFonts w:ascii="仿宋" w:eastAsia="仿宋" w:hAnsi="仿宋" w:hint="eastAsia"/>
          <w:sz w:val="32"/>
          <w:szCs w:val="32"/>
        </w:rPr>
        <w:t>浦东</w:t>
      </w:r>
      <w:proofErr w:type="gramStart"/>
      <w:r w:rsidRPr="005211D1">
        <w:rPr>
          <w:rFonts w:ascii="仿宋" w:eastAsia="仿宋" w:hAnsi="仿宋" w:hint="eastAsia"/>
          <w:sz w:val="32"/>
          <w:szCs w:val="32"/>
        </w:rPr>
        <w:t>新区正</w:t>
      </w:r>
      <w:proofErr w:type="gramEnd"/>
      <w:r w:rsidRPr="005211D1">
        <w:rPr>
          <w:rFonts w:ascii="仿宋" w:eastAsia="仿宋" w:hAnsi="仿宋" w:hint="eastAsia"/>
          <w:sz w:val="32"/>
          <w:szCs w:val="32"/>
        </w:rPr>
        <w:t>处于二次创业、转型发展的关键时期，加快推进</w:t>
      </w:r>
      <w:r w:rsidRPr="005211D1">
        <w:rPr>
          <w:rFonts w:ascii="仿宋" w:eastAsia="仿宋" w:hAnsi="仿宋"/>
          <w:sz w:val="32"/>
          <w:szCs w:val="32"/>
        </w:rPr>
        <w:t>公共法律服务体系建设</w:t>
      </w:r>
      <w:r w:rsidRPr="005211D1">
        <w:rPr>
          <w:rFonts w:ascii="仿宋" w:eastAsia="仿宋" w:hAnsi="仿宋" w:hint="eastAsia"/>
          <w:sz w:val="32"/>
          <w:szCs w:val="32"/>
        </w:rPr>
        <w:t>，既</w:t>
      </w:r>
      <w:r w:rsidRPr="005211D1">
        <w:rPr>
          <w:rFonts w:ascii="仿宋" w:eastAsia="仿宋" w:hAnsi="仿宋"/>
          <w:sz w:val="32"/>
          <w:szCs w:val="32"/>
        </w:rPr>
        <w:t>顺应国家治理体系和治理能力现代化的新要求</w:t>
      </w:r>
      <w:r w:rsidRPr="005211D1">
        <w:rPr>
          <w:rFonts w:ascii="仿宋" w:eastAsia="仿宋" w:hAnsi="仿宋" w:hint="eastAsia"/>
          <w:sz w:val="32"/>
          <w:szCs w:val="32"/>
        </w:rPr>
        <w:t>，也</w:t>
      </w:r>
      <w:r w:rsidRPr="005211D1">
        <w:rPr>
          <w:rFonts w:ascii="仿宋" w:eastAsia="仿宋" w:hAnsi="仿宋"/>
          <w:sz w:val="32"/>
          <w:szCs w:val="32"/>
        </w:rPr>
        <w:t>回应</w:t>
      </w:r>
      <w:r w:rsidRPr="005211D1">
        <w:rPr>
          <w:rFonts w:ascii="仿宋" w:eastAsia="仿宋" w:hAnsi="仿宋" w:hint="eastAsia"/>
          <w:sz w:val="32"/>
          <w:szCs w:val="32"/>
        </w:rPr>
        <w:t>了</w:t>
      </w:r>
      <w:r w:rsidRPr="005211D1">
        <w:rPr>
          <w:rFonts w:ascii="仿宋" w:eastAsia="仿宋" w:hAnsi="仿宋"/>
          <w:sz w:val="32"/>
          <w:szCs w:val="32"/>
        </w:rPr>
        <w:t>人民群众对公平正义和权益保障的</w:t>
      </w:r>
      <w:r w:rsidRPr="005211D1">
        <w:rPr>
          <w:rFonts w:ascii="仿宋" w:eastAsia="仿宋" w:hAnsi="仿宋"/>
          <w:sz w:val="32"/>
          <w:szCs w:val="32"/>
        </w:rPr>
        <w:lastRenderedPageBreak/>
        <w:t>新期待</w:t>
      </w:r>
      <w:r w:rsidRPr="005211D1">
        <w:rPr>
          <w:rFonts w:ascii="仿宋" w:eastAsia="仿宋" w:hAnsi="仿宋" w:hint="eastAsia"/>
          <w:sz w:val="32"/>
          <w:szCs w:val="32"/>
        </w:rPr>
        <w:t>。律师作为法律职业共同体中的重要组成部分，通过“进村居”等新模式，发挥专业优势，推进基层依法治理，满足群众多样化的法律服务需求，补上基层法律服务供给短板，解决法律服务“最后一公里”难题，促进矛盾纠纷就地化解。在维护农村地区经济发展和社会稳定发挥了重要作用。</w:t>
      </w:r>
    </w:p>
    <w:p w:rsidR="004E324E" w:rsidRPr="004E324E" w:rsidRDefault="004E324E" w:rsidP="004E324E">
      <w:pPr>
        <w:ind w:firstLineChars="200" w:firstLine="640"/>
        <w:rPr>
          <w:rFonts w:ascii="黑体" w:eastAsia="黑体" w:hAnsi="黑体"/>
          <w:sz w:val="32"/>
          <w:szCs w:val="32"/>
        </w:rPr>
      </w:pPr>
      <w:r w:rsidRPr="004E324E">
        <w:rPr>
          <w:rFonts w:ascii="黑体" w:eastAsia="黑体" w:hAnsi="黑体" w:hint="eastAsia"/>
          <w:sz w:val="32"/>
          <w:szCs w:val="32"/>
        </w:rPr>
        <w:t>一、浦东新区律师进村居“双结对”法律服务工作开展情况及成效</w:t>
      </w:r>
    </w:p>
    <w:p w:rsidR="004E324E" w:rsidRPr="005211D1" w:rsidRDefault="004E324E" w:rsidP="004E324E">
      <w:pPr>
        <w:ind w:firstLineChars="200" w:firstLine="640"/>
        <w:rPr>
          <w:rFonts w:ascii="仿宋" w:eastAsia="仿宋" w:hAnsi="仿宋"/>
          <w:sz w:val="32"/>
          <w:szCs w:val="32"/>
        </w:rPr>
      </w:pPr>
      <w:r w:rsidRPr="005211D1">
        <w:rPr>
          <w:rFonts w:ascii="仿宋" w:eastAsia="仿宋" w:hAnsi="仿宋"/>
          <w:sz w:val="32"/>
          <w:szCs w:val="32"/>
        </w:rPr>
        <w:t>2009</w:t>
      </w:r>
      <w:r w:rsidRPr="005211D1">
        <w:rPr>
          <w:rFonts w:ascii="仿宋" w:eastAsia="仿宋" w:hAnsi="仿宋" w:hint="eastAsia"/>
          <w:sz w:val="32"/>
          <w:szCs w:val="32"/>
        </w:rPr>
        <w:t>年，“双结对”工作（司法所与</w:t>
      </w:r>
      <w:r w:rsidRPr="005211D1">
        <w:rPr>
          <w:rFonts w:ascii="仿宋" w:eastAsia="仿宋" w:hAnsi="仿宋"/>
          <w:sz w:val="32"/>
          <w:szCs w:val="32"/>
        </w:rPr>
        <w:t>1</w:t>
      </w:r>
      <w:r w:rsidRPr="005211D1">
        <w:rPr>
          <w:rFonts w:ascii="仿宋" w:eastAsia="仿宋" w:hAnsi="仿宋" w:hint="eastAsia"/>
          <w:sz w:val="32"/>
          <w:szCs w:val="32"/>
        </w:rPr>
        <w:t>个以上律师事务所结对，居村委调委会与</w:t>
      </w:r>
      <w:r w:rsidRPr="005211D1">
        <w:rPr>
          <w:rFonts w:ascii="仿宋" w:eastAsia="仿宋" w:hAnsi="仿宋"/>
          <w:sz w:val="32"/>
          <w:szCs w:val="32"/>
        </w:rPr>
        <w:t>1</w:t>
      </w:r>
      <w:r w:rsidRPr="005211D1">
        <w:rPr>
          <w:rFonts w:ascii="仿宋" w:eastAsia="仿宋" w:hAnsi="仿宋" w:hint="eastAsia"/>
          <w:sz w:val="32"/>
          <w:szCs w:val="32"/>
        </w:rPr>
        <w:t>名以上律师结对，以下简称“双结对”工作）作为市司法局对全市司法所规范化建设标准指标体系中的一项内容（</w:t>
      </w:r>
      <w:proofErr w:type="gramStart"/>
      <w:r w:rsidRPr="005211D1">
        <w:rPr>
          <w:rFonts w:ascii="仿宋" w:eastAsia="仿宋" w:hAnsi="仿宋" w:hint="eastAsia"/>
          <w:sz w:val="32"/>
          <w:szCs w:val="32"/>
        </w:rPr>
        <w:t>沪司发基层</w:t>
      </w:r>
      <w:proofErr w:type="gramEnd"/>
      <w:r w:rsidRPr="005211D1">
        <w:rPr>
          <w:rFonts w:ascii="仿宋" w:eastAsia="仿宋" w:hAnsi="仿宋"/>
          <w:sz w:val="32"/>
          <w:szCs w:val="32"/>
        </w:rPr>
        <w:t>[2009]3</w:t>
      </w:r>
      <w:r w:rsidRPr="005211D1">
        <w:rPr>
          <w:rFonts w:ascii="仿宋" w:eastAsia="仿宋" w:hAnsi="仿宋" w:hint="eastAsia"/>
          <w:sz w:val="32"/>
          <w:szCs w:val="32"/>
        </w:rPr>
        <w:t>号）首次被提出。</w:t>
      </w:r>
      <w:r w:rsidRPr="005211D1">
        <w:rPr>
          <w:rFonts w:ascii="仿宋" w:eastAsia="仿宋" w:hAnsi="仿宋"/>
          <w:sz w:val="32"/>
          <w:szCs w:val="32"/>
        </w:rPr>
        <w:t>2012</w:t>
      </w:r>
      <w:r w:rsidRPr="005211D1">
        <w:rPr>
          <w:rFonts w:ascii="仿宋" w:eastAsia="仿宋" w:hAnsi="仿宋" w:hint="eastAsia"/>
          <w:sz w:val="32"/>
          <w:szCs w:val="32"/>
        </w:rPr>
        <w:t>年，《市司法局关于深入开展司法所规范化建设积极创建“五好司法所”的意见》（</w:t>
      </w:r>
      <w:proofErr w:type="gramStart"/>
      <w:r w:rsidRPr="005211D1">
        <w:rPr>
          <w:rFonts w:ascii="仿宋" w:eastAsia="仿宋" w:hAnsi="仿宋" w:hint="eastAsia"/>
          <w:sz w:val="32"/>
          <w:szCs w:val="32"/>
        </w:rPr>
        <w:t>沪司发基层</w:t>
      </w:r>
      <w:proofErr w:type="gramEnd"/>
      <w:r w:rsidRPr="005211D1">
        <w:rPr>
          <w:rFonts w:ascii="仿宋" w:eastAsia="仿宋" w:hAnsi="仿宋"/>
          <w:sz w:val="32"/>
          <w:szCs w:val="32"/>
        </w:rPr>
        <w:t>[2012]2</w:t>
      </w:r>
      <w:r w:rsidRPr="005211D1">
        <w:rPr>
          <w:rFonts w:ascii="仿宋" w:eastAsia="仿宋" w:hAnsi="仿宋" w:hint="eastAsia"/>
          <w:sz w:val="32"/>
          <w:szCs w:val="32"/>
        </w:rPr>
        <w:t>号）明确要“深化司法所与律师事务所结对工作”。近年来，在全面依法治国的大背景下，按照“系统治理、依法治理、综合治理、源头治理”的总体思路以及上海市“创新社会治理</w:t>
      </w:r>
      <w:r w:rsidRPr="005211D1">
        <w:rPr>
          <w:rFonts w:ascii="仿宋" w:eastAsia="仿宋" w:hAnsi="仿宋"/>
          <w:sz w:val="32"/>
          <w:szCs w:val="32"/>
        </w:rPr>
        <w:t xml:space="preserve"> </w:t>
      </w:r>
      <w:r w:rsidRPr="005211D1">
        <w:rPr>
          <w:rFonts w:ascii="仿宋" w:eastAsia="仿宋" w:hAnsi="仿宋" w:hint="eastAsia"/>
          <w:sz w:val="32"/>
          <w:szCs w:val="32"/>
        </w:rPr>
        <w:t>加强基层建设”的具体要求，浦东新区“双结对”工作在新区区委、区府的领导下，在区司法局的具体指导下，以司法所为枢纽和平台，发挥律师基层法律服务的重要作用。以金杨、书院、宣桥、航头、东明等为代表的街镇在多年的实践中形成了一批可复制、可推广的做法和模式。</w:t>
      </w:r>
    </w:p>
    <w:p w:rsidR="004E324E" w:rsidRPr="005211D1" w:rsidRDefault="004E324E" w:rsidP="004E324E">
      <w:pPr>
        <w:ind w:firstLineChars="200" w:firstLine="643"/>
        <w:rPr>
          <w:rFonts w:ascii="仿宋" w:eastAsia="仿宋" w:hAnsi="仿宋"/>
          <w:b/>
          <w:sz w:val="32"/>
          <w:szCs w:val="32"/>
        </w:rPr>
      </w:pPr>
      <w:r w:rsidRPr="005211D1">
        <w:rPr>
          <w:rFonts w:ascii="仿宋" w:eastAsia="仿宋" w:hAnsi="仿宋" w:hint="eastAsia"/>
          <w:b/>
          <w:sz w:val="32"/>
          <w:szCs w:val="32"/>
        </w:rPr>
        <w:t>（一）确立结对形式和具体内容，夯实“双结对”工作</w:t>
      </w:r>
      <w:r w:rsidRPr="005211D1">
        <w:rPr>
          <w:rFonts w:ascii="仿宋" w:eastAsia="仿宋" w:hAnsi="仿宋" w:hint="eastAsia"/>
          <w:b/>
          <w:sz w:val="32"/>
          <w:szCs w:val="32"/>
        </w:rPr>
        <w:lastRenderedPageBreak/>
        <w:t>平台提升律师专业力量的发挥</w:t>
      </w:r>
    </w:p>
    <w:p w:rsidR="004E324E" w:rsidRPr="005211D1" w:rsidRDefault="004E324E" w:rsidP="004E324E">
      <w:pPr>
        <w:ind w:firstLineChars="200" w:firstLine="640"/>
        <w:rPr>
          <w:rFonts w:ascii="仿宋" w:eastAsia="仿宋" w:hAnsi="仿宋"/>
          <w:sz w:val="32"/>
          <w:szCs w:val="32"/>
        </w:rPr>
      </w:pPr>
      <w:r w:rsidRPr="005211D1">
        <w:rPr>
          <w:rFonts w:ascii="仿宋" w:eastAsia="仿宋" w:hAnsi="仿宋" w:hint="eastAsia"/>
          <w:sz w:val="32"/>
          <w:szCs w:val="32"/>
        </w:rPr>
        <w:t>目前，全区共有</w:t>
      </w:r>
      <w:r w:rsidRPr="005211D1">
        <w:rPr>
          <w:rFonts w:ascii="仿宋" w:eastAsia="仿宋" w:hAnsi="仿宋"/>
          <w:sz w:val="32"/>
          <w:szCs w:val="32"/>
        </w:rPr>
        <w:t>99</w:t>
      </w:r>
      <w:r w:rsidRPr="005211D1">
        <w:rPr>
          <w:rFonts w:ascii="仿宋" w:eastAsia="仿宋" w:hAnsi="仿宋" w:hint="eastAsia"/>
          <w:sz w:val="32"/>
          <w:szCs w:val="32"/>
        </w:rPr>
        <w:t>家律师事务所与</w:t>
      </w:r>
      <w:r w:rsidRPr="005211D1">
        <w:rPr>
          <w:rFonts w:ascii="仿宋" w:eastAsia="仿宋" w:hAnsi="仿宋"/>
          <w:sz w:val="32"/>
          <w:szCs w:val="32"/>
        </w:rPr>
        <w:t>36</w:t>
      </w:r>
      <w:r w:rsidRPr="005211D1">
        <w:rPr>
          <w:rFonts w:ascii="仿宋" w:eastAsia="仿宋" w:hAnsi="仿宋" w:hint="eastAsia"/>
          <w:sz w:val="32"/>
          <w:szCs w:val="32"/>
        </w:rPr>
        <w:t>家司法所结对，</w:t>
      </w:r>
      <w:r w:rsidRPr="005211D1">
        <w:rPr>
          <w:rFonts w:ascii="仿宋" w:eastAsia="仿宋" w:hAnsi="仿宋"/>
          <w:sz w:val="32"/>
          <w:szCs w:val="32"/>
        </w:rPr>
        <w:t xml:space="preserve">664 </w:t>
      </w:r>
      <w:proofErr w:type="gramStart"/>
      <w:r w:rsidRPr="005211D1">
        <w:rPr>
          <w:rFonts w:ascii="仿宋" w:eastAsia="仿宋" w:hAnsi="仿宋" w:hint="eastAsia"/>
          <w:sz w:val="32"/>
          <w:szCs w:val="32"/>
        </w:rPr>
        <w:t>个</w:t>
      </w:r>
      <w:proofErr w:type="gramEnd"/>
      <w:r w:rsidRPr="005211D1">
        <w:rPr>
          <w:rFonts w:ascii="仿宋" w:eastAsia="仿宋" w:hAnsi="仿宋" w:hint="eastAsia"/>
          <w:sz w:val="32"/>
          <w:szCs w:val="32"/>
        </w:rPr>
        <w:t>居村委实现了与律师结对。通过签订协议的形式固定结对的具体内容，主要发挥律师的四类作用：</w:t>
      </w:r>
      <w:r w:rsidRPr="005211D1">
        <w:rPr>
          <w:rFonts w:ascii="仿宋" w:eastAsia="仿宋" w:hAnsi="仿宋" w:hint="eastAsia"/>
          <w:b/>
          <w:sz w:val="32"/>
          <w:szCs w:val="32"/>
        </w:rPr>
        <w:t>一是发挥科学决策的“智囊团”作用，</w:t>
      </w:r>
      <w:r w:rsidRPr="005211D1">
        <w:rPr>
          <w:rFonts w:ascii="仿宋" w:eastAsia="仿宋" w:hAnsi="仿宋" w:hint="eastAsia"/>
          <w:sz w:val="32"/>
          <w:szCs w:val="32"/>
        </w:rPr>
        <w:t>担任法律顾问</w:t>
      </w:r>
      <w:proofErr w:type="gramStart"/>
      <w:r w:rsidRPr="005211D1">
        <w:rPr>
          <w:rFonts w:ascii="仿宋" w:eastAsia="仿宋" w:hAnsi="仿宋" w:hint="eastAsia"/>
          <w:sz w:val="32"/>
          <w:szCs w:val="32"/>
        </w:rPr>
        <w:t>对街镇重大</w:t>
      </w:r>
      <w:proofErr w:type="gramEnd"/>
      <w:r w:rsidRPr="005211D1">
        <w:rPr>
          <w:rFonts w:ascii="仿宋" w:eastAsia="仿宋" w:hAnsi="仿宋" w:hint="eastAsia"/>
          <w:sz w:val="32"/>
          <w:szCs w:val="32"/>
        </w:rPr>
        <w:t>决策、重要项目、重要合同等提供合法性审查、法律论证和风险评估，出具专业意见和建议，修改、审查有关法律文书及规范性文件；</w:t>
      </w:r>
      <w:r w:rsidRPr="005211D1">
        <w:rPr>
          <w:rFonts w:ascii="仿宋" w:eastAsia="仿宋" w:hAnsi="仿宋" w:hint="eastAsia"/>
          <w:b/>
          <w:sz w:val="32"/>
          <w:szCs w:val="32"/>
        </w:rPr>
        <w:t>二是发挥依法行政的“监督员”作用，</w:t>
      </w:r>
      <w:r w:rsidRPr="005211D1">
        <w:rPr>
          <w:rFonts w:ascii="仿宋" w:eastAsia="仿宋" w:hAnsi="仿宋" w:hint="eastAsia"/>
          <w:sz w:val="32"/>
          <w:szCs w:val="32"/>
        </w:rPr>
        <w:t>为具体行政行为提供指导和监督，促进执法人员规范执法和转变执法方式；开展法律业务知识培训，提高执法队伍法律水平；</w:t>
      </w:r>
      <w:r w:rsidRPr="005211D1">
        <w:rPr>
          <w:rFonts w:ascii="仿宋" w:eastAsia="仿宋" w:hAnsi="仿宋" w:hint="eastAsia"/>
          <w:b/>
          <w:sz w:val="32"/>
          <w:szCs w:val="32"/>
        </w:rPr>
        <w:t>三是发挥矛盾化解的“助推器”作用，</w:t>
      </w:r>
      <w:r w:rsidRPr="005211D1">
        <w:rPr>
          <w:rFonts w:ascii="仿宋" w:eastAsia="仿宋" w:hAnsi="仿宋" w:hint="eastAsia"/>
          <w:sz w:val="32"/>
          <w:szCs w:val="32"/>
        </w:rPr>
        <w:t>参与重大、疑难、复杂矛盾纠纷预防和调解，形成司法所、居村调委会、律师事务所联合调处机制；为涉法涉诉信访案件提供专门法律服务，陪同街镇领导参加信访接待日接待，部分街镇还实行“以诉代访”、“息诉罢访”；</w:t>
      </w:r>
      <w:r w:rsidRPr="005211D1">
        <w:rPr>
          <w:rFonts w:ascii="仿宋" w:eastAsia="仿宋" w:hAnsi="仿宋" w:hint="eastAsia"/>
          <w:b/>
          <w:sz w:val="32"/>
          <w:szCs w:val="32"/>
        </w:rPr>
        <w:t>四是发挥居村治理的“参谋员”作用，</w:t>
      </w:r>
      <w:r w:rsidRPr="005211D1">
        <w:rPr>
          <w:rFonts w:ascii="仿宋" w:eastAsia="仿宋" w:hAnsi="仿宋" w:hint="eastAsia"/>
          <w:sz w:val="32"/>
          <w:szCs w:val="32"/>
        </w:rPr>
        <w:t>参与居村</w:t>
      </w:r>
      <w:proofErr w:type="gramStart"/>
      <w:r w:rsidRPr="005211D1">
        <w:rPr>
          <w:rFonts w:ascii="仿宋" w:eastAsia="仿宋" w:hAnsi="仿宋" w:hint="eastAsia"/>
          <w:sz w:val="32"/>
          <w:szCs w:val="32"/>
        </w:rPr>
        <w:t>务</w:t>
      </w:r>
      <w:proofErr w:type="gramEnd"/>
      <w:r w:rsidRPr="005211D1">
        <w:rPr>
          <w:rFonts w:ascii="仿宋" w:eastAsia="仿宋" w:hAnsi="仿宋" w:hint="eastAsia"/>
          <w:sz w:val="32"/>
          <w:szCs w:val="32"/>
        </w:rPr>
        <w:t>管理与自治、矛盾纠纷调处、法制宣传及法律援助等工作。除此以外，还接受委托，代理行政复议、行政诉讼案件以及其他法律事务。</w:t>
      </w:r>
    </w:p>
    <w:p w:rsidR="004E324E" w:rsidRPr="005211D1" w:rsidRDefault="004E324E" w:rsidP="004E324E">
      <w:pPr>
        <w:ind w:firstLineChars="200" w:firstLine="643"/>
        <w:rPr>
          <w:rFonts w:ascii="仿宋" w:eastAsia="仿宋" w:hAnsi="仿宋"/>
          <w:b/>
          <w:sz w:val="32"/>
          <w:szCs w:val="32"/>
        </w:rPr>
      </w:pPr>
      <w:r w:rsidRPr="005211D1">
        <w:rPr>
          <w:rFonts w:ascii="仿宋" w:eastAsia="仿宋" w:hAnsi="仿宋" w:hint="eastAsia"/>
          <w:b/>
          <w:sz w:val="32"/>
          <w:szCs w:val="32"/>
        </w:rPr>
        <w:t>（二）在实践探索中建立配套工作机制和制度，形成以政府购买服务为主的工作理念</w:t>
      </w:r>
    </w:p>
    <w:p w:rsidR="004E324E" w:rsidRPr="005211D1" w:rsidRDefault="004E324E" w:rsidP="004E324E">
      <w:pPr>
        <w:ind w:firstLineChars="200" w:firstLine="643"/>
        <w:jc w:val="left"/>
        <w:rPr>
          <w:rFonts w:ascii="仿宋" w:eastAsia="仿宋" w:hAnsi="仿宋"/>
          <w:b/>
          <w:sz w:val="32"/>
          <w:szCs w:val="32"/>
        </w:rPr>
      </w:pPr>
      <w:r w:rsidRPr="005211D1">
        <w:rPr>
          <w:rFonts w:ascii="仿宋" w:eastAsia="仿宋" w:hAnsi="仿宋" w:hint="eastAsia"/>
          <w:b/>
          <w:sz w:val="32"/>
          <w:szCs w:val="32"/>
        </w:rPr>
        <w:t>1、建立律所和律师选聘机制，形成良好合作关系。</w:t>
      </w:r>
    </w:p>
    <w:p w:rsidR="004E324E" w:rsidRPr="005211D1" w:rsidRDefault="004E324E" w:rsidP="004E324E">
      <w:pPr>
        <w:ind w:firstLineChars="200" w:firstLine="640"/>
        <w:jc w:val="left"/>
        <w:rPr>
          <w:rFonts w:ascii="仿宋" w:eastAsia="仿宋" w:hAnsi="仿宋"/>
          <w:sz w:val="32"/>
          <w:szCs w:val="32"/>
        </w:rPr>
      </w:pPr>
      <w:r w:rsidRPr="005211D1">
        <w:rPr>
          <w:rFonts w:ascii="仿宋" w:eastAsia="仿宋" w:hAnsi="仿宋" w:hint="eastAsia"/>
          <w:sz w:val="32"/>
          <w:szCs w:val="32"/>
        </w:rPr>
        <w:t>各街镇结合自身经济社会发展的特点、实际需求以及居</w:t>
      </w:r>
      <w:r w:rsidRPr="005211D1">
        <w:rPr>
          <w:rFonts w:ascii="仿宋" w:eastAsia="仿宋" w:hAnsi="仿宋" w:hint="eastAsia"/>
          <w:sz w:val="32"/>
          <w:szCs w:val="32"/>
        </w:rPr>
        <w:lastRenderedPageBreak/>
        <w:t>村意愿，选聘政治可靠、业务精通、专业特长、经验丰富等为条件的律师事务所和律师。在多年的实践中，大部分街镇与结对律师事务所已建立起相对固定、互信、良好的合作关系。如曹路镇分别与上海永联律师事务所、上海锦天城律师事务所、上海华宏律师事务所结对，三家律师事务所分别参与处理行政民事日常工作类案件（包括政府信息公开、行政征收、行政强制等）、历史遗留问题类案件（包括企业转制、征地、用地调查等）以及处理经济类案件（包括合同协议的草拟、修改、审核，配合参与经济合作意向协议的签约等）。</w:t>
      </w:r>
    </w:p>
    <w:p w:rsidR="004E324E" w:rsidRPr="005211D1" w:rsidRDefault="004E324E" w:rsidP="004E324E">
      <w:pPr>
        <w:ind w:firstLineChars="200" w:firstLine="643"/>
        <w:jc w:val="left"/>
        <w:rPr>
          <w:rFonts w:ascii="仿宋" w:eastAsia="仿宋" w:hAnsi="仿宋"/>
          <w:b/>
          <w:sz w:val="32"/>
          <w:szCs w:val="32"/>
        </w:rPr>
      </w:pPr>
      <w:r w:rsidRPr="005211D1">
        <w:rPr>
          <w:rFonts w:ascii="仿宋" w:eastAsia="仿宋" w:hAnsi="仿宋" w:hint="eastAsia"/>
          <w:b/>
          <w:sz w:val="32"/>
          <w:szCs w:val="32"/>
        </w:rPr>
        <w:t>2、建立考核评估机制，确保工作落到实处。</w:t>
      </w:r>
    </w:p>
    <w:p w:rsidR="004E324E" w:rsidRPr="005211D1" w:rsidRDefault="004E324E" w:rsidP="004E324E">
      <w:pPr>
        <w:ind w:firstLineChars="200" w:firstLine="640"/>
        <w:jc w:val="left"/>
        <w:rPr>
          <w:rFonts w:ascii="仿宋" w:eastAsia="仿宋" w:hAnsi="仿宋"/>
          <w:sz w:val="32"/>
          <w:szCs w:val="32"/>
        </w:rPr>
      </w:pPr>
      <w:r w:rsidRPr="005211D1">
        <w:rPr>
          <w:rFonts w:ascii="仿宋" w:eastAsia="仿宋" w:hAnsi="仿宋" w:hint="eastAsia"/>
          <w:sz w:val="32"/>
          <w:szCs w:val="32"/>
        </w:rPr>
        <w:t>通过协议、</w:t>
      </w:r>
      <w:proofErr w:type="gramStart"/>
      <w:r w:rsidRPr="005211D1">
        <w:rPr>
          <w:rFonts w:ascii="仿宋" w:eastAsia="仿宋" w:hAnsi="仿宋" w:hint="eastAsia"/>
          <w:sz w:val="32"/>
          <w:szCs w:val="32"/>
        </w:rPr>
        <w:t>互商等</w:t>
      </w:r>
      <w:proofErr w:type="gramEnd"/>
      <w:r w:rsidRPr="005211D1">
        <w:rPr>
          <w:rFonts w:ascii="仿宋" w:eastAsia="仿宋" w:hAnsi="仿宋" w:hint="eastAsia"/>
          <w:sz w:val="32"/>
          <w:szCs w:val="32"/>
        </w:rPr>
        <w:t>方式，大部分街镇已建立起了工作职责、工作考核和评估等机制。通过“听”、“看”、“查”、“评”等方法，对工作情况、社会效果、居村反馈等进行综合</w:t>
      </w:r>
      <w:proofErr w:type="gramStart"/>
      <w:r w:rsidRPr="005211D1">
        <w:rPr>
          <w:rFonts w:ascii="仿宋" w:eastAsia="仿宋" w:hAnsi="仿宋" w:hint="eastAsia"/>
          <w:sz w:val="32"/>
          <w:szCs w:val="32"/>
        </w:rPr>
        <w:t>考量</w:t>
      </w:r>
      <w:proofErr w:type="gramEnd"/>
      <w:r w:rsidRPr="005211D1">
        <w:rPr>
          <w:rFonts w:ascii="仿宋" w:eastAsia="仿宋" w:hAnsi="仿宋" w:hint="eastAsia"/>
          <w:sz w:val="32"/>
          <w:szCs w:val="32"/>
        </w:rPr>
        <w:t>。据调查，各街镇对结对律师事务所、律师的工作普遍较为满意，认可度较高。</w:t>
      </w:r>
    </w:p>
    <w:p w:rsidR="004E324E" w:rsidRPr="005211D1" w:rsidRDefault="004E324E" w:rsidP="004E324E">
      <w:pPr>
        <w:ind w:firstLineChars="200" w:firstLine="643"/>
        <w:jc w:val="left"/>
        <w:rPr>
          <w:rFonts w:ascii="仿宋" w:eastAsia="仿宋" w:hAnsi="仿宋"/>
          <w:b/>
          <w:sz w:val="32"/>
          <w:szCs w:val="32"/>
        </w:rPr>
      </w:pPr>
      <w:r w:rsidRPr="005211D1">
        <w:rPr>
          <w:rFonts w:ascii="仿宋" w:eastAsia="仿宋" w:hAnsi="仿宋" w:hint="eastAsia"/>
          <w:b/>
          <w:sz w:val="32"/>
          <w:szCs w:val="32"/>
        </w:rPr>
        <w:t>3、建立经费保障机制，加强财政投入力度。</w:t>
      </w:r>
    </w:p>
    <w:p w:rsidR="004E324E" w:rsidRPr="005211D1" w:rsidRDefault="004E324E" w:rsidP="004E324E">
      <w:pPr>
        <w:ind w:firstLineChars="200" w:firstLine="640"/>
        <w:jc w:val="left"/>
        <w:rPr>
          <w:rFonts w:ascii="仿宋" w:eastAsia="仿宋" w:hAnsi="仿宋"/>
          <w:sz w:val="32"/>
          <w:szCs w:val="32"/>
        </w:rPr>
      </w:pPr>
      <w:r w:rsidRPr="005211D1">
        <w:rPr>
          <w:rFonts w:ascii="仿宋" w:eastAsia="仿宋" w:hAnsi="仿宋" w:hint="eastAsia"/>
          <w:sz w:val="32"/>
          <w:szCs w:val="32"/>
        </w:rPr>
        <w:t>全区面上主要实行以政府购买法律服务为主（街镇层面为政府购买法律服务，居村层面为参照政府购买法律服务），以</w:t>
      </w:r>
      <w:proofErr w:type="gramStart"/>
      <w:r w:rsidRPr="005211D1">
        <w:rPr>
          <w:rFonts w:ascii="仿宋" w:eastAsia="仿宋" w:hAnsi="仿宋" w:hint="eastAsia"/>
          <w:sz w:val="32"/>
          <w:szCs w:val="32"/>
        </w:rPr>
        <w:t>律师公益</w:t>
      </w:r>
      <w:proofErr w:type="gramEnd"/>
      <w:r w:rsidRPr="005211D1">
        <w:rPr>
          <w:rFonts w:ascii="仿宋" w:eastAsia="仿宋" w:hAnsi="仿宋" w:hint="eastAsia"/>
          <w:sz w:val="32"/>
          <w:szCs w:val="32"/>
        </w:rPr>
        <w:t>服务、给予经济补贴等方式为辅的工作保障机制，所需经费列入街镇（包括居村）年度财政预算。据不完全统计，每个街镇（包括居村）每年投入的财政经费平均约为</w:t>
      </w:r>
      <w:r w:rsidRPr="005211D1">
        <w:rPr>
          <w:rFonts w:ascii="仿宋" w:eastAsia="仿宋" w:hAnsi="仿宋"/>
          <w:sz w:val="32"/>
          <w:szCs w:val="32"/>
        </w:rPr>
        <w:t>17.24</w:t>
      </w:r>
      <w:r w:rsidRPr="005211D1">
        <w:rPr>
          <w:rFonts w:ascii="仿宋" w:eastAsia="仿宋" w:hAnsi="仿宋" w:hint="eastAsia"/>
          <w:sz w:val="32"/>
          <w:szCs w:val="32"/>
        </w:rPr>
        <w:t>万元。以书院镇为例，按镇村两级财政各自负担</w:t>
      </w:r>
      <w:r w:rsidRPr="005211D1">
        <w:rPr>
          <w:rFonts w:ascii="仿宋" w:eastAsia="仿宋" w:hAnsi="仿宋"/>
          <w:sz w:val="32"/>
          <w:szCs w:val="32"/>
        </w:rPr>
        <w:t>50%</w:t>
      </w:r>
      <w:r w:rsidRPr="005211D1">
        <w:rPr>
          <w:rFonts w:ascii="仿宋" w:eastAsia="仿宋" w:hAnsi="仿宋" w:hint="eastAsia"/>
          <w:sz w:val="32"/>
          <w:szCs w:val="32"/>
        </w:rPr>
        <w:lastRenderedPageBreak/>
        <w:t>的方式，村委会须每年给予律师事务所</w:t>
      </w:r>
      <w:r w:rsidRPr="005211D1">
        <w:rPr>
          <w:rFonts w:ascii="仿宋" w:eastAsia="仿宋" w:hAnsi="仿宋"/>
          <w:sz w:val="32"/>
          <w:szCs w:val="32"/>
        </w:rPr>
        <w:t>2</w:t>
      </w:r>
      <w:r w:rsidRPr="005211D1">
        <w:rPr>
          <w:rFonts w:ascii="仿宋" w:eastAsia="仿宋" w:hAnsi="仿宋" w:hint="eastAsia"/>
          <w:sz w:val="32"/>
          <w:szCs w:val="32"/>
        </w:rPr>
        <w:t>万元，居委会为</w:t>
      </w:r>
      <w:r w:rsidRPr="005211D1">
        <w:rPr>
          <w:rFonts w:ascii="仿宋" w:eastAsia="仿宋" w:hAnsi="仿宋"/>
          <w:sz w:val="32"/>
          <w:szCs w:val="32"/>
        </w:rPr>
        <w:t>1.5</w:t>
      </w:r>
      <w:r w:rsidRPr="005211D1">
        <w:rPr>
          <w:rFonts w:ascii="仿宋" w:eastAsia="仿宋" w:hAnsi="仿宋" w:hint="eastAsia"/>
          <w:sz w:val="32"/>
          <w:szCs w:val="32"/>
        </w:rPr>
        <w:t>万元；按照</w:t>
      </w:r>
      <w:r w:rsidRPr="005211D1">
        <w:rPr>
          <w:rFonts w:ascii="仿宋" w:eastAsia="仿宋" w:hAnsi="仿宋"/>
          <w:sz w:val="32"/>
          <w:szCs w:val="32"/>
        </w:rPr>
        <w:t>1</w:t>
      </w:r>
      <w:r w:rsidRPr="005211D1">
        <w:rPr>
          <w:rFonts w:ascii="仿宋" w:eastAsia="仿宋" w:hAnsi="仿宋" w:hint="eastAsia"/>
          <w:sz w:val="32"/>
          <w:szCs w:val="32"/>
        </w:rPr>
        <w:t>：</w:t>
      </w:r>
      <w:r w:rsidRPr="005211D1">
        <w:rPr>
          <w:rFonts w:ascii="仿宋" w:eastAsia="仿宋" w:hAnsi="仿宋"/>
          <w:sz w:val="32"/>
          <w:szCs w:val="32"/>
        </w:rPr>
        <w:t>1</w:t>
      </w:r>
      <w:r w:rsidRPr="005211D1">
        <w:rPr>
          <w:rFonts w:ascii="仿宋" w:eastAsia="仿宋" w:hAnsi="仿宋" w:hint="eastAsia"/>
          <w:sz w:val="32"/>
          <w:szCs w:val="32"/>
        </w:rPr>
        <w:t>比例，镇财政相应配套村委会</w:t>
      </w:r>
      <w:r w:rsidRPr="005211D1">
        <w:rPr>
          <w:rFonts w:ascii="仿宋" w:eastAsia="仿宋" w:hAnsi="仿宋"/>
          <w:sz w:val="32"/>
          <w:szCs w:val="32"/>
        </w:rPr>
        <w:t>2</w:t>
      </w:r>
      <w:r w:rsidRPr="005211D1">
        <w:rPr>
          <w:rFonts w:ascii="仿宋" w:eastAsia="仿宋" w:hAnsi="仿宋" w:hint="eastAsia"/>
          <w:sz w:val="32"/>
          <w:szCs w:val="32"/>
        </w:rPr>
        <w:t>万元，居委会</w:t>
      </w:r>
      <w:r w:rsidRPr="005211D1">
        <w:rPr>
          <w:rFonts w:ascii="仿宋" w:eastAsia="仿宋" w:hAnsi="仿宋"/>
          <w:sz w:val="32"/>
          <w:szCs w:val="32"/>
        </w:rPr>
        <w:t>1.5</w:t>
      </w:r>
      <w:r w:rsidRPr="005211D1">
        <w:rPr>
          <w:rFonts w:ascii="仿宋" w:eastAsia="仿宋" w:hAnsi="仿宋" w:hint="eastAsia"/>
          <w:sz w:val="32"/>
          <w:szCs w:val="32"/>
        </w:rPr>
        <w:t>万元，每年给予的财政保障超过</w:t>
      </w:r>
      <w:r w:rsidRPr="005211D1">
        <w:rPr>
          <w:rFonts w:ascii="仿宋" w:eastAsia="仿宋" w:hAnsi="仿宋"/>
          <w:sz w:val="32"/>
          <w:szCs w:val="32"/>
        </w:rPr>
        <w:t>72</w:t>
      </w:r>
      <w:r w:rsidRPr="005211D1">
        <w:rPr>
          <w:rFonts w:ascii="仿宋" w:eastAsia="仿宋" w:hAnsi="仿宋" w:hint="eastAsia"/>
          <w:sz w:val="32"/>
          <w:szCs w:val="32"/>
        </w:rPr>
        <w:t>万元。</w:t>
      </w:r>
    </w:p>
    <w:p w:rsidR="004E324E" w:rsidRPr="005211D1" w:rsidRDefault="004E324E" w:rsidP="004E324E">
      <w:pPr>
        <w:ind w:left="600"/>
        <w:rPr>
          <w:rFonts w:ascii="仿宋" w:eastAsia="仿宋" w:hAnsi="仿宋"/>
          <w:b/>
          <w:sz w:val="32"/>
          <w:szCs w:val="32"/>
        </w:rPr>
      </w:pPr>
      <w:r w:rsidRPr="005211D1">
        <w:rPr>
          <w:rFonts w:ascii="仿宋" w:eastAsia="仿宋" w:hAnsi="仿宋" w:hint="eastAsia"/>
          <w:b/>
          <w:sz w:val="32"/>
          <w:szCs w:val="32"/>
        </w:rPr>
        <w:t>（三）创新模式丰富工作内涵，补上基层依法治理短板</w:t>
      </w:r>
    </w:p>
    <w:p w:rsidR="004E324E" w:rsidRPr="005211D1" w:rsidRDefault="004E324E" w:rsidP="004E324E">
      <w:pPr>
        <w:ind w:firstLineChars="200" w:firstLine="640"/>
        <w:jc w:val="left"/>
        <w:rPr>
          <w:rFonts w:ascii="仿宋" w:eastAsia="仿宋" w:hAnsi="仿宋"/>
          <w:sz w:val="32"/>
          <w:szCs w:val="32"/>
        </w:rPr>
      </w:pPr>
      <w:r w:rsidRPr="005211D1">
        <w:rPr>
          <w:rFonts w:ascii="仿宋" w:eastAsia="仿宋" w:hAnsi="仿宋" w:hint="eastAsia"/>
          <w:sz w:val="32"/>
          <w:szCs w:val="32"/>
        </w:rPr>
        <w:t>在现有“双结对”工作的基础上，不少街镇坚持需求导向和法治导向，对工作内涵和范围作了进一步的深化和创新，形成了一些个性鲜明、独具特色、成效明显的经验和模式，使“双结对”工作适应形势的要求和群众的需求，主要呈现出四个明显的趋势和特点：</w:t>
      </w:r>
    </w:p>
    <w:p w:rsidR="004E324E" w:rsidRPr="005211D1" w:rsidRDefault="004E324E" w:rsidP="004E324E">
      <w:pPr>
        <w:ind w:firstLineChars="200" w:firstLine="643"/>
        <w:jc w:val="left"/>
        <w:rPr>
          <w:rFonts w:ascii="仿宋" w:eastAsia="仿宋" w:hAnsi="仿宋"/>
          <w:sz w:val="32"/>
          <w:szCs w:val="32"/>
        </w:rPr>
      </w:pPr>
      <w:r w:rsidRPr="005211D1">
        <w:rPr>
          <w:rFonts w:ascii="仿宋" w:eastAsia="仿宋" w:hAnsi="仿宋" w:hint="eastAsia"/>
          <w:b/>
          <w:sz w:val="32"/>
          <w:szCs w:val="32"/>
        </w:rPr>
        <w:t>一是多方位参与，体现依法治理与源头治理的理念。</w:t>
      </w:r>
      <w:r w:rsidRPr="005211D1">
        <w:rPr>
          <w:rFonts w:ascii="仿宋" w:eastAsia="仿宋" w:hAnsi="仿宋" w:hint="eastAsia"/>
          <w:sz w:val="32"/>
          <w:szCs w:val="32"/>
        </w:rPr>
        <w:t>引导律师提前介入征地拆迁、基础建设、环境保护、产业升级等重点领域，多渠道、多形式参与，在更广泛的领域严把法律关，降低法律风险，避免和防止矛盾冲突的发生。如</w:t>
      </w:r>
      <w:r w:rsidRPr="005211D1">
        <w:rPr>
          <w:rFonts w:ascii="仿宋" w:eastAsia="仿宋" w:hAnsi="仿宋" w:hint="eastAsia"/>
          <w:b/>
          <w:sz w:val="32"/>
          <w:szCs w:val="32"/>
        </w:rPr>
        <w:t>宣桥镇</w:t>
      </w:r>
      <w:r w:rsidRPr="005211D1">
        <w:rPr>
          <w:rFonts w:ascii="仿宋" w:eastAsia="仿宋" w:hAnsi="仿宋" w:hint="eastAsia"/>
          <w:sz w:val="32"/>
          <w:szCs w:val="32"/>
        </w:rPr>
        <w:t>在枫丹白露保障安置房动迁中，提前预判，在动迁基地内设立信访接待处，并选派有经验的律师参与涉法涉诉接待，在第一时间内对村民诉求进行法律分析，使动迁工作提前顺利完成，没有发生群体性上访</w:t>
      </w:r>
      <w:proofErr w:type="gramStart"/>
      <w:r w:rsidRPr="005211D1">
        <w:rPr>
          <w:rFonts w:ascii="仿宋" w:eastAsia="仿宋" w:hAnsi="仿宋" w:hint="eastAsia"/>
          <w:sz w:val="32"/>
          <w:szCs w:val="32"/>
        </w:rPr>
        <w:t>或越访事件</w:t>
      </w:r>
      <w:proofErr w:type="gramEnd"/>
      <w:r w:rsidRPr="005211D1">
        <w:rPr>
          <w:rFonts w:ascii="仿宋" w:eastAsia="仿宋" w:hAnsi="仿宋" w:hint="eastAsia"/>
          <w:sz w:val="32"/>
          <w:szCs w:val="32"/>
        </w:rPr>
        <w:t>。</w:t>
      </w:r>
    </w:p>
    <w:p w:rsidR="004E324E" w:rsidRPr="005211D1" w:rsidRDefault="004E324E" w:rsidP="004E324E">
      <w:pPr>
        <w:ind w:firstLineChars="200" w:firstLine="643"/>
        <w:jc w:val="left"/>
        <w:rPr>
          <w:rFonts w:ascii="仿宋" w:eastAsia="仿宋" w:hAnsi="仿宋"/>
          <w:sz w:val="32"/>
          <w:szCs w:val="32"/>
        </w:rPr>
      </w:pPr>
      <w:r w:rsidRPr="005211D1">
        <w:rPr>
          <w:rFonts w:ascii="仿宋" w:eastAsia="仿宋" w:hAnsi="仿宋" w:hint="eastAsia"/>
          <w:b/>
          <w:sz w:val="32"/>
          <w:szCs w:val="32"/>
        </w:rPr>
        <w:t>二是差异化实施，坚持因地制宜与因情施策的方法。</w:t>
      </w:r>
      <w:r w:rsidRPr="005211D1">
        <w:rPr>
          <w:rFonts w:ascii="仿宋" w:eastAsia="仿宋" w:hAnsi="仿宋" w:hint="eastAsia"/>
          <w:sz w:val="32"/>
          <w:szCs w:val="32"/>
        </w:rPr>
        <w:t>针对新区街与镇、居与村在治理架构、治理内容、自治程度等方面的差异，“双结对”工作的内容也相应有所侧重，</w:t>
      </w:r>
      <w:r w:rsidRPr="005211D1">
        <w:rPr>
          <w:rFonts w:ascii="仿宋" w:eastAsia="仿宋" w:hAnsi="仿宋" w:hint="eastAsia"/>
          <w:b/>
          <w:sz w:val="32"/>
          <w:szCs w:val="32"/>
        </w:rPr>
        <w:t>在农村地区（如书院、航头等）</w:t>
      </w:r>
      <w:r w:rsidRPr="005211D1">
        <w:rPr>
          <w:rFonts w:ascii="仿宋" w:eastAsia="仿宋" w:hAnsi="仿宋" w:hint="eastAsia"/>
          <w:sz w:val="32"/>
          <w:szCs w:val="32"/>
        </w:rPr>
        <w:t>，律师参与偏重农村村级集体资产管理、土地流转、拆违整治、农民建房矛盾等问题。</w:t>
      </w:r>
      <w:r w:rsidRPr="005211D1">
        <w:rPr>
          <w:rFonts w:ascii="仿宋" w:eastAsia="仿宋" w:hAnsi="仿宋" w:hint="eastAsia"/>
          <w:b/>
          <w:sz w:val="32"/>
          <w:szCs w:val="32"/>
        </w:rPr>
        <w:t>在城</w:t>
      </w:r>
      <w:r w:rsidRPr="005211D1">
        <w:rPr>
          <w:rFonts w:ascii="仿宋" w:eastAsia="仿宋" w:hAnsi="仿宋" w:hint="eastAsia"/>
          <w:b/>
          <w:sz w:val="32"/>
          <w:szCs w:val="32"/>
        </w:rPr>
        <w:lastRenderedPageBreak/>
        <w:t>市化地区（</w:t>
      </w:r>
      <w:proofErr w:type="gramStart"/>
      <w:r w:rsidRPr="005211D1">
        <w:rPr>
          <w:rFonts w:ascii="仿宋" w:eastAsia="仿宋" w:hAnsi="仿宋" w:hint="eastAsia"/>
          <w:b/>
          <w:sz w:val="32"/>
          <w:szCs w:val="32"/>
        </w:rPr>
        <w:t>浦兴路</w:t>
      </w:r>
      <w:proofErr w:type="gramEnd"/>
      <w:r w:rsidRPr="005211D1">
        <w:rPr>
          <w:rFonts w:ascii="仿宋" w:eastAsia="仿宋" w:hAnsi="仿宋" w:hint="eastAsia"/>
          <w:b/>
          <w:sz w:val="32"/>
          <w:szCs w:val="32"/>
        </w:rPr>
        <w:t>、周家渡街道等）</w:t>
      </w:r>
      <w:r w:rsidRPr="005211D1">
        <w:rPr>
          <w:rFonts w:ascii="仿宋" w:eastAsia="仿宋" w:hAnsi="仿宋" w:hint="eastAsia"/>
          <w:sz w:val="32"/>
          <w:szCs w:val="32"/>
        </w:rPr>
        <w:t>，律师参与则偏重居民自治中各种关系的理顺、居民自我管理和自我服务、物业管理等问题。</w:t>
      </w:r>
    </w:p>
    <w:p w:rsidR="004E324E" w:rsidRPr="005211D1" w:rsidRDefault="004E324E" w:rsidP="004E324E">
      <w:pPr>
        <w:ind w:firstLineChars="200" w:firstLine="643"/>
        <w:jc w:val="left"/>
        <w:rPr>
          <w:rFonts w:ascii="仿宋" w:eastAsia="仿宋" w:hAnsi="仿宋"/>
          <w:sz w:val="32"/>
          <w:szCs w:val="32"/>
        </w:rPr>
      </w:pPr>
      <w:r w:rsidRPr="005211D1">
        <w:rPr>
          <w:rFonts w:ascii="仿宋" w:eastAsia="仿宋" w:hAnsi="仿宋" w:hint="eastAsia"/>
          <w:b/>
          <w:sz w:val="32"/>
          <w:szCs w:val="32"/>
        </w:rPr>
        <w:t>三是系统化整合，凸显资源共享与优势互补的特色。</w:t>
      </w:r>
      <w:r w:rsidRPr="005211D1">
        <w:rPr>
          <w:rFonts w:ascii="仿宋" w:eastAsia="仿宋" w:hAnsi="仿宋" w:hint="eastAsia"/>
          <w:sz w:val="32"/>
          <w:szCs w:val="32"/>
        </w:rPr>
        <w:t>注重将律所、律师与政府机构、社会组织等力量进行整合，通过常态化、制度化的联合工作机制，打造“一门式”高效、便捷服务。比如</w:t>
      </w:r>
      <w:r w:rsidRPr="005211D1">
        <w:rPr>
          <w:rFonts w:ascii="仿宋" w:eastAsia="仿宋" w:hAnsi="仿宋" w:hint="eastAsia"/>
          <w:b/>
          <w:sz w:val="32"/>
          <w:szCs w:val="32"/>
        </w:rPr>
        <w:t>金杨新村街道</w:t>
      </w:r>
      <w:r w:rsidRPr="005211D1">
        <w:rPr>
          <w:rFonts w:ascii="仿宋" w:eastAsia="仿宋" w:hAnsi="仿宋" w:hint="eastAsia"/>
          <w:sz w:val="32"/>
          <w:szCs w:val="32"/>
        </w:rPr>
        <w:t>独创“三方”联合接待工作模式，即金杨新村派出所、金杨社区建华调解工作室、李东方律师事务所联合共同接待，共同化解矛盾，从源头发现和预防矛盾纠纷，共同推进法律服务进社区。</w:t>
      </w:r>
    </w:p>
    <w:p w:rsidR="004E324E" w:rsidRPr="005211D1" w:rsidRDefault="004E324E" w:rsidP="004E324E">
      <w:pPr>
        <w:ind w:firstLineChars="200" w:firstLine="643"/>
        <w:jc w:val="left"/>
        <w:rPr>
          <w:rFonts w:ascii="仿宋" w:eastAsia="仿宋" w:hAnsi="仿宋"/>
          <w:sz w:val="32"/>
          <w:szCs w:val="32"/>
        </w:rPr>
      </w:pPr>
      <w:r w:rsidRPr="005211D1">
        <w:rPr>
          <w:rFonts w:ascii="仿宋" w:eastAsia="仿宋" w:hAnsi="仿宋" w:hint="eastAsia"/>
          <w:b/>
          <w:sz w:val="32"/>
          <w:szCs w:val="32"/>
        </w:rPr>
        <w:t>四是项目化运作，实现精准化和特定化的效果。</w:t>
      </w:r>
      <w:r w:rsidRPr="005211D1">
        <w:rPr>
          <w:rFonts w:ascii="仿宋" w:eastAsia="仿宋" w:hAnsi="仿宋" w:hint="eastAsia"/>
          <w:sz w:val="32"/>
          <w:szCs w:val="32"/>
        </w:rPr>
        <w:t>比如</w:t>
      </w:r>
      <w:r w:rsidRPr="005211D1">
        <w:rPr>
          <w:rFonts w:ascii="仿宋" w:eastAsia="仿宋" w:hAnsi="仿宋" w:hint="eastAsia"/>
          <w:b/>
          <w:sz w:val="32"/>
          <w:szCs w:val="32"/>
        </w:rPr>
        <w:t>东明路街道</w:t>
      </w:r>
      <w:r w:rsidRPr="005211D1">
        <w:rPr>
          <w:rFonts w:ascii="仿宋" w:eastAsia="仿宋" w:hAnsi="仿宋" w:hint="eastAsia"/>
          <w:sz w:val="32"/>
          <w:szCs w:val="32"/>
        </w:rPr>
        <w:t>探索“自治、共治、法治”三治融合的新机制，通过个案项目委托和个性化项目委托，推进律师参与涉及社区稳定的重大事件和重大活动。</w:t>
      </w:r>
      <w:r w:rsidRPr="005211D1">
        <w:rPr>
          <w:rFonts w:ascii="仿宋" w:eastAsia="仿宋" w:hAnsi="仿宋" w:hint="eastAsia"/>
          <w:b/>
          <w:sz w:val="32"/>
          <w:szCs w:val="32"/>
        </w:rPr>
        <w:t>川沙新镇</w:t>
      </w:r>
      <w:r w:rsidRPr="005211D1">
        <w:rPr>
          <w:rFonts w:ascii="仿宋" w:eastAsia="仿宋" w:hAnsi="仿宋" w:hint="eastAsia"/>
          <w:sz w:val="32"/>
          <w:szCs w:val="32"/>
        </w:rPr>
        <w:t>建立华夏社区法律服务工作站，以社区公益创</w:t>
      </w:r>
      <w:proofErr w:type="gramStart"/>
      <w:r w:rsidRPr="005211D1">
        <w:rPr>
          <w:rFonts w:ascii="仿宋" w:eastAsia="仿宋" w:hAnsi="仿宋" w:hint="eastAsia"/>
          <w:sz w:val="32"/>
          <w:szCs w:val="32"/>
        </w:rPr>
        <w:t>投项目</w:t>
      </w:r>
      <w:proofErr w:type="gramEnd"/>
      <w:r w:rsidRPr="005211D1">
        <w:rPr>
          <w:rFonts w:ascii="仿宋" w:eastAsia="仿宋" w:hAnsi="仿宋" w:hint="eastAsia"/>
          <w:sz w:val="32"/>
          <w:szCs w:val="32"/>
        </w:rPr>
        <w:t>的形式，公益服务机构和法律服务机构合作的方式，开展免费法律宣传法律咨询、法律求助、民心调解、心理疏导和其他公益帮助服务。</w:t>
      </w:r>
    </w:p>
    <w:p w:rsidR="004E324E" w:rsidRPr="005211D1" w:rsidRDefault="004E324E" w:rsidP="004E324E">
      <w:pPr>
        <w:ind w:firstLineChars="200" w:firstLine="643"/>
        <w:jc w:val="left"/>
        <w:rPr>
          <w:rFonts w:ascii="仿宋" w:eastAsia="仿宋" w:hAnsi="仿宋"/>
          <w:b/>
          <w:sz w:val="32"/>
          <w:szCs w:val="32"/>
        </w:rPr>
      </w:pPr>
      <w:r w:rsidRPr="005211D1">
        <w:rPr>
          <w:rFonts w:ascii="仿宋" w:eastAsia="仿宋" w:hAnsi="仿宋" w:hint="eastAsia"/>
          <w:b/>
          <w:sz w:val="32"/>
          <w:szCs w:val="32"/>
        </w:rPr>
        <w:t>（四）整合资源拓展工作外延，满足基层多样化法律服务需求</w:t>
      </w:r>
    </w:p>
    <w:p w:rsidR="004E324E" w:rsidRPr="005211D1" w:rsidRDefault="004E324E" w:rsidP="004E324E">
      <w:pPr>
        <w:ind w:firstLineChars="200" w:firstLine="640"/>
        <w:jc w:val="left"/>
        <w:rPr>
          <w:rFonts w:ascii="仿宋" w:eastAsia="仿宋" w:hAnsi="仿宋"/>
          <w:sz w:val="32"/>
          <w:szCs w:val="32"/>
        </w:rPr>
      </w:pPr>
      <w:r w:rsidRPr="005211D1">
        <w:rPr>
          <w:rFonts w:ascii="仿宋" w:eastAsia="仿宋" w:hAnsi="仿宋" w:hint="eastAsia"/>
          <w:sz w:val="32"/>
          <w:szCs w:val="32"/>
        </w:rPr>
        <w:t>除结对律师之外，各街镇还将辖区内法律服务所、社区内律师、高校法律教师、法官、法律志愿者等各类法律资源进行积极的调动和有效的整合，作为“双结对”工作的延伸</w:t>
      </w:r>
      <w:r w:rsidRPr="005211D1">
        <w:rPr>
          <w:rFonts w:ascii="仿宋" w:eastAsia="仿宋" w:hAnsi="仿宋" w:hint="eastAsia"/>
          <w:sz w:val="32"/>
          <w:szCs w:val="32"/>
        </w:rPr>
        <w:lastRenderedPageBreak/>
        <w:t>和补充，为工作注入新的活力，更好地满足基层多层次、多样化的法律服务需求。</w:t>
      </w:r>
      <w:r w:rsidRPr="005211D1">
        <w:rPr>
          <w:rFonts w:ascii="仿宋" w:eastAsia="仿宋" w:hAnsi="仿宋" w:hint="eastAsia"/>
          <w:b/>
          <w:sz w:val="32"/>
          <w:szCs w:val="32"/>
        </w:rPr>
        <w:t>沪东街道</w:t>
      </w:r>
      <w:r w:rsidRPr="005211D1">
        <w:rPr>
          <w:rFonts w:ascii="仿宋" w:eastAsia="仿宋" w:hAnsi="仿宋" w:hint="eastAsia"/>
          <w:sz w:val="32"/>
          <w:szCs w:val="32"/>
        </w:rPr>
        <w:t>推行“</w:t>
      </w:r>
      <w:proofErr w:type="gramStart"/>
      <w:r w:rsidRPr="005211D1">
        <w:rPr>
          <w:rFonts w:ascii="仿宋" w:eastAsia="仿宋" w:hAnsi="仿宋" w:hint="eastAsia"/>
          <w:sz w:val="32"/>
          <w:szCs w:val="32"/>
        </w:rPr>
        <w:t>一</w:t>
      </w:r>
      <w:proofErr w:type="gramEnd"/>
      <w:r w:rsidRPr="005211D1">
        <w:rPr>
          <w:rFonts w:ascii="仿宋" w:eastAsia="仿宋" w:hAnsi="仿宋" w:hint="eastAsia"/>
          <w:sz w:val="32"/>
          <w:szCs w:val="32"/>
        </w:rPr>
        <w:t>居民区</w:t>
      </w:r>
      <w:proofErr w:type="gramStart"/>
      <w:r w:rsidRPr="005211D1">
        <w:rPr>
          <w:rFonts w:ascii="仿宋" w:eastAsia="仿宋" w:hAnsi="仿宋" w:hint="eastAsia"/>
          <w:sz w:val="32"/>
          <w:szCs w:val="32"/>
        </w:rPr>
        <w:t>一</w:t>
      </w:r>
      <w:proofErr w:type="gramEnd"/>
      <w:r w:rsidRPr="005211D1">
        <w:rPr>
          <w:rFonts w:ascii="仿宋" w:eastAsia="仿宋" w:hAnsi="仿宋" w:hint="eastAsia"/>
          <w:sz w:val="32"/>
          <w:szCs w:val="32"/>
        </w:rPr>
        <w:t>法制志愿者”，在职的律师、法官、法律服务工作者等与</w:t>
      </w:r>
      <w:r w:rsidRPr="005211D1">
        <w:rPr>
          <w:rFonts w:ascii="仿宋" w:eastAsia="仿宋" w:hAnsi="仿宋"/>
          <w:sz w:val="32"/>
          <w:szCs w:val="32"/>
        </w:rPr>
        <w:t>33</w:t>
      </w:r>
      <w:r w:rsidRPr="005211D1">
        <w:rPr>
          <w:rFonts w:ascii="仿宋" w:eastAsia="仿宋" w:hAnsi="仿宋" w:hint="eastAsia"/>
          <w:sz w:val="32"/>
          <w:szCs w:val="32"/>
        </w:rPr>
        <w:t>个居民区结对，以居民需求为导向，以基层法治建设为重点，全面推进公共法律服务体系建设。</w:t>
      </w:r>
      <w:r w:rsidRPr="005211D1">
        <w:rPr>
          <w:rFonts w:ascii="仿宋" w:eastAsia="仿宋" w:hAnsi="仿宋" w:hint="eastAsia"/>
          <w:b/>
          <w:sz w:val="32"/>
          <w:szCs w:val="32"/>
        </w:rPr>
        <w:t>高行镇</w:t>
      </w:r>
      <w:r w:rsidRPr="005211D1">
        <w:rPr>
          <w:rFonts w:ascii="仿宋" w:eastAsia="仿宋" w:hAnsi="仿宋" w:hint="eastAsia"/>
          <w:sz w:val="32"/>
          <w:szCs w:val="32"/>
        </w:rPr>
        <w:t>推出“结对法官”制度，由外高桥法庭选定</w:t>
      </w:r>
      <w:r w:rsidRPr="005211D1">
        <w:rPr>
          <w:rFonts w:ascii="仿宋" w:eastAsia="仿宋" w:hAnsi="仿宋"/>
          <w:sz w:val="32"/>
          <w:szCs w:val="32"/>
        </w:rPr>
        <w:t>4</w:t>
      </w:r>
      <w:r w:rsidRPr="005211D1">
        <w:rPr>
          <w:rFonts w:ascii="仿宋" w:eastAsia="仿宋" w:hAnsi="仿宋" w:hint="eastAsia"/>
          <w:sz w:val="32"/>
          <w:szCs w:val="32"/>
        </w:rPr>
        <w:t>名法官与居村委结对，将法官联系方式向居村委公开，</w:t>
      </w:r>
      <w:proofErr w:type="gramStart"/>
      <w:r w:rsidRPr="005211D1">
        <w:rPr>
          <w:rFonts w:ascii="仿宋" w:eastAsia="仿宋" w:hAnsi="仿宋" w:hint="eastAsia"/>
          <w:kern w:val="0"/>
          <w:sz w:val="32"/>
          <w:szCs w:val="32"/>
        </w:rPr>
        <w:t>方便居</w:t>
      </w:r>
      <w:proofErr w:type="gramEnd"/>
      <w:r w:rsidRPr="005211D1">
        <w:rPr>
          <w:rFonts w:ascii="仿宋" w:eastAsia="仿宋" w:hAnsi="仿宋" w:hint="eastAsia"/>
          <w:kern w:val="0"/>
          <w:sz w:val="32"/>
          <w:szCs w:val="32"/>
        </w:rPr>
        <w:t>委干部遇到问题及时咨询。很多居村委还甄选了小区内法律工作者作为法律志愿者</w:t>
      </w:r>
      <w:r w:rsidRPr="005211D1">
        <w:rPr>
          <w:rFonts w:ascii="仿宋" w:eastAsia="仿宋" w:hAnsi="仿宋" w:hint="eastAsia"/>
          <w:sz w:val="32"/>
          <w:szCs w:val="32"/>
        </w:rPr>
        <w:t>。</w:t>
      </w:r>
    </w:p>
    <w:p w:rsidR="004E324E" w:rsidRPr="004E324E" w:rsidRDefault="004E324E" w:rsidP="004E324E">
      <w:pPr>
        <w:ind w:firstLineChars="200" w:firstLine="640"/>
        <w:rPr>
          <w:rFonts w:ascii="黑体" w:eastAsia="黑体" w:hAnsi="黑体"/>
          <w:sz w:val="32"/>
          <w:szCs w:val="32"/>
        </w:rPr>
      </w:pPr>
      <w:r w:rsidRPr="004E324E">
        <w:rPr>
          <w:rFonts w:ascii="黑体" w:eastAsia="黑体" w:hAnsi="黑体" w:hint="eastAsia"/>
          <w:sz w:val="32"/>
          <w:szCs w:val="32"/>
        </w:rPr>
        <w:t>二、浦东新区司法局加强农村法律服务的针对性措施</w:t>
      </w:r>
    </w:p>
    <w:p w:rsidR="004E324E" w:rsidRPr="005211D1" w:rsidRDefault="004E324E" w:rsidP="004E324E">
      <w:pPr>
        <w:ind w:firstLine="435"/>
        <w:rPr>
          <w:rFonts w:ascii="仿宋" w:eastAsia="仿宋" w:hAnsi="仿宋"/>
          <w:sz w:val="32"/>
          <w:szCs w:val="32"/>
        </w:rPr>
      </w:pPr>
      <w:r w:rsidRPr="005211D1">
        <w:rPr>
          <w:rFonts w:ascii="仿宋" w:eastAsia="仿宋" w:hAnsi="仿宋" w:hint="eastAsia"/>
          <w:sz w:val="32"/>
          <w:szCs w:val="32"/>
        </w:rPr>
        <w:t>针对农村地区法治观念转变滞后、城乡法律资源分布不均衡以及政府财政保障不到位等现实存在的农村法治建设薄弱环节，浦东新区司法局将继续发挥司法所、律师事务所及基层人民调解队伍的综合优势，形成工作合力，加快促进农村公共法律服务体系的进一步完善。</w:t>
      </w:r>
    </w:p>
    <w:p w:rsidR="004E324E" w:rsidRPr="005211D1" w:rsidRDefault="004E324E" w:rsidP="004E324E">
      <w:pPr>
        <w:spacing w:line="580" w:lineRule="exact"/>
        <w:ind w:firstLine="560"/>
        <w:rPr>
          <w:rFonts w:ascii="仿宋" w:eastAsia="仿宋" w:hAnsi="仿宋"/>
          <w:b/>
          <w:sz w:val="32"/>
          <w:szCs w:val="32"/>
        </w:rPr>
      </w:pPr>
      <w:r w:rsidRPr="005211D1">
        <w:rPr>
          <w:rFonts w:ascii="仿宋" w:eastAsia="仿宋" w:hAnsi="仿宋" w:hint="eastAsia"/>
          <w:b/>
          <w:sz w:val="32"/>
          <w:szCs w:val="32"/>
        </w:rPr>
        <w:t>（一）加强农村地区普法宣传，增强民众法制观念</w:t>
      </w:r>
    </w:p>
    <w:p w:rsidR="004E324E" w:rsidRPr="005211D1" w:rsidRDefault="004E324E" w:rsidP="004E324E">
      <w:pPr>
        <w:spacing w:line="580" w:lineRule="exact"/>
        <w:ind w:firstLine="560"/>
        <w:rPr>
          <w:rFonts w:ascii="仿宋" w:eastAsia="仿宋" w:hAnsi="仿宋"/>
          <w:sz w:val="32"/>
          <w:szCs w:val="32"/>
        </w:rPr>
      </w:pPr>
      <w:r w:rsidRPr="005211D1">
        <w:rPr>
          <w:rFonts w:ascii="仿宋" w:eastAsia="仿宋" w:hAnsi="仿宋" w:hint="eastAsia"/>
          <w:b/>
          <w:sz w:val="32"/>
          <w:szCs w:val="32"/>
        </w:rPr>
        <w:t>一是举办社区法治讲座</w:t>
      </w:r>
      <w:r w:rsidRPr="005211D1">
        <w:rPr>
          <w:rFonts w:ascii="仿宋" w:eastAsia="仿宋" w:hAnsi="仿宋" w:hint="eastAsia"/>
          <w:sz w:val="32"/>
          <w:szCs w:val="32"/>
        </w:rPr>
        <w:t>。组织包括专职律师、人民调解员、法官、检察官等组成的讲师团开展“法制讲座进乡村”活动，聚焦医疗卫生、房产纠纷、老年人权益保护、婚姻家庭等民生热点法律问题，为村居民普及、解答法律问题，引导居民群众树立在常生活中遇事找法、办事依法、解决困难靠法的意识。</w:t>
      </w:r>
      <w:r w:rsidRPr="005211D1">
        <w:rPr>
          <w:rFonts w:ascii="仿宋" w:eastAsia="仿宋" w:hAnsi="仿宋" w:hint="eastAsia"/>
          <w:b/>
          <w:sz w:val="32"/>
          <w:szCs w:val="32"/>
        </w:rPr>
        <w:t>二是张贴法治宣传画和法治展板巡展。</w:t>
      </w:r>
      <w:r w:rsidRPr="005211D1">
        <w:rPr>
          <w:rFonts w:ascii="仿宋" w:eastAsia="仿宋" w:hAnsi="仿宋" w:hint="eastAsia"/>
          <w:sz w:val="32"/>
          <w:szCs w:val="32"/>
        </w:rPr>
        <w:t>设计制作以新颁布施行的法规政策为主要内容的宣传画，张贴在全</w:t>
      </w:r>
      <w:r w:rsidRPr="005211D1">
        <w:rPr>
          <w:rFonts w:ascii="仿宋" w:eastAsia="仿宋" w:hAnsi="仿宋" w:hint="eastAsia"/>
          <w:sz w:val="32"/>
          <w:szCs w:val="32"/>
        </w:rPr>
        <w:lastRenderedPageBreak/>
        <w:t>区1200多个村居委的法制宣传栏。围绕十余个群众热切关注的法律主题制作法制展板，全年在各个街镇巡展，为村居民学习了解法律法规提供更多途径。</w:t>
      </w:r>
      <w:r w:rsidRPr="005211D1">
        <w:rPr>
          <w:rFonts w:ascii="仿宋" w:eastAsia="仿宋" w:hAnsi="仿宋" w:hint="eastAsia"/>
          <w:b/>
          <w:sz w:val="32"/>
          <w:szCs w:val="32"/>
        </w:rPr>
        <w:t>三是充分利用</w:t>
      </w:r>
      <w:proofErr w:type="gramStart"/>
      <w:r w:rsidRPr="005211D1">
        <w:rPr>
          <w:rFonts w:ascii="仿宋" w:eastAsia="仿宋" w:hAnsi="仿宋" w:hint="eastAsia"/>
          <w:b/>
          <w:sz w:val="32"/>
          <w:szCs w:val="32"/>
        </w:rPr>
        <w:t>各类法宣</w:t>
      </w:r>
      <w:proofErr w:type="gramEnd"/>
      <w:r w:rsidRPr="005211D1">
        <w:rPr>
          <w:rFonts w:ascii="仿宋" w:eastAsia="仿宋" w:hAnsi="仿宋" w:hint="eastAsia"/>
          <w:b/>
          <w:sz w:val="32"/>
          <w:szCs w:val="32"/>
        </w:rPr>
        <w:t>阵地，加强媒体宣传。</w:t>
      </w:r>
      <w:r w:rsidRPr="005211D1">
        <w:rPr>
          <w:rFonts w:ascii="仿宋" w:eastAsia="仿宋" w:hAnsi="仿宋" w:hint="eastAsia"/>
          <w:sz w:val="32"/>
          <w:szCs w:val="32"/>
        </w:rPr>
        <w:t>发挥好法治主题园、宪法主题广场、各街镇法制宣传栏、电子法律显示屏等现有法治文化阵地的优势作用，提高居民法制意识。</w:t>
      </w:r>
    </w:p>
    <w:p w:rsidR="004E324E" w:rsidRPr="005211D1" w:rsidRDefault="004E324E" w:rsidP="004E324E">
      <w:pPr>
        <w:ind w:firstLineChars="196" w:firstLine="630"/>
        <w:rPr>
          <w:rFonts w:ascii="仿宋" w:eastAsia="仿宋" w:hAnsi="仿宋"/>
          <w:b/>
          <w:sz w:val="32"/>
          <w:szCs w:val="32"/>
        </w:rPr>
      </w:pPr>
      <w:r w:rsidRPr="005211D1">
        <w:rPr>
          <w:rFonts w:ascii="仿宋" w:eastAsia="仿宋" w:hAnsi="仿宋" w:hint="eastAsia"/>
          <w:b/>
          <w:sz w:val="32"/>
          <w:szCs w:val="32"/>
        </w:rPr>
        <w:t>（二）发挥律师专业作用，引导法律服务资源向农村转移</w:t>
      </w:r>
    </w:p>
    <w:p w:rsidR="004E324E" w:rsidRPr="005211D1" w:rsidRDefault="004E324E" w:rsidP="004E324E">
      <w:pPr>
        <w:ind w:firstLineChars="200" w:firstLine="640"/>
        <w:rPr>
          <w:rFonts w:ascii="仿宋" w:eastAsia="仿宋" w:hAnsi="仿宋"/>
          <w:sz w:val="32"/>
          <w:szCs w:val="32"/>
        </w:rPr>
      </w:pPr>
      <w:r w:rsidRPr="005211D1">
        <w:rPr>
          <w:rFonts w:ascii="仿宋" w:eastAsia="仿宋" w:hAnsi="仿宋" w:hint="eastAsia"/>
          <w:sz w:val="32"/>
          <w:szCs w:val="32"/>
        </w:rPr>
        <w:t>浦东新区现有律师5152名，律师事务所233家，是一支高精尖的法律人才队伍。在改革开发不断深化和扩大、社会主义新农村建设快速发展过程中，浦东新区司法局始终重视发挥律师队伍的专业作用。</w:t>
      </w:r>
    </w:p>
    <w:p w:rsidR="004E324E" w:rsidRPr="005211D1" w:rsidRDefault="004E324E" w:rsidP="004E324E">
      <w:pPr>
        <w:ind w:firstLineChars="196" w:firstLine="630"/>
        <w:rPr>
          <w:rFonts w:ascii="仿宋" w:eastAsia="仿宋" w:hAnsi="仿宋" w:cs="宋体"/>
          <w:kern w:val="0"/>
          <w:sz w:val="32"/>
          <w:szCs w:val="32"/>
        </w:rPr>
      </w:pPr>
      <w:r w:rsidRPr="005211D1">
        <w:rPr>
          <w:rFonts w:ascii="仿宋" w:eastAsia="仿宋" w:hAnsi="仿宋" w:hint="eastAsia"/>
          <w:b/>
          <w:sz w:val="32"/>
          <w:szCs w:val="32"/>
        </w:rPr>
        <w:t>一是组建浦东新区政府法律顾问团，切实发挥律师法律参谋和智囊团的作用，为政府建言献策。</w:t>
      </w:r>
      <w:r w:rsidRPr="005211D1">
        <w:rPr>
          <w:rFonts w:ascii="仿宋" w:eastAsia="仿宋" w:hAnsi="仿宋" w:cs="宋体" w:hint="eastAsia"/>
          <w:kern w:val="0"/>
          <w:sz w:val="32"/>
          <w:szCs w:val="32"/>
        </w:rPr>
        <w:t>新区司法局组建由资</w:t>
      </w:r>
      <w:r w:rsidRPr="005211D1">
        <w:rPr>
          <w:rFonts w:ascii="仿宋" w:eastAsia="仿宋" w:hAnsi="仿宋" w:hint="eastAsia"/>
          <w:sz w:val="32"/>
          <w:szCs w:val="32"/>
        </w:rPr>
        <w:t>深律师组成的政府法</w:t>
      </w:r>
      <w:r w:rsidRPr="005211D1">
        <w:rPr>
          <w:rFonts w:ascii="仿宋" w:eastAsia="仿宋" w:hAnsi="仿宋" w:cs="宋体" w:hint="eastAsia"/>
          <w:kern w:val="0"/>
          <w:sz w:val="32"/>
          <w:szCs w:val="32"/>
        </w:rPr>
        <w:t>律顾问团，充分发挥法律智囊作用，服务政府</w:t>
      </w:r>
      <w:proofErr w:type="gramStart"/>
      <w:r w:rsidRPr="005211D1">
        <w:rPr>
          <w:rFonts w:ascii="仿宋" w:eastAsia="仿宋" w:hAnsi="仿宋" w:cs="宋体" w:hint="eastAsia"/>
          <w:kern w:val="0"/>
          <w:sz w:val="32"/>
          <w:szCs w:val="32"/>
        </w:rPr>
        <w:t>科学理</w:t>
      </w:r>
      <w:proofErr w:type="gramEnd"/>
      <w:r w:rsidRPr="005211D1">
        <w:rPr>
          <w:rFonts w:ascii="仿宋" w:eastAsia="仿宋" w:hAnsi="仿宋" w:cs="宋体" w:hint="eastAsia"/>
          <w:kern w:val="0"/>
          <w:sz w:val="32"/>
          <w:szCs w:val="32"/>
        </w:rPr>
        <w:t>政和依法行政，目前已是第三届。顾问律师通过提供书面法律论证意见、参与现场办公、参加工作组等形式，为区政府和有关部门提供法律服务。如康桥“血铅”事件发生后，公民律师事务所、</w:t>
      </w:r>
      <w:proofErr w:type="gramStart"/>
      <w:r w:rsidRPr="005211D1">
        <w:rPr>
          <w:rFonts w:ascii="仿宋" w:eastAsia="仿宋" w:hAnsi="仿宋" w:cs="宋体" w:hint="eastAsia"/>
          <w:kern w:val="0"/>
          <w:sz w:val="32"/>
          <w:szCs w:val="32"/>
        </w:rPr>
        <w:t>融孚律师</w:t>
      </w:r>
      <w:proofErr w:type="gramEnd"/>
      <w:r w:rsidRPr="005211D1">
        <w:rPr>
          <w:rFonts w:ascii="仿宋" w:eastAsia="仿宋" w:hAnsi="仿宋" w:cs="宋体" w:hint="eastAsia"/>
          <w:kern w:val="0"/>
          <w:sz w:val="32"/>
          <w:szCs w:val="32"/>
        </w:rPr>
        <w:t>事务所等所的知名律师均受邀参与法律咨询，就</w:t>
      </w:r>
      <w:r w:rsidRPr="005211D1">
        <w:rPr>
          <w:rFonts w:ascii="仿宋" w:eastAsia="仿宋" w:hAnsi="仿宋" w:cs="宋体"/>
          <w:kern w:val="0"/>
          <w:sz w:val="32"/>
          <w:szCs w:val="32"/>
        </w:rPr>
        <w:t>可能涉及的法律问题</w:t>
      </w:r>
      <w:r w:rsidRPr="005211D1">
        <w:rPr>
          <w:rFonts w:ascii="仿宋" w:eastAsia="仿宋" w:hAnsi="仿宋" w:cs="宋体" w:hint="eastAsia"/>
          <w:kern w:val="0"/>
          <w:sz w:val="32"/>
          <w:szCs w:val="32"/>
        </w:rPr>
        <w:t>、</w:t>
      </w:r>
      <w:r w:rsidRPr="005211D1">
        <w:rPr>
          <w:rFonts w:ascii="仿宋" w:eastAsia="仿宋" w:hAnsi="仿宋" w:cs="宋体"/>
          <w:kern w:val="0"/>
          <w:sz w:val="32"/>
          <w:szCs w:val="32"/>
        </w:rPr>
        <w:t>政府</w:t>
      </w:r>
      <w:r w:rsidRPr="005211D1">
        <w:rPr>
          <w:rFonts w:ascii="仿宋" w:eastAsia="仿宋" w:hAnsi="仿宋" w:cs="宋体" w:hint="eastAsia"/>
          <w:kern w:val="0"/>
          <w:sz w:val="32"/>
          <w:szCs w:val="32"/>
        </w:rPr>
        <w:t>的角色定位以及</w:t>
      </w:r>
      <w:r w:rsidRPr="005211D1">
        <w:rPr>
          <w:rFonts w:ascii="仿宋" w:eastAsia="仿宋" w:hAnsi="仿宋" w:cs="宋体"/>
          <w:kern w:val="0"/>
          <w:sz w:val="32"/>
          <w:szCs w:val="32"/>
        </w:rPr>
        <w:t>处理</w:t>
      </w:r>
      <w:r w:rsidRPr="005211D1">
        <w:rPr>
          <w:rFonts w:ascii="仿宋" w:eastAsia="仿宋" w:hAnsi="仿宋" w:cs="宋体" w:hint="eastAsia"/>
          <w:kern w:val="0"/>
          <w:sz w:val="32"/>
          <w:szCs w:val="32"/>
        </w:rPr>
        <w:t>方式等</w:t>
      </w:r>
      <w:r w:rsidRPr="005211D1">
        <w:rPr>
          <w:rFonts w:ascii="仿宋" w:eastAsia="仿宋" w:hAnsi="仿宋" w:cs="宋体"/>
          <w:kern w:val="0"/>
          <w:sz w:val="32"/>
          <w:szCs w:val="32"/>
        </w:rPr>
        <w:t>，发表</w:t>
      </w:r>
      <w:r w:rsidRPr="005211D1">
        <w:rPr>
          <w:rFonts w:ascii="仿宋" w:eastAsia="仿宋" w:hAnsi="仿宋" w:cs="宋体" w:hint="eastAsia"/>
          <w:kern w:val="0"/>
          <w:sz w:val="32"/>
          <w:szCs w:val="32"/>
        </w:rPr>
        <w:t>专业</w:t>
      </w:r>
      <w:r w:rsidRPr="005211D1">
        <w:rPr>
          <w:rFonts w:ascii="仿宋" w:eastAsia="仿宋" w:hAnsi="仿宋" w:cs="宋体"/>
          <w:kern w:val="0"/>
          <w:sz w:val="32"/>
          <w:szCs w:val="32"/>
        </w:rPr>
        <w:t>法律意见</w:t>
      </w:r>
      <w:r w:rsidRPr="005211D1">
        <w:rPr>
          <w:rFonts w:ascii="仿宋" w:eastAsia="仿宋" w:hAnsi="仿宋" w:cs="宋体" w:hint="eastAsia"/>
          <w:kern w:val="0"/>
          <w:sz w:val="32"/>
          <w:szCs w:val="32"/>
        </w:rPr>
        <w:t>，为政府有关部门妥善处理该事件提供了法律依据。顾问律师还坚持每周</w:t>
      </w:r>
      <w:r w:rsidRPr="005211D1">
        <w:rPr>
          <w:rFonts w:ascii="仿宋" w:eastAsia="仿宋" w:hAnsi="仿宋" w:cs="宋体" w:hint="eastAsia"/>
          <w:kern w:val="0"/>
          <w:sz w:val="32"/>
          <w:szCs w:val="32"/>
        </w:rPr>
        <w:lastRenderedPageBreak/>
        <w:t>参加区领导信访接待工作。积极配合区领导疏导缓解一些来访群众的过激情绪，对于必须通过法律手段解决的问题，积极引导来访群众通过诉讼程序加以解决，并指出解决的方法，从而使一些来访群众弄清了解决问题的途径，避免了盲目的重复上访。</w:t>
      </w:r>
    </w:p>
    <w:p w:rsidR="004E324E" w:rsidRPr="005211D1" w:rsidRDefault="004E324E" w:rsidP="004E324E">
      <w:pPr>
        <w:ind w:firstLineChars="196" w:firstLine="630"/>
        <w:rPr>
          <w:rFonts w:ascii="仿宋" w:eastAsia="仿宋" w:hAnsi="仿宋" w:cs="宋体"/>
          <w:kern w:val="0"/>
          <w:sz w:val="32"/>
          <w:szCs w:val="32"/>
        </w:rPr>
      </w:pPr>
      <w:r w:rsidRPr="005211D1">
        <w:rPr>
          <w:rFonts w:ascii="仿宋" w:eastAsia="仿宋" w:hAnsi="仿宋" w:hint="eastAsia"/>
          <w:b/>
          <w:sz w:val="32"/>
          <w:szCs w:val="32"/>
        </w:rPr>
        <w:t>二是组织律师参与信访矛盾化解，维护群众合法权益，维护社会稳定。</w:t>
      </w:r>
      <w:r w:rsidRPr="005211D1">
        <w:rPr>
          <w:rFonts w:ascii="仿宋" w:eastAsia="仿宋" w:hAnsi="仿宋" w:hint="eastAsia"/>
          <w:sz w:val="32"/>
          <w:szCs w:val="32"/>
        </w:rPr>
        <w:t>近年来，新区政府通过购买服务的方式，组织、引导新区律师充分发挥第三方优势，运用专业法律知识、专门法律技能参与信访突出矛盾化解工作，对农村地区信访疑难案件开展核查、分析、评估、化解工作，在防止矛盾激化、维护社会稳定、促进政府依法行政、维护来访群众合法权益等方面发挥了重要作用。近五年来组织、引导多家律师事务所律师以第三方身份，运用法律咨询、法制教育、调解和法律援助等形式，介入了信访突出矛盾的化解，推动了信访积案的化解和终结工作，为维护新区社会稳定发挥了独特作用。</w:t>
      </w:r>
    </w:p>
    <w:p w:rsidR="004E324E" w:rsidRPr="005211D1" w:rsidRDefault="004E324E" w:rsidP="004E324E">
      <w:pPr>
        <w:ind w:firstLineChars="200" w:firstLine="640"/>
        <w:rPr>
          <w:rFonts w:ascii="仿宋" w:eastAsia="仿宋" w:hAnsi="仿宋"/>
          <w:sz w:val="32"/>
          <w:szCs w:val="32"/>
        </w:rPr>
      </w:pPr>
      <w:r w:rsidRPr="005211D1">
        <w:rPr>
          <w:rFonts w:ascii="仿宋" w:eastAsia="仿宋" w:hAnsi="仿宋" w:hint="eastAsia"/>
          <w:sz w:val="32"/>
          <w:szCs w:val="32"/>
        </w:rPr>
        <w:t>在下一步的工作中，浦东新区司法局还将继续与财政部门沟通协调，争取加大农村地区法律服务财力保障，确保农村法律服务工作落到实处。</w:t>
      </w:r>
    </w:p>
    <w:p w:rsidR="004E324E" w:rsidRPr="004E324E" w:rsidRDefault="004E324E" w:rsidP="004E324E">
      <w:pPr>
        <w:ind w:firstLineChars="200" w:firstLine="640"/>
        <w:rPr>
          <w:rFonts w:ascii="黑体" w:eastAsia="黑体" w:hAnsi="黑体"/>
          <w:sz w:val="32"/>
          <w:szCs w:val="32"/>
        </w:rPr>
      </w:pPr>
      <w:r w:rsidRPr="004E324E">
        <w:rPr>
          <w:rFonts w:ascii="黑体" w:eastAsia="黑体" w:hAnsi="黑体" w:hint="eastAsia"/>
          <w:sz w:val="32"/>
          <w:szCs w:val="32"/>
        </w:rPr>
        <w:t>三、“</w:t>
      </w:r>
      <w:r w:rsidRPr="004E324E">
        <w:rPr>
          <w:rFonts w:ascii="黑体" w:eastAsia="黑体" w:hAnsi="黑体"/>
          <w:sz w:val="32"/>
          <w:szCs w:val="32"/>
        </w:rPr>
        <w:t>十三五</w:t>
      </w:r>
      <w:r w:rsidRPr="004E324E">
        <w:rPr>
          <w:rFonts w:ascii="黑体" w:eastAsia="黑体" w:hAnsi="黑体" w:hint="eastAsia"/>
          <w:sz w:val="32"/>
          <w:szCs w:val="32"/>
        </w:rPr>
        <w:t>”</w:t>
      </w:r>
      <w:r w:rsidRPr="004E324E">
        <w:rPr>
          <w:rFonts w:ascii="黑体" w:eastAsia="黑体" w:hAnsi="黑体"/>
          <w:sz w:val="32"/>
          <w:szCs w:val="32"/>
        </w:rPr>
        <w:t>时期</w:t>
      </w:r>
      <w:r w:rsidRPr="004E324E">
        <w:rPr>
          <w:rFonts w:ascii="黑体" w:eastAsia="黑体" w:hAnsi="黑体" w:hint="eastAsia"/>
          <w:sz w:val="32"/>
          <w:szCs w:val="32"/>
        </w:rPr>
        <w:t>继续加强农村法律服务的保障性措施</w:t>
      </w:r>
    </w:p>
    <w:p w:rsidR="004E324E" w:rsidRPr="005211D1" w:rsidRDefault="004E324E" w:rsidP="004E324E">
      <w:pPr>
        <w:ind w:firstLineChars="196" w:firstLine="627"/>
        <w:rPr>
          <w:rFonts w:ascii="仿宋" w:eastAsia="仿宋" w:hAnsi="仿宋"/>
          <w:sz w:val="32"/>
          <w:szCs w:val="32"/>
        </w:rPr>
      </w:pPr>
      <w:r w:rsidRPr="005211D1">
        <w:rPr>
          <w:rFonts w:ascii="仿宋" w:eastAsia="仿宋" w:hAnsi="仿宋" w:hint="eastAsia"/>
          <w:sz w:val="32"/>
          <w:szCs w:val="32"/>
        </w:rPr>
        <w:t>“</w:t>
      </w:r>
      <w:r w:rsidRPr="005211D1">
        <w:rPr>
          <w:rFonts w:ascii="仿宋" w:eastAsia="仿宋" w:hAnsi="仿宋"/>
          <w:sz w:val="32"/>
          <w:szCs w:val="32"/>
        </w:rPr>
        <w:t>十三五</w:t>
      </w:r>
      <w:r w:rsidRPr="005211D1">
        <w:rPr>
          <w:rFonts w:ascii="仿宋" w:eastAsia="仿宋" w:hAnsi="仿宋" w:hint="eastAsia"/>
          <w:sz w:val="32"/>
          <w:szCs w:val="32"/>
        </w:rPr>
        <w:t>”</w:t>
      </w:r>
      <w:r w:rsidRPr="005211D1">
        <w:rPr>
          <w:rFonts w:ascii="仿宋" w:eastAsia="仿宋" w:hAnsi="仿宋"/>
          <w:sz w:val="32"/>
          <w:szCs w:val="32"/>
        </w:rPr>
        <w:t>时期</w:t>
      </w:r>
      <w:r w:rsidRPr="005211D1">
        <w:rPr>
          <w:rFonts w:ascii="仿宋" w:eastAsia="仿宋" w:hAnsi="仿宋" w:hint="eastAsia"/>
          <w:sz w:val="32"/>
          <w:szCs w:val="32"/>
        </w:rPr>
        <w:t>是</w:t>
      </w:r>
      <w:r w:rsidRPr="005211D1">
        <w:rPr>
          <w:rFonts w:ascii="仿宋" w:eastAsia="仿宋" w:hAnsi="仿宋"/>
          <w:sz w:val="32"/>
          <w:szCs w:val="32"/>
        </w:rPr>
        <w:t>我国全面建成小康社会的决胜阶段，</w:t>
      </w:r>
      <w:r w:rsidRPr="005211D1">
        <w:rPr>
          <w:rFonts w:ascii="仿宋" w:eastAsia="仿宋" w:hAnsi="仿宋"/>
          <w:sz w:val="32"/>
          <w:szCs w:val="32"/>
        </w:rPr>
        <w:lastRenderedPageBreak/>
        <w:t>是上海基本建成</w:t>
      </w:r>
      <w:r w:rsidRPr="005211D1">
        <w:rPr>
          <w:rFonts w:ascii="仿宋" w:eastAsia="仿宋" w:hAnsi="仿宋" w:hint="eastAsia"/>
          <w:sz w:val="32"/>
          <w:szCs w:val="32"/>
        </w:rPr>
        <w:t>“</w:t>
      </w:r>
      <w:r w:rsidRPr="005211D1">
        <w:rPr>
          <w:rFonts w:ascii="仿宋" w:eastAsia="仿宋" w:hAnsi="仿宋"/>
          <w:sz w:val="32"/>
          <w:szCs w:val="32"/>
        </w:rPr>
        <w:t>四个中心</w:t>
      </w:r>
      <w:r w:rsidRPr="005211D1">
        <w:rPr>
          <w:rFonts w:ascii="仿宋" w:eastAsia="仿宋" w:hAnsi="仿宋" w:hint="eastAsia"/>
          <w:sz w:val="32"/>
          <w:szCs w:val="32"/>
        </w:rPr>
        <w:t>”</w:t>
      </w:r>
      <w:r w:rsidRPr="005211D1">
        <w:rPr>
          <w:rFonts w:ascii="仿宋" w:eastAsia="仿宋" w:hAnsi="仿宋"/>
          <w:sz w:val="32"/>
          <w:szCs w:val="32"/>
        </w:rPr>
        <w:t>和社会主义现代化国际大都市的决定性阶段，</w:t>
      </w:r>
      <w:r w:rsidRPr="005211D1">
        <w:rPr>
          <w:rFonts w:ascii="仿宋" w:eastAsia="仿宋" w:hAnsi="仿宋" w:hint="eastAsia"/>
          <w:sz w:val="32"/>
          <w:szCs w:val="32"/>
        </w:rPr>
        <w:t>也</w:t>
      </w:r>
      <w:r w:rsidRPr="005211D1">
        <w:rPr>
          <w:rFonts w:ascii="仿宋" w:eastAsia="仿宋" w:hAnsi="仿宋"/>
          <w:sz w:val="32"/>
          <w:szCs w:val="32"/>
        </w:rPr>
        <w:t>是浦东推进二次创业、转型发展的关键阶段。</w:t>
      </w:r>
      <w:r w:rsidRPr="005211D1">
        <w:rPr>
          <w:rFonts w:ascii="仿宋" w:eastAsia="仿宋" w:hAnsi="仿宋" w:hint="eastAsia"/>
          <w:sz w:val="32"/>
          <w:szCs w:val="32"/>
        </w:rPr>
        <w:t>为保障这一阶段的稳定发展，加快解决城乡法律资源分布不均衡、经费保障不到位等问题，浦东新区将充分发挥政府、律师、社会团体等各方面的积极作用，加快推进覆盖城乡的公共法律服务体系。</w:t>
      </w:r>
    </w:p>
    <w:p w:rsidR="004E324E" w:rsidRPr="005211D1" w:rsidRDefault="004E324E" w:rsidP="004E324E">
      <w:pPr>
        <w:ind w:firstLineChars="200" w:firstLine="643"/>
        <w:rPr>
          <w:rFonts w:ascii="仿宋" w:eastAsia="仿宋" w:hAnsi="仿宋"/>
          <w:b/>
          <w:sz w:val="32"/>
          <w:szCs w:val="32"/>
        </w:rPr>
      </w:pPr>
      <w:r w:rsidRPr="005211D1">
        <w:rPr>
          <w:rFonts w:ascii="仿宋" w:eastAsia="仿宋" w:hAnsi="仿宋" w:hint="eastAsia"/>
          <w:b/>
          <w:sz w:val="32"/>
          <w:szCs w:val="32"/>
        </w:rPr>
        <w:t>（一）健全农村法律服务资源体系建设</w:t>
      </w:r>
    </w:p>
    <w:p w:rsidR="004E324E" w:rsidRPr="005211D1" w:rsidRDefault="004E324E" w:rsidP="004E324E">
      <w:pPr>
        <w:pStyle w:val="a7"/>
        <w:spacing w:before="0" w:beforeAutospacing="0" w:after="0" w:afterAutospacing="0"/>
        <w:ind w:firstLineChars="200" w:firstLine="640"/>
        <w:rPr>
          <w:rFonts w:ascii="仿宋" w:eastAsia="仿宋" w:hAnsi="仿宋" w:cs="Times New Roman"/>
          <w:kern w:val="2"/>
          <w:sz w:val="32"/>
          <w:szCs w:val="32"/>
        </w:rPr>
      </w:pPr>
      <w:r w:rsidRPr="005211D1">
        <w:rPr>
          <w:rFonts w:ascii="仿宋" w:eastAsia="仿宋" w:hAnsi="仿宋" w:cs="Times New Roman" w:hint="eastAsia"/>
          <w:kern w:val="2"/>
          <w:sz w:val="32"/>
          <w:szCs w:val="32"/>
        </w:rPr>
        <w:t>深化“双结对”工作，</w:t>
      </w:r>
      <w:r w:rsidRPr="005211D1">
        <w:rPr>
          <w:rFonts w:ascii="仿宋" w:eastAsia="仿宋" w:hAnsi="仿宋" w:cs="Times New Roman"/>
          <w:kern w:val="2"/>
          <w:sz w:val="32"/>
          <w:szCs w:val="32"/>
        </w:rPr>
        <w:t>推动城市法律服务资源向农村下沉</w:t>
      </w:r>
      <w:r w:rsidRPr="005211D1">
        <w:rPr>
          <w:rFonts w:ascii="仿宋" w:eastAsia="仿宋" w:hAnsi="仿宋" w:cs="Times New Roman" w:hint="eastAsia"/>
          <w:kern w:val="2"/>
          <w:sz w:val="32"/>
          <w:szCs w:val="32"/>
        </w:rPr>
        <w:t>，在现有结对工作基础上，继续推广律师事务所与街镇、村居双结对范围，鼓励律师进村居“点对点服务”，</w:t>
      </w:r>
      <w:r w:rsidRPr="005211D1">
        <w:rPr>
          <w:rFonts w:ascii="仿宋" w:eastAsia="仿宋" w:hAnsi="仿宋" w:cs="Times New Roman"/>
          <w:kern w:val="2"/>
          <w:sz w:val="32"/>
          <w:szCs w:val="32"/>
        </w:rPr>
        <w:t>建议在各镇建立镇级公共法律服务中心,在村建成律师工作室、法律援助联系点等便民法律服务</w:t>
      </w:r>
      <w:r w:rsidRPr="005211D1">
        <w:rPr>
          <w:rFonts w:ascii="仿宋" w:eastAsia="仿宋" w:hAnsi="仿宋" w:cs="Times New Roman" w:hint="eastAsia"/>
          <w:kern w:val="2"/>
          <w:sz w:val="32"/>
          <w:szCs w:val="32"/>
        </w:rPr>
        <w:t>点，由</w:t>
      </w:r>
      <w:r w:rsidRPr="005211D1">
        <w:rPr>
          <w:rFonts w:ascii="仿宋" w:eastAsia="仿宋" w:hAnsi="仿宋" w:cs="Times New Roman"/>
          <w:kern w:val="2"/>
          <w:sz w:val="32"/>
          <w:szCs w:val="32"/>
        </w:rPr>
        <w:t>律师、法律服务志愿者定期值班,村居和基层群众遇到法律问题时,可随时与律师、法律服务志愿者联系,改变以往优秀法律服务资源</w:t>
      </w:r>
      <w:r w:rsidRPr="005211D1">
        <w:rPr>
          <w:rFonts w:ascii="仿宋" w:eastAsia="仿宋" w:hAnsi="仿宋" w:cs="Times New Roman" w:hint="eastAsia"/>
          <w:kern w:val="2"/>
          <w:sz w:val="32"/>
          <w:szCs w:val="32"/>
        </w:rPr>
        <w:t>主要</w:t>
      </w:r>
      <w:r w:rsidRPr="005211D1">
        <w:rPr>
          <w:rFonts w:ascii="仿宋" w:eastAsia="仿宋" w:hAnsi="仿宋" w:cs="Times New Roman"/>
          <w:kern w:val="2"/>
          <w:sz w:val="32"/>
          <w:szCs w:val="32"/>
        </w:rPr>
        <w:t>集中在城</w:t>
      </w:r>
      <w:r w:rsidRPr="005211D1">
        <w:rPr>
          <w:rFonts w:ascii="仿宋" w:eastAsia="仿宋" w:hAnsi="仿宋" w:cs="Times New Roman" w:hint="eastAsia"/>
          <w:kern w:val="2"/>
          <w:sz w:val="32"/>
          <w:szCs w:val="32"/>
        </w:rPr>
        <w:t>区</w:t>
      </w:r>
      <w:r w:rsidRPr="005211D1">
        <w:rPr>
          <w:rFonts w:ascii="仿宋" w:eastAsia="仿宋" w:hAnsi="仿宋" w:cs="Times New Roman"/>
          <w:kern w:val="2"/>
          <w:sz w:val="32"/>
          <w:szCs w:val="32"/>
        </w:rPr>
        <w:t>的局面。</w:t>
      </w:r>
    </w:p>
    <w:p w:rsidR="004E324E" w:rsidRPr="005211D1" w:rsidRDefault="004E324E" w:rsidP="004E324E">
      <w:pPr>
        <w:ind w:firstLineChars="200" w:firstLine="643"/>
        <w:rPr>
          <w:rFonts w:ascii="仿宋" w:eastAsia="仿宋" w:hAnsi="仿宋"/>
          <w:b/>
          <w:sz w:val="32"/>
          <w:szCs w:val="32"/>
        </w:rPr>
      </w:pPr>
      <w:r w:rsidRPr="005211D1">
        <w:rPr>
          <w:rFonts w:ascii="仿宋" w:eastAsia="仿宋" w:hAnsi="仿宋" w:hint="eastAsia"/>
          <w:b/>
          <w:sz w:val="32"/>
          <w:szCs w:val="32"/>
        </w:rPr>
        <w:t>（二）拓展政府法律顾问体系建设</w:t>
      </w:r>
    </w:p>
    <w:p w:rsidR="004E324E" w:rsidRPr="005211D1" w:rsidRDefault="004E324E" w:rsidP="004E324E">
      <w:pPr>
        <w:pStyle w:val="a7"/>
        <w:spacing w:before="0" w:beforeAutospacing="0" w:after="0" w:afterAutospacing="0"/>
        <w:ind w:firstLineChars="200" w:firstLine="640"/>
        <w:rPr>
          <w:rFonts w:ascii="仿宋" w:eastAsia="仿宋" w:hAnsi="仿宋" w:cs="Times New Roman"/>
          <w:kern w:val="2"/>
          <w:sz w:val="32"/>
          <w:szCs w:val="32"/>
        </w:rPr>
      </w:pPr>
      <w:r w:rsidRPr="005211D1">
        <w:rPr>
          <w:rFonts w:ascii="仿宋" w:eastAsia="仿宋" w:hAnsi="仿宋" w:cs="Times New Roman"/>
          <w:kern w:val="2"/>
          <w:sz w:val="32"/>
          <w:szCs w:val="32"/>
        </w:rPr>
        <w:t>李克强总理在今年《政府工作报告》中</w:t>
      </w:r>
      <w:r w:rsidRPr="005211D1">
        <w:rPr>
          <w:rFonts w:ascii="仿宋" w:eastAsia="仿宋" w:hAnsi="仿宋" w:cs="Times New Roman" w:hint="eastAsia"/>
          <w:kern w:val="2"/>
          <w:sz w:val="32"/>
          <w:szCs w:val="32"/>
        </w:rPr>
        <w:t>，</w:t>
      </w:r>
      <w:r w:rsidRPr="005211D1">
        <w:rPr>
          <w:rFonts w:ascii="仿宋" w:eastAsia="仿宋" w:hAnsi="仿宋" w:cs="Times New Roman"/>
          <w:kern w:val="2"/>
          <w:sz w:val="32"/>
          <w:szCs w:val="32"/>
        </w:rPr>
        <w:t>明确提出</w:t>
      </w:r>
      <w:r w:rsidRPr="005211D1">
        <w:rPr>
          <w:rFonts w:ascii="仿宋" w:eastAsia="仿宋" w:hAnsi="仿宋" w:cs="Times New Roman" w:hint="eastAsia"/>
          <w:kern w:val="2"/>
          <w:sz w:val="32"/>
          <w:szCs w:val="32"/>
        </w:rPr>
        <w:t>“</w:t>
      </w:r>
      <w:r w:rsidRPr="005211D1">
        <w:rPr>
          <w:rFonts w:ascii="仿宋" w:eastAsia="仿宋" w:hAnsi="仿宋" w:cs="Times New Roman"/>
          <w:kern w:val="2"/>
          <w:sz w:val="32"/>
          <w:szCs w:val="32"/>
        </w:rPr>
        <w:t>积极推行政府法律顾问制度</w:t>
      </w:r>
      <w:r w:rsidRPr="005211D1">
        <w:rPr>
          <w:rFonts w:ascii="仿宋" w:eastAsia="仿宋" w:hAnsi="仿宋" w:cs="Times New Roman" w:hint="eastAsia"/>
          <w:kern w:val="2"/>
          <w:sz w:val="32"/>
          <w:szCs w:val="32"/>
        </w:rPr>
        <w:t>”</w:t>
      </w:r>
      <w:r w:rsidRPr="005211D1">
        <w:rPr>
          <w:rFonts w:ascii="仿宋" w:eastAsia="仿宋" w:hAnsi="仿宋" w:cs="Times New Roman"/>
          <w:kern w:val="2"/>
          <w:sz w:val="32"/>
          <w:szCs w:val="32"/>
        </w:rPr>
        <w:t>。 在全面依法治国的大背景下，普遍建立政府法律顾问制度很有必要。它既是提高行政机关依法行政水平的标准配置，同时也是建设法治政府、法治社会的必备条件。</w:t>
      </w:r>
    </w:p>
    <w:p w:rsidR="004E324E" w:rsidRPr="005211D1" w:rsidRDefault="004E324E" w:rsidP="004E324E">
      <w:pPr>
        <w:pStyle w:val="a7"/>
        <w:spacing w:before="0" w:beforeAutospacing="0" w:after="0" w:afterAutospacing="0"/>
        <w:ind w:firstLineChars="200" w:firstLine="640"/>
        <w:rPr>
          <w:rFonts w:ascii="仿宋" w:eastAsia="仿宋" w:hAnsi="仿宋" w:cs="Times New Roman"/>
          <w:kern w:val="2"/>
          <w:sz w:val="32"/>
          <w:szCs w:val="32"/>
        </w:rPr>
      </w:pPr>
      <w:r w:rsidRPr="005211D1">
        <w:rPr>
          <w:rFonts w:ascii="仿宋" w:eastAsia="仿宋" w:hAnsi="仿宋" w:cs="Times New Roman" w:hint="eastAsia"/>
          <w:kern w:val="2"/>
          <w:sz w:val="32"/>
          <w:szCs w:val="32"/>
        </w:rPr>
        <w:lastRenderedPageBreak/>
        <w:t>目前各镇政府均已根据实际需要聘请律师事务所作为常年法律顾问，针对政府重大决策、信访案件、集体动拆迁等案件提供专业法律意见。下一步将法律顾问制度推广到</w:t>
      </w:r>
      <w:r w:rsidRPr="005211D1">
        <w:rPr>
          <w:rFonts w:ascii="仿宋" w:eastAsia="仿宋" w:hAnsi="仿宋" w:cs="Times New Roman"/>
          <w:kern w:val="2"/>
          <w:sz w:val="32"/>
          <w:szCs w:val="32"/>
        </w:rPr>
        <w:t>村委会等基层群众自治组织</w:t>
      </w:r>
      <w:r w:rsidRPr="005211D1">
        <w:rPr>
          <w:rFonts w:ascii="仿宋" w:eastAsia="仿宋" w:hAnsi="仿宋" w:cs="Times New Roman" w:hint="eastAsia"/>
          <w:kern w:val="2"/>
          <w:sz w:val="32"/>
          <w:szCs w:val="32"/>
        </w:rPr>
        <w:t>，建立完善的法律顾问体系，保障农村地区的稳定发展。</w:t>
      </w:r>
    </w:p>
    <w:p w:rsidR="004E324E" w:rsidRPr="005211D1" w:rsidRDefault="004E324E" w:rsidP="004E324E">
      <w:pPr>
        <w:ind w:firstLineChars="200" w:firstLine="643"/>
        <w:rPr>
          <w:rFonts w:ascii="仿宋" w:eastAsia="仿宋" w:hAnsi="仿宋"/>
          <w:b/>
          <w:sz w:val="32"/>
          <w:szCs w:val="32"/>
        </w:rPr>
      </w:pPr>
      <w:r w:rsidRPr="005211D1">
        <w:rPr>
          <w:rFonts w:ascii="仿宋" w:eastAsia="仿宋" w:hAnsi="仿宋" w:hint="eastAsia"/>
          <w:b/>
          <w:sz w:val="32"/>
          <w:szCs w:val="32"/>
        </w:rPr>
        <w:t>（三）加强</w:t>
      </w:r>
      <w:r w:rsidRPr="005211D1">
        <w:rPr>
          <w:rFonts w:ascii="仿宋" w:eastAsia="仿宋" w:hAnsi="仿宋"/>
          <w:b/>
          <w:sz w:val="32"/>
          <w:szCs w:val="32"/>
        </w:rPr>
        <w:t>农村法律人才队伍</w:t>
      </w:r>
      <w:r w:rsidRPr="005211D1">
        <w:rPr>
          <w:rFonts w:ascii="仿宋" w:eastAsia="仿宋" w:hAnsi="仿宋" w:hint="eastAsia"/>
          <w:b/>
          <w:sz w:val="32"/>
          <w:szCs w:val="32"/>
        </w:rPr>
        <w:t>体系建设</w:t>
      </w:r>
    </w:p>
    <w:p w:rsidR="004E324E" w:rsidRPr="005211D1" w:rsidRDefault="004E324E" w:rsidP="004E324E">
      <w:pPr>
        <w:pStyle w:val="a7"/>
        <w:spacing w:before="0" w:beforeAutospacing="0" w:after="0" w:afterAutospacing="0"/>
        <w:ind w:firstLineChars="200" w:firstLine="640"/>
        <w:rPr>
          <w:rFonts w:ascii="仿宋" w:eastAsia="仿宋" w:hAnsi="仿宋" w:cs="Times New Roman"/>
          <w:kern w:val="2"/>
          <w:sz w:val="32"/>
          <w:szCs w:val="32"/>
        </w:rPr>
      </w:pPr>
      <w:r w:rsidRPr="005211D1">
        <w:rPr>
          <w:rFonts w:ascii="仿宋" w:eastAsia="仿宋" w:hAnsi="仿宋" w:cs="Times New Roman" w:hint="eastAsia"/>
          <w:kern w:val="2"/>
          <w:sz w:val="32"/>
          <w:szCs w:val="32"/>
        </w:rPr>
        <w:t>一是</w:t>
      </w:r>
      <w:r w:rsidRPr="005211D1">
        <w:rPr>
          <w:rFonts w:ascii="仿宋" w:eastAsia="仿宋" w:hAnsi="仿宋" w:cs="Times New Roman"/>
          <w:kern w:val="2"/>
          <w:sz w:val="32"/>
          <w:szCs w:val="32"/>
        </w:rPr>
        <w:t>整合农村现有法律服务队伍。</w:t>
      </w:r>
      <w:proofErr w:type="gramStart"/>
      <w:r w:rsidRPr="005211D1">
        <w:rPr>
          <w:rFonts w:ascii="仿宋" w:eastAsia="仿宋" w:hAnsi="仿宋" w:cs="Times New Roman"/>
          <w:kern w:val="2"/>
          <w:sz w:val="32"/>
          <w:szCs w:val="32"/>
        </w:rPr>
        <w:t>整合镇</w:t>
      </w:r>
      <w:proofErr w:type="gramEnd"/>
      <w:r w:rsidRPr="005211D1">
        <w:rPr>
          <w:rFonts w:ascii="仿宋" w:eastAsia="仿宋" w:hAnsi="仿宋" w:cs="Times New Roman"/>
          <w:kern w:val="2"/>
          <w:sz w:val="32"/>
          <w:szCs w:val="32"/>
        </w:rPr>
        <w:t>司法</w:t>
      </w:r>
      <w:r w:rsidRPr="005211D1">
        <w:rPr>
          <w:rFonts w:ascii="仿宋" w:eastAsia="仿宋" w:hAnsi="仿宋" w:cs="Times New Roman" w:hint="eastAsia"/>
          <w:kern w:val="2"/>
          <w:sz w:val="32"/>
          <w:szCs w:val="32"/>
        </w:rPr>
        <w:t>所人员</w:t>
      </w:r>
      <w:r w:rsidRPr="005211D1">
        <w:rPr>
          <w:rFonts w:ascii="仿宋" w:eastAsia="仿宋" w:hAnsi="仿宋" w:cs="Times New Roman"/>
          <w:kern w:val="2"/>
          <w:sz w:val="32"/>
          <w:szCs w:val="32"/>
        </w:rPr>
        <w:t>、人民调解员和派出所民警等具有基层法律服务实践经验的人员,定期排查并调解矛盾纠纷</w:t>
      </w:r>
      <w:r w:rsidRPr="005211D1">
        <w:rPr>
          <w:rFonts w:ascii="仿宋" w:eastAsia="仿宋" w:hAnsi="仿宋" w:cs="Times New Roman" w:hint="eastAsia"/>
          <w:kern w:val="2"/>
          <w:sz w:val="32"/>
          <w:szCs w:val="32"/>
        </w:rPr>
        <w:t>，</w:t>
      </w:r>
      <w:r w:rsidRPr="005211D1">
        <w:rPr>
          <w:rFonts w:ascii="仿宋" w:eastAsia="仿宋" w:hAnsi="仿宋" w:cs="Times New Roman"/>
          <w:kern w:val="2"/>
          <w:sz w:val="32"/>
          <w:szCs w:val="32"/>
        </w:rPr>
        <w:t>开展日常性的法律宣传、法律援助和法律咨询等法律服务工作,及时掌握农村居民对法律服务的需求。</w:t>
      </w:r>
      <w:r w:rsidRPr="005211D1">
        <w:rPr>
          <w:rFonts w:ascii="仿宋" w:eastAsia="仿宋" w:hAnsi="仿宋" w:cs="Times New Roman" w:hint="eastAsia"/>
          <w:kern w:val="2"/>
          <w:sz w:val="32"/>
          <w:szCs w:val="32"/>
        </w:rPr>
        <w:t>探索</w:t>
      </w:r>
      <w:r w:rsidRPr="005211D1">
        <w:rPr>
          <w:rFonts w:ascii="仿宋" w:eastAsia="仿宋" w:hAnsi="仿宋" w:cs="Times New Roman"/>
          <w:kern w:val="2"/>
          <w:sz w:val="32"/>
          <w:szCs w:val="32"/>
        </w:rPr>
        <w:t>加强农村法律人才队伍建设和加快农村律师行业发展。</w:t>
      </w:r>
    </w:p>
    <w:p w:rsidR="004E324E" w:rsidRPr="005211D1" w:rsidRDefault="004E324E" w:rsidP="004E324E">
      <w:pPr>
        <w:pStyle w:val="reader-word-layerreader-word-s3-3"/>
        <w:spacing w:before="0" w:beforeAutospacing="0" w:after="0" w:afterAutospacing="0"/>
        <w:ind w:firstLineChars="200" w:firstLine="640"/>
        <w:rPr>
          <w:rFonts w:ascii="仿宋" w:eastAsia="仿宋" w:hAnsi="仿宋" w:cs="Times New Roman"/>
          <w:kern w:val="2"/>
          <w:sz w:val="32"/>
          <w:szCs w:val="32"/>
        </w:rPr>
      </w:pPr>
      <w:r w:rsidRPr="005211D1">
        <w:rPr>
          <w:rFonts w:ascii="仿宋" w:eastAsia="仿宋" w:hAnsi="仿宋" w:cs="Times New Roman" w:hint="eastAsia"/>
          <w:kern w:val="2"/>
          <w:sz w:val="32"/>
          <w:szCs w:val="32"/>
        </w:rPr>
        <w:t>二是加强农村法律教育培训。由基层司法所牵头开办法律培训班，不断提高基层法律服务人才的法律专业素养；在农民中</w:t>
      </w:r>
      <w:r w:rsidRPr="005211D1">
        <w:rPr>
          <w:rFonts w:ascii="仿宋" w:eastAsia="仿宋" w:hAnsi="仿宋" w:cs="Times New Roman"/>
          <w:kern w:val="2"/>
          <w:sz w:val="32"/>
          <w:szCs w:val="32"/>
        </w:rPr>
        <w:t>加强法律宣传，开展普法活动，传播法律知识</w:t>
      </w:r>
      <w:r w:rsidRPr="005211D1">
        <w:rPr>
          <w:rFonts w:ascii="仿宋" w:eastAsia="仿宋" w:hAnsi="仿宋" w:cs="Times New Roman" w:hint="eastAsia"/>
          <w:kern w:val="2"/>
          <w:sz w:val="32"/>
          <w:szCs w:val="32"/>
        </w:rPr>
        <w:t>，提高村民法制观念，树立维权意识</w:t>
      </w:r>
      <w:r w:rsidRPr="005211D1">
        <w:rPr>
          <w:rFonts w:ascii="仿宋" w:eastAsia="仿宋" w:hAnsi="仿宋" w:cs="Times New Roman"/>
          <w:kern w:val="2"/>
          <w:sz w:val="32"/>
          <w:szCs w:val="32"/>
        </w:rPr>
        <w:t>。</w:t>
      </w:r>
    </w:p>
    <w:p w:rsidR="004E324E" w:rsidRPr="005211D1" w:rsidRDefault="004E324E" w:rsidP="004E324E">
      <w:pPr>
        <w:ind w:firstLineChars="200" w:firstLine="643"/>
        <w:rPr>
          <w:rFonts w:ascii="仿宋" w:eastAsia="仿宋" w:hAnsi="仿宋"/>
          <w:b/>
          <w:sz w:val="32"/>
          <w:szCs w:val="32"/>
        </w:rPr>
      </w:pPr>
      <w:r w:rsidRPr="005211D1">
        <w:rPr>
          <w:rFonts w:ascii="仿宋" w:eastAsia="仿宋" w:hAnsi="仿宋" w:hint="eastAsia"/>
          <w:b/>
          <w:sz w:val="32"/>
          <w:szCs w:val="32"/>
        </w:rPr>
        <w:t>（四）落实</w:t>
      </w:r>
      <w:r w:rsidRPr="005211D1">
        <w:rPr>
          <w:rFonts w:ascii="仿宋" w:eastAsia="仿宋" w:hAnsi="仿宋"/>
          <w:b/>
          <w:sz w:val="32"/>
          <w:szCs w:val="32"/>
        </w:rPr>
        <w:t>农村法律服务经费保障机制</w:t>
      </w:r>
    </w:p>
    <w:p w:rsidR="004E324E" w:rsidRPr="005211D1" w:rsidRDefault="004E324E" w:rsidP="004E324E">
      <w:pPr>
        <w:pStyle w:val="a7"/>
        <w:spacing w:before="0" w:beforeAutospacing="0" w:after="0" w:afterAutospacing="0"/>
        <w:ind w:firstLineChars="200" w:firstLine="640"/>
        <w:rPr>
          <w:rFonts w:ascii="仿宋" w:eastAsia="仿宋" w:hAnsi="仿宋" w:cs="Times New Roman"/>
          <w:kern w:val="2"/>
          <w:sz w:val="32"/>
          <w:szCs w:val="32"/>
        </w:rPr>
      </w:pPr>
      <w:r w:rsidRPr="005211D1">
        <w:rPr>
          <w:rFonts w:ascii="仿宋" w:eastAsia="仿宋" w:hAnsi="仿宋" w:cs="Times New Roman"/>
          <w:kern w:val="2"/>
          <w:sz w:val="32"/>
          <w:szCs w:val="32"/>
        </w:rPr>
        <w:t>探索编制农村公共法律服务产品</w:t>
      </w:r>
      <w:r w:rsidRPr="005211D1">
        <w:rPr>
          <w:rFonts w:ascii="仿宋" w:eastAsia="仿宋" w:hAnsi="仿宋" w:cs="Times New Roman" w:hint="eastAsia"/>
          <w:kern w:val="2"/>
          <w:sz w:val="32"/>
          <w:szCs w:val="32"/>
        </w:rPr>
        <w:t>“</w:t>
      </w:r>
      <w:r w:rsidRPr="005211D1">
        <w:rPr>
          <w:rFonts w:ascii="仿宋" w:eastAsia="仿宋" w:hAnsi="仿宋" w:cs="Times New Roman"/>
          <w:kern w:val="2"/>
          <w:sz w:val="32"/>
          <w:szCs w:val="32"/>
        </w:rPr>
        <w:t>政府采购目录</w:t>
      </w:r>
      <w:r w:rsidRPr="005211D1">
        <w:rPr>
          <w:rFonts w:ascii="仿宋" w:eastAsia="仿宋" w:hAnsi="仿宋" w:cs="Times New Roman" w:hint="eastAsia"/>
          <w:kern w:val="2"/>
          <w:sz w:val="32"/>
          <w:szCs w:val="32"/>
        </w:rPr>
        <w:t>”</w:t>
      </w:r>
      <w:r w:rsidRPr="005211D1">
        <w:rPr>
          <w:rFonts w:ascii="仿宋" w:eastAsia="仿宋" w:hAnsi="仿宋" w:cs="Times New Roman"/>
          <w:kern w:val="2"/>
          <w:sz w:val="32"/>
          <w:szCs w:val="32"/>
        </w:rPr>
        <w:t>，推动政府</w:t>
      </w:r>
      <w:r w:rsidRPr="005211D1">
        <w:rPr>
          <w:rFonts w:ascii="仿宋" w:eastAsia="仿宋" w:hAnsi="仿宋" w:cs="Times New Roman" w:hint="eastAsia"/>
          <w:kern w:val="2"/>
          <w:sz w:val="32"/>
          <w:szCs w:val="32"/>
        </w:rPr>
        <w:t>“</w:t>
      </w:r>
      <w:r w:rsidRPr="005211D1">
        <w:rPr>
          <w:rFonts w:ascii="仿宋" w:eastAsia="仿宋" w:hAnsi="仿宋" w:cs="Times New Roman"/>
          <w:kern w:val="2"/>
          <w:sz w:val="32"/>
          <w:szCs w:val="32"/>
        </w:rPr>
        <w:t>购买法律服务</w:t>
      </w:r>
      <w:r w:rsidRPr="005211D1">
        <w:rPr>
          <w:rFonts w:ascii="仿宋" w:eastAsia="仿宋" w:hAnsi="仿宋" w:cs="Times New Roman" w:hint="eastAsia"/>
          <w:kern w:val="2"/>
          <w:sz w:val="32"/>
          <w:szCs w:val="32"/>
        </w:rPr>
        <w:t>”</w:t>
      </w:r>
      <w:r w:rsidRPr="005211D1">
        <w:rPr>
          <w:rFonts w:ascii="仿宋" w:eastAsia="仿宋" w:hAnsi="仿宋" w:cs="Times New Roman"/>
          <w:kern w:val="2"/>
          <w:sz w:val="32"/>
          <w:szCs w:val="32"/>
        </w:rPr>
        <w:t>，促进农村基本公共法律服务常态化、可持续。加强与财政部门沟通，扶持</w:t>
      </w:r>
      <w:r w:rsidRPr="005211D1">
        <w:rPr>
          <w:rFonts w:ascii="仿宋" w:eastAsia="仿宋" w:hAnsi="仿宋" w:cs="Times New Roman" w:hint="eastAsia"/>
          <w:kern w:val="2"/>
          <w:sz w:val="32"/>
          <w:szCs w:val="32"/>
        </w:rPr>
        <w:t>农村</w:t>
      </w:r>
      <w:r w:rsidRPr="005211D1">
        <w:rPr>
          <w:rFonts w:ascii="仿宋" w:eastAsia="仿宋" w:hAnsi="仿宋" w:cs="Times New Roman"/>
          <w:kern w:val="2"/>
          <w:sz w:val="32"/>
          <w:szCs w:val="32"/>
        </w:rPr>
        <w:t>地区基本公共法律服务体系建设。建立政府财政保障公益性服务补偿机制，</w:t>
      </w:r>
      <w:r w:rsidRPr="005211D1">
        <w:rPr>
          <w:rFonts w:ascii="仿宋" w:eastAsia="仿宋" w:hAnsi="仿宋" w:cs="Times New Roman" w:hint="eastAsia"/>
          <w:kern w:val="2"/>
          <w:sz w:val="32"/>
          <w:szCs w:val="32"/>
        </w:rPr>
        <w:lastRenderedPageBreak/>
        <w:t>健全</w:t>
      </w:r>
      <w:r w:rsidRPr="005211D1">
        <w:rPr>
          <w:rFonts w:ascii="仿宋" w:eastAsia="仿宋" w:hAnsi="仿宋" w:cs="Times New Roman"/>
          <w:kern w:val="2"/>
          <w:sz w:val="32"/>
          <w:szCs w:val="32"/>
        </w:rPr>
        <w:t>人民调解个案补贴、法律援助案件补贴、律师</w:t>
      </w:r>
      <w:r w:rsidRPr="005211D1">
        <w:rPr>
          <w:rFonts w:ascii="仿宋" w:eastAsia="仿宋" w:hAnsi="仿宋" w:cs="Times New Roman" w:hint="eastAsia"/>
          <w:kern w:val="2"/>
          <w:sz w:val="32"/>
          <w:szCs w:val="32"/>
        </w:rPr>
        <w:t>定</w:t>
      </w:r>
      <w:r w:rsidRPr="005211D1">
        <w:rPr>
          <w:rFonts w:ascii="仿宋" w:eastAsia="仿宋" w:hAnsi="仿宋" w:cs="Times New Roman"/>
          <w:kern w:val="2"/>
          <w:sz w:val="32"/>
          <w:szCs w:val="32"/>
        </w:rPr>
        <w:t>点服务补助等制度，激发法律服务工作者的工作热情。</w:t>
      </w:r>
    </w:p>
    <w:p w:rsidR="004E324E" w:rsidRPr="005211D1" w:rsidRDefault="004E324E" w:rsidP="004E324E">
      <w:pPr>
        <w:ind w:firstLineChars="200" w:firstLine="643"/>
        <w:rPr>
          <w:rFonts w:ascii="仿宋" w:eastAsia="仿宋" w:hAnsi="仿宋"/>
          <w:b/>
          <w:sz w:val="32"/>
          <w:szCs w:val="32"/>
        </w:rPr>
      </w:pPr>
      <w:r w:rsidRPr="005211D1">
        <w:rPr>
          <w:rFonts w:ascii="仿宋" w:eastAsia="仿宋" w:hAnsi="仿宋" w:hint="eastAsia"/>
          <w:b/>
          <w:sz w:val="32"/>
          <w:szCs w:val="32"/>
        </w:rPr>
        <w:t>（五）完善农村法律援助体系建设</w:t>
      </w:r>
    </w:p>
    <w:p w:rsidR="007756A6" w:rsidRPr="002A49A6" w:rsidRDefault="004E324E" w:rsidP="004E324E">
      <w:pPr>
        <w:ind w:firstLineChars="200" w:firstLine="640"/>
        <w:jc w:val="left"/>
        <w:rPr>
          <w:rFonts w:ascii="仿宋" w:eastAsia="仿宋" w:hAnsi="仿宋" w:cs="楷体_GB2312"/>
          <w:sz w:val="32"/>
          <w:szCs w:val="32"/>
        </w:rPr>
      </w:pPr>
      <w:r w:rsidRPr="005211D1">
        <w:rPr>
          <w:rFonts w:ascii="仿宋" w:eastAsia="仿宋" w:hAnsi="仿宋" w:hint="eastAsia"/>
          <w:sz w:val="32"/>
          <w:szCs w:val="32"/>
        </w:rPr>
        <w:t>2016年，上海市司法局出台《关于完善法律援助制度的实施意见》，拟在本市现有法律援助事项范围基础上，将农资产品质量纠纷等事项纳入法律援助范围，保护农民群众的合法权益。针对农村法律需求量不断增加的趋势，新区法律援助中心将加大对基层干部的业务培训，明确法律援助条件、范围、流程及各项便民服务要求，要求街镇广泛宣传、认真排摸、密切关注弱势群体的法律援助需求，做到能</w:t>
      </w:r>
      <w:proofErr w:type="gramStart"/>
      <w:r w:rsidRPr="005211D1">
        <w:rPr>
          <w:rFonts w:ascii="仿宋" w:eastAsia="仿宋" w:hAnsi="仿宋" w:hint="eastAsia"/>
          <w:sz w:val="32"/>
          <w:szCs w:val="32"/>
        </w:rPr>
        <w:t>援则援</w:t>
      </w:r>
      <w:proofErr w:type="gramEnd"/>
      <w:r w:rsidRPr="005211D1">
        <w:rPr>
          <w:rFonts w:ascii="仿宋" w:eastAsia="仿宋" w:hAnsi="仿宋" w:hint="eastAsia"/>
          <w:sz w:val="32"/>
          <w:szCs w:val="32"/>
        </w:rPr>
        <w:t>、应援就援。同时加强对法律援助律师队伍的管理，严肃执业纪律、严格办案规范，确保涉农法律援助案件的办案质量。通过及时有效的各项服务，确保农民和广大农村地区群众的合法权益不受侵害。</w:t>
      </w:r>
    </w:p>
    <w:p w:rsidR="007D76BC" w:rsidRPr="002A49A6" w:rsidRDefault="007756A6" w:rsidP="007756A6">
      <w:pPr>
        <w:spacing w:line="560" w:lineRule="exact"/>
        <w:ind w:firstLineChars="200" w:firstLine="640"/>
        <w:rPr>
          <w:rFonts w:ascii="仿宋" w:eastAsia="仿宋" w:hAnsi="仿宋" w:cs="方正仿宋_GBK"/>
          <w:sz w:val="30"/>
          <w:szCs w:val="30"/>
        </w:rPr>
      </w:pPr>
      <w:r w:rsidRPr="002A49A6">
        <w:rPr>
          <w:rFonts w:ascii="仿宋" w:eastAsia="仿宋" w:hAnsi="仿宋" w:cs="楷体_GB2312" w:hint="eastAsia"/>
          <w:sz w:val="32"/>
          <w:szCs w:val="32"/>
        </w:rPr>
        <w:t xml:space="preserve">                </w:t>
      </w:r>
    </w:p>
    <w:p w:rsidR="0049676F" w:rsidRDefault="000B6E44" w:rsidP="00C4053C">
      <w:pPr>
        <w:ind w:firstLineChars="200" w:firstLine="640"/>
        <w:jc w:val="right"/>
        <w:rPr>
          <w:rFonts w:ascii="仿宋" w:eastAsia="仿宋" w:hAnsi="仿宋"/>
          <w:sz w:val="32"/>
          <w:szCs w:val="32"/>
        </w:rPr>
      </w:pPr>
      <w:r w:rsidRPr="002A49A6">
        <w:rPr>
          <w:rFonts w:ascii="仿宋" w:eastAsia="仿宋" w:hAnsi="仿宋"/>
          <w:sz w:val="32"/>
          <w:szCs w:val="32"/>
        </w:rPr>
        <w:t xml:space="preserve">     </w:t>
      </w:r>
      <w:r w:rsidRPr="002A49A6">
        <w:rPr>
          <w:rFonts w:ascii="仿宋" w:eastAsia="仿宋" w:hAnsi="仿宋" w:hint="eastAsia"/>
          <w:sz w:val="32"/>
          <w:szCs w:val="32"/>
        </w:rPr>
        <w:t xml:space="preserve"> 上海市浦东新区司法局</w:t>
      </w:r>
    </w:p>
    <w:p w:rsidR="00EB5AA7" w:rsidRPr="002A49A6" w:rsidRDefault="00EB5AA7" w:rsidP="00C4053C">
      <w:pPr>
        <w:ind w:firstLineChars="200" w:firstLine="640"/>
        <w:jc w:val="right"/>
        <w:rPr>
          <w:rFonts w:ascii="仿宋" w:eastAsia="仿宋" w:hAnsi="仿宋"/>
          <w:sz w:val="32"/>
          <w:szCs w:val="32"/>
        </w:rPr>
      </w:pPr>
    </w:p>
    <w:p w:rsidR="0049676F" w:rsidRPr="002A49A6" w:rsidRDefault="00E57409" w:rsidP="00C4053C">
      <w:pPr>
        <w:ind w:right="160" w:firstLineChars="200" w:firstLine="640"/>
        <w:jc w:val="right"/>
        <w:rPr>
          <w:rFonts w:ascii="仿宋" w:eastAsia="仿宋" w:hAnsi="仿宋"/>
          <w:sz w:val="32"/>
          <w:szCs w:val="32"/>
        </w:rPr>
      </w:pPr>
      <w:r w:rsidRPr="002A49A6">
        <w:rPr>
          <w:rFonts w:ascii="仿宋" w:eastAsia="仿宋" w:hAnsi="仿宋" w:hint="eastAsia"/>
          <w:sz w:val="32"/>
          <w:szCs w:val="32"/>
        </w:rPr>
        <w:t>201</w:t>
      </w:r>
      <w:r w:rsidR="007756A6" w:rsidRPr="002A49A6">
        <w:rPr>
          <w:rFonts w:ascii="仿宋" w:eastAsia="仿宋" w:hAnsi="仿宋" w:hint="eastAsia"/>
          <w:sz w:val="32"/>
          <w:szCs w:val="32"/>
        </w:rPr>
        <w:t>7</w:t>
      </w:r>
      <w:r w:rsidR="0049676F" w:rsidRPr="002A49A6">
        <w:rPr>
          <w:rFonts w:ascii="仿宋" w:eastAsia="仿宋" w:hAnsi="仿宋" w:hint="eastAsia"/>
          <w:sz w:val="32"/>
          <w:szCs w:val="32"/>
        </w:rPr>
        <w:t>年</w:t>
      </w:r>
      <w:r w:rsidR="004E324E">
        <w:rPr>
          <w:rFonts w:ascii="仿宋" w:eastAsia="仿宋" w:hAnsi="仿宋" w:hint="eastAsia"/>
          <w:sz w:val="32"/>
          <w:szCs w:val="32"/>
        </w:rPr>
        <w:t>4</w:t>
      </w:r>
      <w:r w:rsidR="0049676F" w:rsidRPr="002A49A6">
        <w:rPr>
          <w:rFonts w:ascii="仿宋" w:eastAsia="仿宋" w:hAnsi="仿宋" w:hint="eastAsia"/>
          <w:sz w:val="32"/>
          <w:szCs w:val="32"/>
        </w:rPr>
        <w:t>月</w:t>
      </w:r>
      <w:r w:rsidR="004E324E">
        <w:rPr>
          <w:rFonts w:ascii="仿宋" w:eastAsia="仿宋" w:hAnsi="仿宋" w:hint="eastAsia"/>
          <w:sz w:val="32"/>
          <w:szCs w:val="32"/>
        </w:rPr>
        <w:t>13</w:t>
      </w:r>
      <w:r w:rsidR="0049676F" w:rsidRPr="002A49A6">
        <w:rPr>
          <w:rFonts w:ascii="仿宋" w:eastAsia="仿宋" w:hAnsi="仿宋" w:hint="eastAsia"/>
          <w:sz w:val="32"/>
          <w:szCs w:val="32"/>
        </w:rPr>
        <w:t>日</w:t>
      </w:r>
    </w:p>
    <w:p w:rsidR="007D76BC" w:rsidRPr="002A49A6" w:rsidRDefault="007D76BC" w:rsidP="00C4053C">
      <w:pPr>
        <w:ind w:right="160" w:firstLineChars="200" w:firstLine="640"/>
        <w:jc w:val="right"/>
        <w:rPr>
          <w:rFonts w:ascii="仿宋" w:eastAsia="仿宋" w:hAnsi="仿宋"/>
          <w:sz w:val="32"/>
          <w:szCs w:val="32"/>
        </w:rPr>
      </w:pPr>
    </w:p>
    <w:p w:rsidR="00F22A67" w:rsidRPr="002A49A6" w:rsidRDefault="00F22A67" w:rsidP="00885B17">
      <w:pPr>
        <w:rPr>
          <w:rFonts w:ascii="仿宋" w:eastAsia="仿宋" w:hAnsi="仿宋"/>
          <w:sz w:val="32"/>
          <w:szCs w:val="32"/>
        </w:rPr>
      </w:pPr>
      <w:r w:rsidRPr="002A49A6">
        <w:rPr>
          <w:rFonts w:ascii="仿宋" w:eastAsia="仿宋" w:hAnsi="仿宋" w:hint="eastAsia"/>
          <w:sz w:val="32"/>
          <w:szCs w:val="32"/>
        </w:rPr>
        <w:t>联系人：</w:t>
      </w:r>
      <w:r w:rsidR="004E324E">
        <w:rPr>
          <w:rFonts w:ascii="仿宋" w:eastAsia="仿宋" w:hAnsi="仿宋" w:hint="eastAsia"/>
          <w:sz w:val="32"/>
          <w:szCs w:val="32"/>
        </w:rPr>
        <w:t>张力伟</w:t>
      </w:r>
      <w:r w:rsidRPr="002A49A6">
        <w:rPr>
          <w:rFonts w:ascii="仿宋" w:eastAsia="仿宋" w:hAnsi="仿宋" w:hint="eastAsia"/>
          <w:sz w:val="32"/>
          <w:szCs w:val="32"/>
        </w:rPr>
        <w:t xml:space="preserve">              </w:t>
      </w:r>
      <w:r w:rsidR="005A51F4" w:rsidRPr="002A49A6">
        <w:rPr>
          <w:rFonts w:ascii="仿宋" w:eastAsia="仿宋" w:hAnsi="仿宋" w:hint="eastAsia"/>
          <w:sz w:val="32"/>
          <w:szCs w:val="32"/>
        </w:rPr>
        <w:t xml:space="preserve">    </w:t>
      </w:r>
      <w:r w:rsidR="00885B17">
        <w:rPr>
          <w:rFonts w:ascii="仿宋" w:eastAsia="仿宋" w:hAnsi="仿宋" w:hint="eastAsia"/>
          <w:sz w:val="32"/>
          <w:szCs w:val="32"/>
        </w:rPr>
        <w:t xml:space="preserve"> </w:t>
      </w:r>
      <w:r w:rsidR="005A51F4" w:rsidRPr="002A49A6">
        <w:rPr>
          <w:rFonts w:ascii="仿宋" w:eastAsia="仿宋" w:hAnsi="仿宋" w:hint="eastAsia"/>
          <w:sz w:val="32"/>
          <w:szCs w:val="32"/>
        </w:rPr>
        <w:t xml:space="preserve"> </w:t>
      </w:r>
      <w:r w:rsidRPr="002A49A6">
        <w:rPr>
          <w:rFonts w:ascii="仿宋" w:eastAsia="仿宋" w:hAnsi="仿宋" w:hint="eastAsia"/>
          <w:sz w:val="32"/>
          <w:szCs w:val="32"/>
        </w:rPr>
        <w:t>电</w:t>
      </w:r>
      <w:r w:rsidR="005A51F4" w:rsidRPr="002A49A6">
        <w:rPr>
          <w:rFonts w:ascii="仿宋" w:eastAsia="仿宋" w:hAnsi="仿宋" w:hint="eastAsia"/>
          <w:sz w:val="32"/>
          <w:szCs w:val="32"/>
        </w:rPr>
        <w:t xml:space="preserve">  </w:t>
      </w:r>
      <w:r w:rsidRPr="002A49A6">
        <w:rPr>
          <w:rFonts w:ascii="仿宋" w:eastAsia="仿宋" w:hAnsi="仿宋" w:hint="eastAsia"/>
          <w:sz w:val="32"/>
          <w:szCs w:val="32"/>
        </w:rPr>
        <w:t>话：</w:t>
      </w:r>
      <w:r w:rsidR="007756A6" w:rsidRPr="002A49A6">
        <w:rPr>
          <w:rFonts w:ascii="仿宋" w:eastAsia="仿宋" w:hAnsi="仿宋" w:hint="eastAsia"/>
          <w:sz w:val="32"/>
          <w:szCs w:val="32"/>
        </w:rPr>
        <w:t>385833</w:t>
      </w:r>
      <w:r w:rsidR="004E324E">
        <w:rPr>
          <w:rFonts w:ascii="仿宋" w:eastAsia="仿宋" w:hAnsi="仿宋" w:hint="eastAsia"/>
          <w:sz w:val="32"/>
          <w:szCs w:val="32"/>
        </w:rPr>
        <w:t>81</w:t>
      </w:r>
    </w:p>
    <w:p w:rsidR="003D3159" w:rsidRPr="007756A6" w:rsidRDefault="00F22A67" w:rsidP="00885B17">
      <w:pPr>
        <w:rPr>
          <w:rFonts w:ascii="仿宋_GB2312" w:eastAsia="仿宋_GB2312" w:hAnsi="仿宋"/>
          <w:sz w:val="32"/>
          <w:szCs w:val="32"/>
        </w:rPr>
      </w:pPr>
      <w:r w:rsidRPr="002A49A6">
        <w:rPr>
          <w:rFonts w:ascii="仿宋" w:eastAsia="仿宋" w:hAnsi="仿宋" w:hint="eastAsia"/>
          <w:sz w:val="32"/>
          <w:szCs w:val="32"/>
        </w:rPr>
        <w:t>地  址：成山路990号</w:t>
      </w:r>
      <w:r w:rsidR="007756A6" w:rsidRPr="002A49A6">
        <w:rPr>
          <w:rFonts w:ascii="仿宋" w:eastAsia="仿宋" w:hAnsi="仿宋" w:hint="eastAsia"/>
          <w:sz w:val="32"/>
          <w:szCs w:val="32"/>
        </w:rPr>
        <w:t>９楼</w:t>
      </w:r>
      <w:r w:rsidRPr="002A49A6">
        <w:rPr>
          <w:rFonts w:ascii="仿宋" w:eastAsia="仿宋" w:hAnsi="仿宋" w:hint="eastAsia"/>
          <w:sz w:val="32"/>
          <w:szCs w:val="32"/>
        </w:rPr>
        <w:t xml:space="preserve">          邮政编码：200125</w:t>
      </w:r>
    </w:p>
    <w:p w:rsidR="00FB7D0D" w:rsidRPr="002679FF" w:rsidRDefault="0011378B" w:rsidP="002679FF">
      <w:pPr>
        <w:spacing w:line="600" w:lineRule="exact"/>
        <w:jc w:val="left"/>
        <w:rPr>
          <w:rFonts w:ascii="仿宋" w:eastAsia="仿宋" w:hAnsi="仿宋"/>
          <w:sz w:val="32"/>
          <w:szCs w:val="32"/>
        </w:rPr>
      </w:pPr>
      <w:r>
        <w:rPr>
          <w:rFonts w:ascii="仿宋" w:eastAsia="仿宋" w:hAnsi="仿宋"/>
          <w:noProof/>
          <w:sz w:val="32"/>
          <w:szCs w:val="32"/>
        </w:rPr>
        <w:pict>
          <v:line id="Line 11" o:spid="_x0000_s1029" style="position:absolute;z-index:251656704" from="0,0" to="441pt,0" strokeweight="1.5pt"/>
        </w:pict>
      </w:r>
      <w:r>
        <w:rPr>
          <w:rFonts w:ascii="仿宋" w:eastAsia="仿宋" w:hAnsi="仿宋"/>
          <w:noProof/>
          <w:sz w:val="32"/>
          <w:szCs w:val="32"/>
        </w:rPr>
        <w:pict>
          <v:line id="Line 12" o:spid="_x0000_s1030" style="position:absolute;z-index:251657728" from="0,31.2pt" to="441pt,31.2pt" strokeweight="1.5pt"/>
        </w:pict>
      </w:r>
      <w:r>
        <w:rPr>
          <w:rFonts w:ascii="仿宋" w:eastAsia="仿宋" w:hAnsi="仿宋"/>
          <w:noProof/>
          <w:sz w:val="32"/>
          <w:szCs w:val="32"/>
        </w:rPr>
        <w:pict>
          <v:line id="Line 13" o:spid="_x0000_s1031" style="position:absolute;z-index:251658752" from="0,0" to="441pt,0" strokeweight="1pt"/>
        </w:pict>
      </w:r>
      <w:r w:rsidR="00FB7D0D" w:rsidRPr="002679FF">
        <w:rPr>
          <w:rFonts w:ascii="仿宋" w:eastAsia="仿宋" w:hAnsi="仿宋" w:hint="eastAsia"/>
          <w:sz w:val="32"/>
          <w:szCs w:val="32"/>
        </w:rPr>
        <w:t>上海市浦东新区司法局办公室</w:t>
      </w:r>
      <w:r w:rsidR="00FB7D0D" w:rsidRPr="002679FF">
        <w:rPr>
          <w:rFonts w:ascii="仿宋" w:eastAsia="仿宋" w:hAnsi="仿宋"/>
          <w:sz w:val="32"/>
          <w:szCs w:val="32"/>
        </w:rPr>
        <w:t xml:space="preserve">      </w:t>
      </w:r>
      <w:r w:rsidR="002679FF">
        <w:rPr>
          <w:rFonts w:ascii="仿宋" w:eastAsia="仿宋" w:hAnsi="仿宋" w:hint="eastAsia"/>
          <w:sz w:val="32"/>
          <w:szCs w:val="32"/>
        </w:rPr>
        <w:t xml:space="preserve"> </w:t>
      </w:r>
      <w:r w:rsidR="007756A6" w:rsidRPr="002679FF">
        <w:rPr>
          <w:rFonts w:ascii="仿宋" w:eastAsia="仿宋" w:hAnsi="仿宋"/>
          <w:sz w:val="32"/>
          <w:szCs w:val="32"/>
        </w:rPr>
        <w:t>201</w:t>
      </w:r>
      <w:r w:rsidR="007756A6" w:rsidRPr="002679FF">
        <w:rPr>
          <w:rFonts w:ascii="仿宋" w:eastAsia="仿宋" w:hAnsi="仿宋" w:hint="eastAsia"/>
          <w:sz w:val="32"/>
          <w:szCs w:val="32"/>
        </w:rPr>
        <w:t>7</w:t>
      </w:r>
      <w:r w:rsidR="00FB7D0D" w:rsidRPr="002679FF">
        <w:rPr>
          <w:rFonts w:ascii="仿宋" w:eastAsia="仿宋" w:hAnsi="仿宋" w:hint="eastAsia"/>
          <w:sz w:val="32"/>
          <w:szCs w:val="32"/>
        </w:rPr>
        <w:t>年</w:t>
      </w:r>
      <w:r w:rsidR="00FB7D0D" w:rsidRPr="002679FF">
        <w:rPr>
          <w:rFonts w:ascii="仿宋" w:eastAsia="仿宋" w:hAnsi="仿宋"/>
          <w:sz w:val="32"/>
          <w:szCs w:val="32"/>
        </w:rPr>
        <w:t xml:space="preserve"> </w:t>
      </w:r>
      <w:r w:rsidR="00885B17">
        <w:rPr>
          <w:rFonts w:ascii="仿宋" w:eastAsia="仿宋" w:hAnsi="仿宋" w:hint="eastAsia"/>
          <w:sz w:val="32"/>
          <w:szCs w:val="32"/>
        </w:rPr>
        <w:t>5</w:t>
      </w:r>
      <w:r w:rsidR="00FB7D0D" w:rsidRPr="002679FF">
        <w:rPr>
          <w:rFonts w:ascii="仿宋" w:eastAsia="仿宋" w:hAnsi="仿宋" w:hint="eastAsia"/>
          <w:sz w:val="32"/>
          <w:szCs w:val="32"/>
        </w:rPr>
        <w:t>月</w:t>
      </w:r>
      <w:r w:rsidR="00885B17">
        <w:rPr>
          <w:rFonts w:ascii="仿宋" w:eastAsia="仿宋" w:hAnsi="仿宋" w:hint="eastAsia"/>
          <w:sz w:val="32"/>
          <w:szCs w:val="32"/>
        </w:rPr>
        <w:t>2</w:t>
      </w:r>
      <w:r w:rsidR="00FB7D0D" w:rsidRPr="002679FF">
        <w:rPr>
          <w:rFonts w:ascii="仿宋" w:eastAsia="仿宋" w:hAnsi="仿宋" w:hint="eastAsia"/>
          <w:sz w:val="32"/>
          <w:szCs w:val="32"/>
        </w:rPr>
        <w:t>日印</w:t>
      </w:r>
      <w:r w:rsidR="00F319A6" w:rsidRPr="002679FF">
        <w:rPr>
          <w:rFonts w:ascii="仿宋" w:eastAsia="仿宋" w:hAnsi="仿宋" w:hint="eastAsia"/>
          <w:sz w:val="32"/>
          <w:szCs w:val="32"/>
        </w:rPr>
        <w:t>发</w:t>
      </w:r>
    </w:p>
    <w:sectPr w:rsidR="00FB7D0D" w:rsidRPr="002679FF" w:rsidSect="001F43B3">
      <w:footerReference w:type="default" r:id="rId7"/>
      <w:pgSz w:w="11906" w:h="16838"/>
      <w:pgMar w:top="1440" w:right="1797" w:bottom="1701"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2CDA" w:rsidRDefault="00D82CDA">
      <w:r>
        <w:separator/>
      </w:r>
    </w:p>
  </w:endnote>
  <w:endnote w:type="continuationSeparator" w:id="0">
    <w:p w:rsidR="00D82CDA" w:rsidRDefault="00D82C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方正仿宋_GBK">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A33" w:rsidRDefault="0011378B">
    <w:pPr>
      <w:pStyle w:val="a6"/>
      <w:jc w:val="center"/>
    </w:pPr>
    <w:fldSimple w:instr=" PAGE   \* MERGEFORMAT ">
      <w:r w:rsidR="00EB7879" w:rsidRPr="00EB7879">
        <w:rPr>
          <w:noProof/>
          <w:lang w:val="zh-CN"/>
        </w:rPr>
        <w:t>1</w:t>
      </w:r>
    </w:fldSimple>
  </w:p>
  <w:p w:rsidR="005D4A33" w:rsidRDefault="005D4A3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2CDA" w:rsidRDefault="00D82CDA">
      <w:r>
        <w:separator/>
      </w:r>
    </w:p>
  </w:footnote>
  <w:footnote w:type="continuationSeparator" w:id="0">
    <w:p w:rsidR="00D82CDA" w:rsidRDefault="00D82C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C64606"/>
    <w:multiLevelType w:val="singleLevel"/>
    <w:tmpl w:val="58C64606"/>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9676F"/>
    <w:rsid w:val="00011BB3"/>
    <w:rsid w:val="00022530"/>
    <w:rsid w:val="000B514E"/>
    <w:rsid w:val="000B6E44"/>
    <w:rsid w:val="000D24B0"/>
    <w:rsid w:val="001046A0"/>
    <w:rsid w:val="00112D94"/>
    <w:rsid w:val="0011378B"/>
    <w:rsid w:val="00146D30"/>
    <w:rsid w:val="001B25E0"/>
    <w:rsid w:val="001C3F46"/>
    <w:rsid w:val="001D3822"/>
    <w:rsid w:val="001E2CEC"/>
    <w:rsid w:val="001F43B3"/>
    <w:rsid w:val="00202EE9"/>
    <w:rsid w:val="002337DB"/>
    <w:rsid w:val="002650FB"/>
    <w:rsid w:val="00265996"/>
    <w:rsid w:val="002679FF"/>
    <w:rsid w:val="00281649"/>
    <w:rsid w:val="00284465"/>
    <w:rsid w:val="002846F2"/>
    <w:rsid w:val="002948AB"/>
    <w:rsid w:val="002A1A42"/>
    <w:rsid w:val="002A49A6"/>
    <w:rsid w:val="002D0C32"/>
    <w:rsid w:val="002F24C9"/>
    <w:rsid w:val="00321308"/>
    <w:rsid w:val="00347E1D"/>
    <w:rsid w:val="00386CAE"/>
    <w:rsid w:val="003B0E89"/>
    <w:rsid w:val="003D3159"/>
    <w:rsid w:val="003F7147"/>
    <w:rsid w:val="00423399"/>
    <w:rsid w:val="004527C2"/>
    <w:rsid w:val="00471D40"/>
    <w:rsid w:val="0049164C"/>
    <w:rsid w:val="0049676F"/>
    <w:rsid w:val="004E324E"/>
    <w:rsid w:val="00505B8D"/>
    <w:rsid w:val="00534A4B"/>
    <w:rsid w:val="005951CC"/>
    <w:rsid w:val="005978D9"/>
    <w:rsid w:val="005A51F4"/>
    <w:rsid w:val="005D4A33"/>
    <w:rsid w:val="006605EE"/>
    <w:rsid w:val="006B3246"/>
    <w:rsid w:val="006E59AC"/>
    <w:rsid w:val="006E74BB"/>
    <w:rsid w:val="007756A6"/>
    <w:rsid w:val="007B2959"/>
    <w:rsid w:val="007D76BC"/>
    <w:rsid w:val="00832365"/>
    <w:rsid w:val="00862886"/>
    <w:rsid w:val="00872F8C"/>
    <w:rsid w:val="00885B17"/>
    <w:rsid w:val="008E1F13"/>
    <w:rsid w:val="008E347A"/>
    <w:rsid w:val="009336DC"/>
    <w:rsid w:val="00933CB8"/>
    <w:rsid w:val="00935DC6"/>
    <w:rsid w:val="00940DDB"/>
    <w:rsid w:val="0096362B"/>
    <w:rsid w:val="00A20862"/>
    <w:rsid w:val="00A700E0"/>
    <w:rsid w:val="00A7683D"/>
    <w:rsid w:val="00A814DD"/>
    <w:rsid w:val="00A9246E"/>
    <w:rsid w:val="00AA46C8"/>
    <w:rsid w:val="00AA51C5"/>
    <w:rsid w:val="00AA612D"/>
    <w:rsid w:val="00B71A29"/>
    <w:rsid w:val="00B85510"/>
    <w:rsid w:val="00B93265"/>
    <w:rsid w:val="00B93CD6"/>
    <w:rsid w:val="00BE2BED"/>
    <w:rsid w:val="00BF7219"/>
    <w:rsid w:val="00C14BD1"/>
    <w:rsid w:val="00C2391A"/>
    <w:rsid w:val="00C4053C"/>
    <w:rsid w:val="00C54076"/>
    <w:rsid w:val="00CE6C48"/>
    <w:rsid w:val="00D549FA"/>
    <w:rsid w:val="00D82CDA"/>
    <w:rsid w:val="00DD125C"/>
    <w:rsid w:val="00DF4A42"/>
    <w:rsid w:val="00E57409"/>
    <w:rsid w:val="00EA3D61"/>
    <w:rsid w:val="00EA7DCF"/>
    <w:rsid w:val="00EB5AA7"/>
    <w:rsid w:val="00EB7879"/>
    <w:rsid w:val="00EF4D6F"/>
    <w:rsid w:val="00F2042A"/>
    <w:rsid w:val="00F22A67"/>
    <w:rsid w:val="00F24BBE"/>
    <w:rsid w:val="00F319A6"/>
    <w:rsid w:val="00F55F7B"/>
    <w:rsid w:val="00F65518"/>
    <w:rsid w:val="00F84270"/>
    <w:rsid w:val="00FB7D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9676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386CAE"/>
    <w:rPr>
      <w:rFonts w:cs="Times New Roman"/>
      <w:b/>
      <w:bCs/>
    </w:rPr>
  </w:style>
  <w:style w:type="paragraph" w:styleId="a4">
    <w:name w:val="Plain Text"/>
    <w:basedOn w:val="a"/>
    <w:link w:val="Char"/>
    <w:rsid w:val="00386CAE"/>
    <w:rPr>
      <w:rFonts w:ascii="宋体" w:hAnsi="Courier New" w:cs="Courier New"/>
      <w:szCs w:val="21"/>
    </w:rPr>
  </w:style>
  <w:style w:type="character" w:customStyle="1" w:styleId="Char">
    <w:name w:val="纯文本 Char"/>
    <w:basedOn w:val="a0"/>
    <w:link w:val="a4"/>
    <w:locked/>
    <w:rsid w:val="00386CAE"/>
    <w:rPr>
      <w:rFonts w:ascii="宋体" w:eastAsia="宋体" w:hAnsi="Courier New" w:cs="Courier New"/>
      <w:kern w:val="2"/>
      <w:sz w:val="21"/>
      <w:szCs w:val="21"/>
      <w:lang w:val="en-US" w:eastAsia="zh-CN" w:bidi="ar-SA"/>
    </w:rPr>
  </w:style>
  <w:style w:type="paragraph" w:styleId="a5">
    <w:name w:val="header"/>
    <w:basedOn w:val="a"/>
    <w:rsid w:val="005951CC"/>
    <w:pPr>
      <w:pBdr>
        <w:bottom w:val="single" w:sz="6" w:space="1" w:color="auto"/>
      </w:pBdr>
      <w:tabs>
        <w:tab w:val="center" w:pos="4153"/>
        <w:tab w:val="right" w:pos="8306"/>
      </w:tabs>
      <w:snapToGrid w:val="0"/>
      <w:jc w:val="center"/>
    </w:pPr>
    <w:rPr>
      <w:sz w:val="18"/>
      <w:szCs w:val="18"/>
    </w:rPr>
  </w:style>
  <w:style w:type="paragraph" w:styleId="a6">
    <w:name w:val="footer"/>
    <w:basedOn w:val="a"/>
    <w:link w:val="Char0"/>
    <w:uiPriority w:val="99"/>
    <w:rsid w:val="005951CC"/>
    <w:pPr>
      <w:tabs>
        <w:tab w:val="center" w:pos="4153"/>
        <w:tab w:val="right" w:pos="8306"/>
      </w:tabs>
      <w:snapToGrid w:val="0"/>
      <w:jc w:val="left"/>
    </w:pPr>
    <w:rPr>
      <w:sz w:val="18"/>
      <w:szCs w:val="18"/>
    </w:rPr>
  </w:style>
  <w:style w:type="paragraph" w:styleId="a7">
    <w:name w:val="Normal (Web)"/>
    <w:basedOn w:val="a"/>
    <w:rsid w:val="00DD125C"/>
    <w:pPr>
      <w:widowControl/>
      <w:spacing w:before="100" w:beforeAutospacing="1" w:after="100" w:afterAutospacing="1"/>
      <w:jc w:val="left"/>
    </w:pPr>
    <w:rPr>
      <w:rFonts w:ascii="宋体" w:hAnsi="宋体" w:cs="宋体"/>
      <w:kern w:val="0"/>
      <w:sz w:val="24"/>
      <w:szCs w:val="24"/>
    </w:rPr>
  </w:style>
  <w:style w:type="character" w:customStyle="1" w:styleId="Char0">
    <w:name w:val="页脚 Char"/>
    <w:basedOn w:val="a0"/>
    <w:link w:val="a6"/>
    <w:uiPriority w:val="99"/>
    <w:rsid w:val="00FB7D0D"/>
    <w:rPr>
      <w:kern w:val="2"/>
      <w:sz w:val="18"/>
      <w:szCs w:val="18"/>
    </w:rPr>
  </w:style>
  <w:style w:type="paragraph" w:styleId="a8">
    <w:name w:val="Date"/>
    <w:basedOn w:val="a"/>
    <w:next w:val="a"/>
    <w:link w:val="Char1"/>
    <w:rsid w:val="003D3159"/>
    <w:pPr>
      <w:ind w:leftChars="2500" w:left="100"/>
    </w:pPr>
  </w:style>
  <w:style w:type="character" w:customStyle="1" w:styleId="Char1">
    <w:name w:val="日期 Char"/>
    <w:basedOn w:val="a0"/>
    <w:link w:val="a8"/>
    <w:rsid w:val="003D3159"/>
    <w:rPr>
      <w:kern w:val="2"/>
      <w:sz w:val="21"/>
    </w:rPr>
  </w:style>
  <w:style w:type="paragraph" w:customStyle="1" w:styleId="reader-word-layerreader-word-s3-3">
    <w:name w:val="reader-word-layer reader-word-s3-3"/>
    <w:basedOn w:val="a"/>
    <w:rsid w:val="004E324E"/>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8237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Pages>
  <Words>905</Words>
  <Characters>5160</Characters>
  <Application>Microsoft Office Word</Application>
  <DocSecurity>0</DocSecurity>
  <Lines>43</Lines>
  <Paragraphs>12</Paragraphs>
  <ScaleCrop>false</ScaleCrop>
  <Company>WWW.YlmF.CoM</Company>
  <LinksUpToDate>false</LinksUpToDate>
  <CharactersWithSpaces>6053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 海 市 浦 东 新 区 司 法 局</dc:title>
  <dc:creator>User</dc:creator>
  <cp:lastModifiedBy>lenovo</cp:lastModifiedBy>
  <cp:revision>5</cp:revision>
  <cp:lastPrinted>2017-04-05T02:05:00Z</cp:lastPrinted>
  <dcterms:created xsi:type="dcterms:W3CDTF">2017-04-13T06:38:00Z</dcterms:created>
  <dcterms:modified xsi:type="dcterms:W3CDTF">2017-11-21T06:38:00Z</dcterms:modified>
</cp:coreProperties>
</file>