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15" w:leftChars="150"/>
        <w:jc w:val="center"/>
        <w:rPr>
          <w:rFonts w:ascii="仿宋_GB2312" w:hAnsi="宋体" w:eastAsia="仿宋_GB2312"/>
          <w:b/>
          <w:bCs/>
          <w:color w:val="000000" w:themeColor="text1"/>
          <w:sz w:val="20"/>
          <w:szCs w:val="20"/>
          <w14:textFill>
            <w14:solidFill>
              <w14:schemeClr w14:val="tx1"/>
            </w14:solidFill>
          </w14:textFill>
        </w:rPr>
      </w:pPr>
      <w:bookmarkStart w:id="1" w:name="_GoBack"/>
      <w:r>
        <w:rPr>
          <w:rFonts w:hint="eastAsia" w:ascii="黑体" w:hAnsi="黑体" w:eastAsia="黑体" w:cstheme="minorBidi"/>
          <w:b/>
          <w:bCs/>
          <w:color w:val="000000" w:themeColor="text1"/>
          <w:sz w:val="32"/>
          <w:szCs w:val="32"/>
          <w14:textFill>
            <w14:solidFill>
              <w14:schemeClr w14:val="tx1"/>
            </w14:solidFill>
          </w14:textFill>
        </w:rPr>
        <w:t>202</w:t>
      </w:r>
      <w:r>
        <w:rPr>
          <w:rFonts w:ascii="黑体" w:hAnsi="黑体" w:eastAsia="黑体" w:cstheme="minorBidi"/>
          <w:b/>
          <w:bCs/>
          <w:color w:val="000000" w:themeColor="text1"/>
          <w:sz w:val="32"/>
          <w:szCs w:val="32"/>
          <w14:textFill>
            <w14:solidFill>
              <w14:schemeClr w14:val="tx1"/>
            </w14:solidFill>
          </w14:textFill>
        </w:rPr>
        <w:t>3</w:t>
      </w:r>
      <w:r>
        <w:rPr>
          <w:rFonts w:hint="eastAsia" w:ascii="黑体" w:hAnsi="黑体" w:eastAsia="黑体" w:cstheme="minorBidi"/>
          <w:b/>
          <w:bCs/>
          <w:color w:val="000000" w:themeColor="text1"/>
          <w:sz w:val="32"/>
          <w:szCs w:val="32"/>
          <w14:textFill>
            <w14:solidFill>
              <w14:schemeClr w14:val="tx1"/>
            </w14:solidFill>
          </w14:textFill>
        </w:rPr>
        <w:t>年浦东新区人才需求紧缺状况调查表</w:t>
      </w:r>
      <w:bookmarkEnd w:id="1"/>
    </w:p>
    <w:p>
      <w:pPr>
        <w:ind w:left="315" w:leftChars="150"/>
        <w:rPr>
          <w:rFonts w:ascii="宋体" w:hAnsi="宋体"/>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尊敬的单位负责人</w:t>
      </w:r>
      <w:r>
        <w:rPr>
          <w:rFonts w:hint="eastAsia" w:ascii="宋体" w:hAnsi="宋体"/>
          <w:bCs/>
          <w:color w:val="000000" w:themeColor="text1"/>
          <w:sz w:val="20"/>
          <w:szCs w:val="20"/>
          <w14:textFill>
            <w14:solidFill>
              <w14:schemeClr w14:val="tx1"/>
            </w14:solidFill>
          </w14:textFill>
        </w:rPr>
        <w:t>：</w:t>
      </w:r>
    </w:p>
    <w:p>
      <w:pPr>
        <w:ind w:firstLine="315"/>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浦东新区自2010年起，已连续十</w:t>
      </w:r>
      <w:r>
        <w:rPr>
          <w:rFonts w:ascii="宋体" w:hAnsi="宋体"/>
          <w:bCs/>
          <w:color w:val="000000" w:themeColor="text1"/>
          <w:sz w:val="20"/>
          <w:szCs w:val="20"/>
          <w14:textFill>
            <w14:solidFill>
              <w14:schemeClr w14:val="tx1"/>
            </w14:solidFill>
          </w14:textFill>
        </w:rPr>
        <w:t>三</w:t>
      </w:r>
      <w:r>
        <w:rPr>
          <w:rFonts w:hint="eastAsia" w:ascii="宋体" w:hAnsi="宋体"/>
          <w:bCs/>
          <w:color w:val="000000" w:themeColor="text1"/>
          <w:sz w:val="20"/>
          <w:szCs w:val="20"/>
          <w14:textFill>
            <w14:solidFill>
              <w14:schemeClr w14:val="tx1"/>
            </w14:solidFill>
          </w14:textFill>
        </w:rPr>
        <w:t>年常态化开展了人才紧缺指数编制工作。为配合浦东新区高水平改革开放、打造社会主义现代化建设引领区，</w:t>
      </w:r>
      <w:r>
        <w:rPr>
          <w:rFonts w:ascii="宋体" w:hAnsi="宋体"/>
          <w:bCs/>
          <w:color w:val="000000" w:themeColor="text1"/>
          <w:sz w:val="20"/>
          <w:szCs w:val="20"/>
          <w14:textFill>
            <w14:solidFill>
              <w14:schemeClr w14:val="tx1"/>
            </w14:solidFill>
          </w14:textFill>
        </w:rPr>
        <w:t>20</w:t>
      </w:r>
      <w:r>
        <w:rPr>
          <w:rFonts w:hint="eastAsia" w:ascii="宋体" w:hAnsi="宋体"/>
          <w:bCs/>
          <w:color w:val="000000" w:themeColor="text1"/>
          <w:sz w:val="20"/>
          <w:szCs w:val="20"/>
          <w14:textFill>
            <w14:solidFill>
              <w14:schemeClr w14:val="tx1"/>
            </w14:solidFill>
          </w14:textFill>
        </w:rPr>
        <w:t>2</w:t>
      </w:r>
      <w:r>
        <w:rPr>
          <w:rFonts w:ascii="宋体" w:hAnsi="宋体"/>
          <w:bCs/>
          <w:color w:val="000000" w:themeColor="text1"/>
          <w:sz w:val="20"/>
          <w:szCs w:val="20"/>
          <w14:textFill>
            <w14:solidFill>
              <w14:schemeClr w14:val="tx1"/>
            </w14:solidFill>
          </w14:textFill>
        </w:rPr>
        <w:t>3</w:t>
      </w:r>
      <w:r>
        <w:rPr>
          <w:rFonts w:hint="eastAsia" w:ascii="宋体" w:hAnsi="宋体"/>
          <w:bCs/>
          <w:color w:val="000000" w:themeColor="text1"/>
          <w:sz w:val="20"/>
          <w:szCs w:val="20"/>
          <w14:textFill>
            <w14:solidFill>
              <w14:schemeClr w14:val="tx1"/>
            </w14:solidFill>
          </w14:textFill>
        </w:rPr>
        <w:t>年“浦东新区人才需求紧缺状况的调查”现正式启动，调查由浦东新区人力资源和社会保障局组织，经浦东新区统计局批准后实施（批准文号：沪浦统综〔202</w:t>
      </w:r>
      <w:r>
        <w:rPr>
          <w:rFonts w:ascii="宋体" w:hAnsi="宋体"/>
          <w:bCs/>
          <w:color w:val="000000" w:themeColor="text1"/>
          <w:sz w:val="20"/>
          <w:szCs w:val="20"/>
          <w14:textFill>
            <w14:solidFill>
              <w14:schemeClr w14:val="tx1"/>
            </w14:solidFill>
          </w14:textFill>
        </w:rPr>
        <w:t>3</w:t>
      </w:r>
      <w:r>
        <w:rPr>
          <w:rFonts w:hint="eastAsia" w:ascii="宋体" w:hAnsi="宋体"/>
          <w:bCs/>
          <w:color w:val="000000" w:themeColor="text1"/>
          <w:sz w:val="20"/>
          <w:szCs w:val="20"/>
          <w14:textFill>
            <w14:solidFill>
              <w14:schemeClr w14:val="tx1"/>
            </w14:solidFill>
          </w14:textFill>
        </w:rPr>
        <w:t>〕</w:t>
      </w:r>
      <w:r>
        <w:rPr>
          <w:rFonts w:ascii="宋体" w:hAnsi="宋体"/>
          <w:bCs/>
          <w:color w:val="000000" w:themeColor="text1"/>
          <w:sz w:val="20"/>
          <w:szCs w:val="20"/>
          <w14:textFill>
            <w14:solidFill>
              <w14:schemeClr w14:val="tx1"/>
            </w14:solidFill>
          </w14:textFill>
        </w:rPr>
        <w:t>25</w:t>
      </w:r>
      <w:r>
        <w:rPr>
          <w:rFonts w:hint="eastAsia" w:ascii="宋体" w:hAnsi="宋体"/>
          <w:bCs/>
          <w:color w:val="000000" w:themeColor="text1"/>
          <w:sz w:val="20"/>
          <w:szCs w:val="20"/>
          <w14:textFill>
            <w14:solidFill>
              <w14:schemeClr w14:val="tx1"/>
            </w14:solidFill>
          </w14:textFill>
        </w:rPr>
        <w:t>号）。请您配合将贵单位当前人才紧缺岗位和紧缺程度的信息填入以下空格和表格。</w:t>
      </w:r>
    </w:p>
    <w:p>
      <w:pPr>
        <w:keepNext w:val="0"/>
        <w:keepLines w:val="0"/>
        <w:pageBreakBefore w:val="0"/>
        <w:widowControl w:val="0"/>
        <w:kinsoku/>
        <w:wordWrap/>
        <w:overflowPunct/>
        <w:topLinePunct w:val="0"/>
        <w:autoSpaceDE/>
        <w:autoSpaceDN/>
        <w:bidi w:val="0"/>
        <w:adjustRightInd/>
        <w:snapToGrid/>
        <w:ind w:left="315" w:leftChars="150" w:right="1405" w:rightChars="669" w:firstLine="7800" w:firstLineChars="3900"/>
        <w:textAlignment w:val="auto"/>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 xml:space="preserve">制表机关: </w:t>
      </w:r>
      <w:r>
        <w:rPr>
          <w:rFonts w:hint="eastAsia" w:ascii="宋体" w:hAnsi="宋体"/>
          <w:bCs/>
          <w:color w:val="000000" w:themeColor="text1"/>
          <w:sz w:val="20"/>
          <w:szCs w:val="20"/>
          <w:lang w:eastAsia="zh-CN"/>
          <w14:textFill>
            <w14:solidFill>
              <w14:schemeClr w14:val="tx1"/>
            </w14:solidFill>
          </w14:textFill>
        </w:rPr>
        <w:t>上海市</w:t>
      </w:r>
      <w:r>
        <w:rPr>
          <w:rFonts w:hint="eastAsia" w:ascii="宋体" w:hAnsi="宋体"/>
          <w:bCs/>
          <w:color w:val="000000" w:themeColor="text1"/>
          <w:sz w:val="20"/>
          <w:szCs w:val="20"/>
          <w14:textFill>
            <w14:solidFill>
              <w14:schemeClr w14:val="tx1"/>
            </w14:solidFill>
          </w14:textFill>
        </w:rPr>
        <w:t>浦东新区人力资源和社会保障局</w:t>
      </w:r>
    </w:p>
    <w:p>
      <w:pPr>
        <w:keepNext w:val="0"/>
        <w:keepLines w:val="0"/>
        <w:pageBreakBefore w:val="0"/>
        <w:widowControl w:val="0"/>
        <w:kinsoku/>
        <w:wordWrap/>
        <w:overflowPunct/>
        <w:topLinePunct w:val="0"/>
        <w:autoSpaceDE/>
        <w:autoSpaceDN/>
        <w:bidi w:val="0"/>
        <w:adjustRightInd/>
        <w:snapToGrid/>
        <w:ind w:left="315" w:leftChars="150" w:right="1405" w:rightChars="669" w:firstLine="7800" w:firstLineChars="3900"/>
        <w:textAlignment w:val="auto"/>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批准机关：</w:t>
      </w:r>
      <w:r>
        <w:rPr>
          <w:rFonts w:hint="eastAsia" w:ascii="宋体" w:hAnsi="宋体"/>
          <w:bCs/>
          <w:color w:val="000000" w:themeColor="text1"/>
          <w:sz w:val="20"/>
          <w:szCs w:val="20"/>
          <w:lang w:eastAsia="zh-CN"/>
          <w14:textFill>
            <w14:solidFill>
              <w14:schemeClr w14:val="tx1"/>
            </w14:solidFill>
          </w14:textFill>
        </w:rPr>
        <w:t>上海市</w:t>
      </w:r>
      <w:r>
        <w:rPr>
          <w:rFonts w:hint="eastAsia" w:ascii="宋体" w:hAnsi="宋体"/>
          <w:bCs/>
          <w:color w:val="000000" w:themeColor="text1"/>
          <w:sz w:val="20"/>
          <w:szCs w:val="20"/>
          <w14:textFill>
            <w14:solidFill>
              <w14:schemeClr w14:val="tx1"/>
            </w14:solidFill>
          </w14:textFill>
        </w:rPr>
        <w:t>浦东新区统计局</w:t>
      </w:r>
    </w:p>
    <w:p>
      <w:pPr>
        <w:keepNext w:val="0"/>
        <w:keepLines w:val="0"/>
        <w:pageBreakBefore w:val="0"/>
        <w:widowControl w:val="0"/>
        <w:kinsoku/>
        <w:wordWrap/>
        <w:overflowPunct/>
        <w:topLinePunct w:val="0"/>
        <w:autoSpaceDE/>
        <w:autoSpaceDN/>
        <w:bidi w:val="0"/>
        <w:adjustRightInd/>
        <w:snapToGrid/>
        <w:ind w:left="315" w:leftChars="150" w:right="1405" w:rightChars="669" w:firstLine="7800" w:firstLineChars="3900"/>
        <w:textAlignment w:val="auto"/>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批准文号: 沪浦统综〔202</w:t>
      </w:r>
      <w:r>
        <w:rPr>
          <w:rFonts w:ascii="宋体" w:hAnsi="宋体"/>
          <w:bCs/>
          <w:color w:val="000000" w:themeColor="text1"/>
          <w:sz w:val="20"/>
          <w:szCs w:val="20"/>
          <w14:textFill>
            <w14:solidFill>
              <w14:schemeClr w14:val="tx1"/>
            </w14:solidFill>
          </w14:textFill>
        </w:rPr>
        <w:t>3</w:t>
      </w:r>
      <w:r>
        <w:rPr>
          <w:rFonts w:hint="eastAsia" w:ascii="宋体" w:hAnsi="宋体"/>
          <w:bCs/>
          <w:color w:val="000000" w:themeColor="text1"/>
          <w:sz w:val="20"/>
          <w:szCs w:val="20"/>
          <w14:textFill>
            <w14:solidFill>
              <w14:schemeClr w14:val="tx1"/>
            </w14:solidFill>
          </w14:textFill>
        </w:rPr>
        <w:t>〕</w:t>
      </w:r>
      <w:r>
        <w:rPr>
          <w:rFonts w:ascii="宋体" w:hAnsi="宋体"/>
          <w:bCs/>
          <w:color w:val="000000" w:themeColor="text1"/>
          <w:sz w:val="20"/>
          <w:szCs w:val="20"/>
          <w14:textFill>
            <w14:solidFill>
              <w14:schemeClr w14:val="tx1"/>
            </w14:solidFill>
          </w14:textFill>
        </w:rPr>
        <w:t>25</w:t>
      </w:r>
      <w:r>
        <w:rPr>
          <w:rFonts w:hint="eastAsia" w:ascii="宋体" w:hAnsi="宋体"/>
          <w:bCs/>
          <w:color w:val="000000" w:themeColor="text1"/>
          <w:sz w:val="20"/>
          <w:szCs w:val="20"/>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ind w:left="315" w:leftChars="150" w:right="1405" w:rightChars="669" w:firstLine="7800" w:firstLineChars="3900"/>
        <w:textAlignment w:val="auto"/>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有效期至: 2</w:t>
      </w:r>
      <w:r>
        <w:rPr>
          <w:rFonts w:ascii="宋体" w:hAnsi="宋体"/>
          <w:bCs/>
          <w:color w:val="000000" w:themeColor="text1"/>
          <w:sz w:val="20"/>
          <w:szCs w:val="20"/>
          <w14:textFill>
            <w14:solidFill>
              <w14:schemeClr w14:val="tx1"/>
            </w14:solidFill>
          </w14:textFill>
        </w:rPr>
        <w:t>023年</w:t>
      </w:r>
      <w:r>
        <w:rPr>
          <w:rFonts w:hint="eastAsia" w:ascii="宋体" w:hAnsi="宋体"/>
          <w:bCs/>
          <w:color w:val="000000" w:themeColor="text1"/>
          <w:sz w:val="20"/>
          <w:szCs w:val="20"/>
          <w14:textFill>
            <w14:solidFill>
              <w14:schemeClr w14:val="tx1"/>
            </w14:solidFill>
          </w14:textFill>
        </w:rPr>
        <w:t>1</w:t>
      </w:r>
      <w:r>
        <w:rPr>
          <w:rFonts w:ascii="宋体" w:hAnsi="宋体"/>
          <w:bCs/>
          <w:color w:val="000000" w:themeColor="text1"/>
          <w:sz w:val="20"/>
          <w:szCs w:val="20"/>
          <w14:textFill>
            <w14:solidFill>
              <w14:schemeClr w14:val="tx1"/>
            </w14:solidFill>
          </w14:textFill>
        </w:rPr>
        <w:t>2月</w:t>
      </w:r>
    </w:p>
    <w:p>
      <w:pPr>
        <w:ind w:left="315" w:leftChars="150"/>
        <w:rPr>
          <w:rFonts w:ascii="宋体" w:hAnsi="宋体"/>
          <w:b/>
          <w:bCs/>
          <w:color w:val="000000" w:themeColor="text1"/>
          <w:sz w:val="20"/>
          <w:szCs w:val="20"/>
          <w14:textFill>
            <w14:solidFill>
              <w14:schemeClr w14:val="tx1"/>
            </w14:solidFill>
          </w14:textFill>
        </w:rPr>
      </w:pPr>
      <w:bookmarkStart w:id="0" w:name="OLE_LINK1"/>
      <w:r>
        <w:rPr>
          <w:rFonts w:hint="eastAsia" w:ascii="宋体" w:hAnsi="宋体"/>
          <w:b/>
          <w:bCs/>
          <w:color w:val="000000" w:themeColor="text1"/>
          <w:sz w:val="20"/>
          <w:szCs w:val="20"/>
          <w14:textFill>
            <w14:solidFill>
              <w14:schemeClr w14:val="tx1"/>
            </w14:solidFill>
          </w14:textFill>
        </w:rPr>
        <w:t>填表说明：</w:t>
      </w:r>
    </w:p>
    <w:p>
      <w:pPr>
        <w:tabs>
          <w:tab w:val="left" w:pos="10080"/>
        </w:tabs>
        <w:ind w:left="315" w:leftChars="150" w:right="670" w:rightChars="319"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1、表格中的“岗位名称”：请按贵单位岗位的重要程度（对本企业发展影响大的关键岗位或人才需求数量大的岗位）依次填写。</w:t>
      </w:r>
    </w:p>
    <w:p>
      <w:pPr>
        <w:tabs>
          <w:tab w:val="left" w:pos="10080"/>
        </w:tabs>
        <w:ind w:left="315" w:leftChars="150" w:right="670" w:rightChars="319"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2、具体岗位名称可参考岗位列表选择，需选择</w:t>
      </w:r>
      <w:r>
        <w:rPr>
          <w:rFonts w:hint="eastAsia" w:ascii="宋体" w:hAnsi="宋体"/>
          <w:b/>
          <w:color w:val="000000" w:themeColor="text1"/>
          <w:sz w:val="20"/>
          <w:szCs w:val="20"/>
          <w14:textFill>
            <w14:solidFill>
              <w14:schemeClr w14:val="tx1"/>
            </w14:solidFill>
          </w14:textFill>
        </w:rPr>
        <w:t>5个（包含5个）</w:t>
      </w:r>
      <w:r>
        <w:rPr>
          <w:rFonts w:hint="eastAsia" w:ascii="宋体" w:hAnsi="宋体"/>
          <w:color w:val="000000" w:themeColor="text1"/>
          <w:sz w:val="20"/>
          <w:szCs w:val="20"/>
          <w14:textFill>
            <w14:solidFill>
              <w14:schemeClr w14:val="tx1"/>
            </w14:solidFill>
          </w14:textFill>
        </w:rPr>
        <w:t>以上岗位；列表中未列出的紧缺岗位可自行补充。</w:t>
      </w:r>
    </w:p>
    <w:p>
      <w:pPr>
        <w:tabs>
          <w:tab w:val="left" w:pos="10080"/>
        </w:tabs>
        <w:ind w:left="315" w:leftChars="150" w:right="670" w:rightChars="319"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 xml:space="preserve">3、名词释义： </w:t>
      </w:r>
    </w:p>
    <w:p>
      <w:pPr>
        <w:ind w:left="718" w:leftChars="342" w:firstLine="360" w:firstLineChars="18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（1）“离职人数”：指根据企业实际情况，某个特定岗位，在一定周期内的人才主动离职数和被动离职数总和。</w:t>
      </w:r>
    </w:p>
    <w:p>
      <w:pPr>
        <w:ind w:left="718" w:leftChars="342" w:firstLine="360" w:firstLineChars="18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（2）“岗位人均招聘周期”：指根据企业实际情况，某个特定岗位，在最近一次的招聘中，完成一人次的合格招聘所需经历的招聘时间。</w:t>
      </w:r>
    </w:p>
    <w:p>
      <w:pPr>
        <w:ind w:left="718" w:leftChars="342" w:firstLine="360" w:firstLineChars="18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（3）“外国籍”：指单位人员中聘请的外国国籍人员。</w:t>
      </w:r>
    </w:p>
    <w:p>
      <w:pPr>
        <w:ind w:left="718" w:leftChars="342" w:firstLine="360" w:firstLineChars="18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（4）“台港澳”：指单位人员中聘请的台港澳人员。</w:t>
      </w:r>
    </w:p>
    <w:p>
      <w:pPr>
        <w:ind w:left="718" w:leftChars="342" w:firstLine="360" w:firstLineChars="18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（5）“留学归国”：指单位人员中获得海外正规学历的中国籍人员。</w:t>
      </w:r>
    </w:p>
    <w:p>
      <w:pPr>
        <w:tabs>
          <w:tab w:val="left" w:pos="10080"/>
        </w:tabs>
        <w:ind w:left="315" w:leftChars="150" w:right="670" w:rightChars="319"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u w:val="single"/>
          <w14:textFill>
            <w14:solidFill>
              <w14:schemeClr w14:val="tx1"/>
            </w14:solidFill>
          </w14:textFill>
        </w:rPr>
        <w:t>下划线</w:t>
      </w:r>
      <w:r>
        <w:rPr>
          <w:rFonts w:hint="eastAsia" w:ascii="宋体" w:hAnsi="宋体"/>
          <w:color w:val="000000" w:themeColor="text1"/>
          <w:sz w:val="20"/>
          <w:szCs w:val="20"/>
          <w14:textFill>
            <w14:solidFill>
              <w14:schemeClr w14:val="tx1"/>
            </w14:solidFill>
          </w14:textFill>
        </w:rPr>
        <w:t>题目仅限生物医药企业填写。</w:t>
      </w:r>
    </w:p>
    <w:p>
      <w:pPr>
        <w:ind w:left="718" w:leftChars="342" w:firstLine="360" w:firstLineChars="180"/>
        <w:rPr>
          <w:rFonts w:ascii="宋体" w:hAnsi="宋体"/>
          <w:color w:val="000000" w:themeColor="text1"/>
          <w:sz w:val="20"/>
          <w:szCs w:val="20"/>
          <w14:textFill>
            <w14:solidFill>
              <w14:schemeClr w14:val="tx1"/>
            </w14:solidFill>
          </w14:textFill>
        </w:rPr>
      </w:pPr>
    </w:p>
    <w:p>
      <w:pPr>
        <w:ind w:left="315" w:leftChars="150"/>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一、单位基本信息</w:t>
      </w:r>
    </w:p>
    <w:p>
      <w:pPr>
        <w:ind w:firstLine="280" w:firstLineChars="14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1、单位名称：</w:t>
      </w:r>
      <w:r>
        <w:rPr>
          <w:rFonts w:hint="eastAsia" w:ascii="宋体" w:hAnsi="宋体"/>
          <w:color w:val="000000" w:themeColor="text1"/>
          <w:sz w:val="20"/>
          <w:szCs w:val="20"/>
          <w:u w:val="single"/>
          <w14:textFill>
            <w14:solidFill>
              <w14:schemeClr w14:val="tx1"/>
            </w14:solidFill>
          </w14:textFill>
        </w:rPr>
        <w:t xml:space="preserve">                              </w:t>
      </w:r>
    </w:p>
    <w:p>
      <w:pPr>
        <w:ind w:firstLine="280" w:firstLineChars="140"/>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2022</w:t>
      </w:r>
      <w:r>
        <w:rPr>
          <w:rFonts w:hint="eastAsia" w:ascii="宋体" w:hAnsi="宋体"/>
          <w:color w:val="000000" w:themeColor="text1"/>
          <w:sz w:val="20"/>
          <w:szCs w:val="20"/>
          <w14:textFill>
            <w14:solidFill>
              <w14:schemeClr w14:val="tx1"/>
            </w14:solidFill>
          </w14:textFill>
        </w:rPr>
        <w:t>年单位营业总收入：</w:t>
      </w:r>
      <w:r>
        <w:rPr>
          <w:rFonts w:hint="eastAsia"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（单位：万元）</w:t>
      </w:r>
    </w:p>
    <w:p>
      <w:pPr>
        <w:ind w:firstLine="280" w:firstLineChars="140"/>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3</w:t>
      </w:r>
      <w:r>
        <w:rPr>
          <w:rFonts w:hint="eastAsia" w:ascii="宋体" w:hAnsi="宋体"/>
          <w:color w:val="000000" w:themeColor="text1"/>
          <w:sz w:val="20"/>
          <w:szCs w:val="20"/>
          <w14:textFill>
            <w14:solidFill>
              <w14:schemeClr w14:val="tx1"/>
            </w14:solidFill>
          </w14:textFill>
        </w:rPr>
        <w:t>、单位所在区域：</w:t>
      </w:r>
      <w:r>
        <w:rPr>
          <w:rFonts w:hint="eastAsia"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（按照经营地填写）</w:t>
      </w:r>
    </w:p>
    <w:p>
      <w:pPr>
        <w:ind w:firstLine="680" w:firstLineChars="340"/>
        <w:rPr>
          <w:rFonts w:ascii="宋体" w:hAnsi="宋体"/>
          <w:color w:val="000000" w:themeColor="text1"/>
          <w:sz w:val="20"/>
          <w:szCs w:val="20"/>
          <w:u w:val="single"/>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○张江科学城</w:t>
      </w:r>
      <w:r>
        <w:rPr>
          <w:rFonts w:asciiTheme="minorEastAsia" w:hAnsiTheme="minorEastAsia"/>
          <w:color w:val="000000" w:themeColor="text1"/>
          <w:sz w:val="20"/>
          <w:szCs w:val="20"/>
          <w14:textFill>
            <w14:solidFill>
              <w14:schemeClr w14:val="tx1"/>
            </w14:solidFill>
          </w14:textFill>
        </w:rPr>
        <w:tab/>
      </w:r>
      <w:r>
        <w:rPr>
          <w:rFonts w:asciiTheme="minorEastAsia" w:hAnsiTheme="minorEastAsia"/>
          <w:color w:val="000000" w:themeColor="text1"/>
          <w:sz w:val="20"/>
          <w:szCs w:val="20"/>
          <w14:textFill>
            <w14:solidFill>
              <w14:schemeClr w14:val="tx1"/>
            </w14:solidFill>
          </w14:textFill>
        </w:rPr>
        <w:tab/>
      </w:r>
      <w:r>
        <w:rPr>
          <w:rFonts w:hint="eastAsia" w:asciiTheme="minorEastAsia" w:hAnsiTheme="minorEastAsia"/>
          <w:color w:val="000000" w:themeColor="text1"/>
          <w:sz w:val="20"/>
          <w:szCs w:val="20"/>
          <w14:textFill>
            <w14:solidFill>
              <w14:schemeClr w14:val="tx1"/>
            </w14:solidFill>
          </w14:textFill>
        </w:rPr>
        <w:t>○金桥经济技术开发区</w:t>
      </w:r>
      <w:r>
        <w:rPr>
          <w:rFonts w:asciiTheme="minorEastAsia" w:hAnsiTheme="minorEastAsia"/>
          <w:color w:val="000000" w:themeColor="text1"/>
          <w:sz w:val="20"/>
          <w:szCs w:val="20"/>
          <w14:textFill>
            <w14:solidFill>
              <w14:schemeClr w14:val="tx1"/>
            </w14:solidFill>
          </w14:textFill>
        </w:rPr>
        <w:tab/>
      </w:r>
      <w:r>
        <w:rPr>
          <w:rFonts w:asciiTheme="minorEastAsia" w:hAnsiTheme="minorEastAsia"/>
          <w:color w:val="000000" w:themeColor="text1"/>
          <w:sz w:val="20"/>
          <w:szCs w:val="20"/>
          <w14:textFill>
            <w14:solidFill>
              <w14:schemeClr w14:val="tx1"/>
            </w14:solidFill>
          </w14:textFill>
        </w:rPr>
        <w:tab/>
      </w:r>
      <w:r>
        <w:rPr>
          <w:rFonts w:hint="eastAsia" w:asciiTheme="minorEastAsia" w:hAnsiTheme="minorEastAsia"/>
          <w:color w:val="000000" w:themeColor="text1"/>
          <w:sz w:val="20"/>
          <w:szCs w:val="20"/>
          <w14:textFill>
            <w14:solidFill>
              <w14:schemeClr w14:val="tx1"/>
            </w14:solidFill>
          </w14:textFill>
        </w:rPr>
        <w:t>○陆家嘴金融城</w:t>
      </w:r>
      <w:r>
        <w:rPr>
          <w:rFonts w:asciiTheme="minorEastAsia" w:hAnsiTheme="minorEastAsia"/>
          <w:color w:val="000000" w:themeColor="text1"/>
          <w:sz w:val="20"/>
          <w:szCs w:val="20"/>
          <w14:textFill>
            <w14:solidFill>
              <w14:schemeClr w14:val="tx1"/>
            </w14:solidFill>
          </w14:textFill>
        </w:rPr>
        <w:tab/>
      </w:r>
      <w:r>
        <w:rPr>
          <w:rFonts w:asciiTheme="minorEastAsia" w:hAnsiTheme="minorEastAsia"/>
          <w:color w:val="000000" w:themeColor="text1"/>
          <w:sz w:val="20"/>
          <w:szCs w:val="20"/>
          <w14:textFill>
            <w14:solidFill>
              <w14:schemeClr w14:val="tx1"/>
            </w14:solidFill>
          </w14:textFill>
        </w:rPr>
        <w:tab/>
      </w:r>
      <w:r>
        <w:rPr>
          <w:rFonts w:hint="eastAsia" w:asciiTheme="minorEastAsia" w:hAnsiTheme="minorEastAsia"/>
          <w:color w:val="000000" w:themeColor="text1"/>
          <w:sz w:val="20"/>
          <w:szCs w:val="20"/>
          <w14:textFill>
            <w14:solidFill>
              <w14:schemeClr w14:val="tx1"/>
            </w14:solidFill>
          </w14:textFill>
        </w:rPr>
        <w:t>○自贸区保税区域</w:t>
      </w:r>
      <w:r>
        <w:rPr>
          <w:rFonts w:asciiTheme="minorEastAsia" w:hAnsiTheme="minorEastAsia"/>
          <w:color w:val="000000" w:themeColor="text1"/>
          <w:sz w:val="20"/>
          <w:szCs w:val="20"/>
          <w14:textFill>
            <w14:solidFill>
              <w14:schemeClr w14:val="tx1"/>
            </w14:solidFill>
          </w14:textFill>
        </w:rPr>
        <w:tab/>
      </w:r>
      <w:r>
        <w:rPr>
          <w:rFonts w:asciiTheme="minorEastAsia" w:hAnsiTheme="minorEastAsia"/>
          <w:color w:val="000000" w:themeColor="text1"/>
          <w:sz w:val="20"/>
          <w:szCs w:val="20"/>
          <w14:textFill>
            <w14:solidFill>
              <w14:schemeClr w14:val="tx1"/>
            </w14:solidFill>
          </w14:textFill>
        </w:rPr>
        <w:tab/>
      </w:r>
      <w:r>
        <w:rPr>
          <w:rFonts w:hint="eastAsia" w:asciiTheme="minorEastAsia" w:hAnsiTheme="minorEastAsia"/>
          <w:color w:val="000000" w:themeColor="text1"/>
          <w:sz w:val="20"/>
          <w:szCs w:val="20"/>
          <w14:textFill>
            <w14:solidFill>
              <w14:schemeClr w14:val="tx1"/>
            </w14:solidFill>
          </w14:textFill>
        </w:rPr>
        <w:t>○临港新片区</w:t>
      </w:r>
      <w:r>
        <w:rPr>
          <w:rFonts w:asciiTheme="minorEastAsia" w:hAnsiTheme="minorEastAsia"/>
          <w:color w:val="000000" w:themeColor="text1"/>
          <w:sz w:val="20"/>
          <w:szCs w:val="20"/>
          <w14:textFill>
            <w14:solidFill>
              <w14:schemeClr w14:val="tx1"/>
            </w14:solidFill>
          </w14:textFill>
        </w:rPr>
        <w:tab/>
      </w:r>
      <w:r>
        <w:rPr>
          <w:rFonts w:asciiTheme="minorEastAsia" w:hAnsiTheme="minorEastAsia"/>
          <w:color w:val="000000" w:themeColor="text1"/>
          <w:sz w:val="20"/>
          <w:szCs w:val="20"/>
          <w14:textFill>
            <w14:solidFill>
              <w14:schemeClr w14:val="tx1"/>
            </w14:solidFill>
          </w14:textFill>
        </w:rPr>
        <w:tab/>
      </w:r>
      <w:r>
        <w:rPr>
          <w:rFonts w:hint="eastAsia" w:asciiTheme="minorEastAsia" w:hAnsiTheme="minorEastAsia"/>
          <w:color w:val="000000" w:themeColor="text1"/>
          <w:sz w:val="20"/>
          <w:szCs w:val="20"/>
          <w14:textFill>
            <w14:solidFill>
              <w14:schemeClr w14:val="tx1"/>
            </w14:solidFill>
          </w14:textFill>
        </w:rPr>
        <w:t>○其他区域</w:t>
      </w:r>
      <w:r>
        <w:rPr>
          <w:rFonts w:hint="eastAsia" w:ascii="宋体" w:hAnsi="宋体"/>
          <w:color w:val="000000" w:themeColor="text1"/>
          <w:sz w:val="20"/>
          <w:szCs w:val="20"/>
          <w:u w:val="single"/>
          <w14:textFill>
            <w14:solidFill>
              <w14:schemeClr w14:val="tx1"/>
            </w14:solidFill>
          </w14:textFill>
        </w:rPr>
        <w:t xml:space="preserve">           </w:t>
      </w:r>
    </w:p>
    <w:p>
      <w:pPr>
        <w:ind w:firstLine="280" w:firstLineChars="14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4、单位所有制：</w:t>
      </w:r>
      <w:r>
        <w:rPr>
          <w:rFonts w:hint="eastAsia" w:ascii="宋体" w:hAnsi="宋体"/>
          <w:color w:val="000000" w:themeColor="text1"/>
          <w:sz w:val="20"/>
          <w:szCs w:val="20"/>
          <w:u w:val="single"/>
          <w14:textFill>
            <w14:solidFill>
              <w14:schemeClr w14:val="tx1"/>
            </w14:solidFill>
          </w14:textFill>
        </w:rPr>
        <w:t xml:space="preserve">                      </w:t>
      </w:r>
    </w:p>
    <w:p>
      <w:pPr>
        <w:ind w:firstLine="680" w:firstLineChars="340"/>
        <w:rPr>
          <w:rFonts w:ascii="宋体" w:hAnsi="宋体"/>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 xml:space="preserve">国有企业   </w:t>
      </w:r>
      <w:r>
        <w:rPr>
          <w:rFonts w:hint="eastAsia" w:asciiTheme="minorEastAsia" w:hAnsiTheme="minorEastAsia"/>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 xml:space="preserve">外商独资企业   </w:t>
      </w:r>
      <w:r>
        <w:rPr>
          <w:rFonts w:hint="eastAsia" w:asciiTheme="minorEastAsia" w:hAnsiTheme="minorEastAsia"/>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 xml:space="preserve">中外合资企业   </w:t>
      </w:r>
      <w:r>
        <w:rPr>
          <w:rFonts w:hint="eastAsia" w:asciiTheme="minorEastAsia" w:hAnsiTheme="minorEastAsia"/>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 xml:space="preserve">民营企业   </w:t>
      </w:r>
      <w:r>
        <w:rPr>
          <w:rFonts w:hint="eastAsia" w:asciiTheme="minorEastAsia" w:hAnsiTheme="minorEastAsia"/>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 xml:space="preserve">其他 </w:t>
      </w:r>
      <w:r>
        <w:rPr>
          <w:rFonts w:ascii="宋体" w:hAnsi="宋体"/>
          <w:color w:val="000000" w:themeColor="text1"/>
          <w:sz w:val="20"/>
          <w:szCs w:val="20"/>
          <w14:textFill>
            <w14:solidFill>
              <w14:schemeClr w14:val="tx1"/>
            </w14:solidFill>
          </w14:textFill>
        </w:rPr>
        <w:t xml:space="preserve">  </w:t>
      </w:r>
    </w:p>
    <w:p>
      <w:pPr>
        <w:ind w:firstLine="300" w:firstLineChars="15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5、单位所处阶段：</w:t>
      </w:r>
      <w:r>
        <w:rPr>
          <w:rFonts w:hint="eastAsia" w:ascii="宋体" w:hAnsi="宋体"/>
          <w:color w:val="000000" w:themeColor="text1"/>
          <w:sz w:val="20"/>
          <w:szCs w:val="20"/>
          <w:u w:val="single"/>
          <w14:textFill>
            <w14:solidFill>
              <w14:schemeClr w14:val="tx1"/>
            </w14:solidFill>
          </w14:textFill>
        </w:rPr>
        <w:t xml:space="preserve">                    </w:t>
      </w:r>
    </w:p>
    <w:p>
      <w:pPr>
        <w:ind w:firstLine="700" w:firstLineChars="350"/>
        <w:rPr>
          <w:rFonts w:ascii="宋体" w:hAnsi="宋体"/>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初创期（尚未开始盈利）　　</w:t>
      </w:r>
      <w:r>
        <w:rPr>
          <w:rFonts w:hint="eastAsia" w:asciiTheme="minorEastAsia" w:hAnsiTheme="minorEastAsia"/>
          <w:color w:val="000000" w:themeColor="text1"/>
          <w:sz w:val="20"/>
          <w:szCs w:val="20"/>
          <w14:textFill>
            <w14:solidFill>
              <w14:schemeClr w14:val="tx1"/>
            </w14:solidFill>
          </w14:textFill>
        </w:rPr>
        <w:t>○快速</w:t>
      </w:r>
      <w:r>
        <w:rPr>
          <w:rFonts w:hint="eastAsia" w:ascii="宋体" w:hAnsi="宋体"/>
          <w:color w:val="000000" w:themeColor="text1"/>
          <w:sz w:val="20"/>
          <w:szCs w:val="20"/>
          <w14:textFill>
            <w14:solidFill>
              <w14:schemeClr w14:val="tx1"/>
            </w14:solidFill>
          </w14:textFill>
        </w:rPr>
        <w:t>成长期（进入盈利阶段并保持高速增长）　　</w:t>
      </w:r>
      <w:r>
        <w:rPr>
          <w:rFonts w:hint="eastAsia" w:asciiTheme="minorEastAsia" w:hAnsiTheme="minorEastAsia"/>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成熟稳定期（收入与利润维持相对稳定）　　</w:t>
      </w:r>
      <w:r>
        <w:rPr>
          <w:rFonts w:hint="eastAsia" w:asciiTheme="minorEastAsia" w:hAnsiTheme="minorEastAsia"/>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衰退期</w:t>
      </w:r>
    </w:p>
    <w:p>
      <w:pPr>
        <w:ind w:firstLine="280" w:firstLineChars="14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6、所属产业分类：</w:t>
      </w:r>
      <w:r>
        <w:rPr>
          <w:rFonts w:hint="eastAsia" w:ascii="宋体" w:hAnsi="宋体"/>
          <w:color w:val="000000" w:themeColor="text1"/>
          <w:sz w:val="20"/>
          <w:szCs w:val="20"/>
          <w:u w:val="single"/>
          <w14:textFill>
            <w14:solidFill>
              <w14:schemeClr w14:val="tx1"/>
            </w14:solidFill>
          </w14:textFill>
        </w:rPr>
        <w:t xml:space="preserve">                    </w:t>
      </w:r>
    </w:p>
    <w:p>
      <w:pPr>
        <w:ind w:firstLine="680" w:firstLineChars="34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中国芯：0</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01集成电路设计     0</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02集成电路制造     0</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03 封装测试     0</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 xml:space="preserve">04相关产业（电子设备制造）     </w:t>
      </w:r>
      <w:r>
        <w:rPr>
          <w:rFonts w:ascii="宋体" w:hAnsi="宋体"/>
          <w:color w:val="000000" w:themeColor="text1"/>
          <w:sz w:val="20"/>
          <w:szCs w:val="20"/>
          <w14:textFill>
            <w14:solidFill>
              <w14:schemeClr w14:val="tx1"/>
            </w14:solidFill>
          </w14:textFill>
        </w:rPr>
        <w:t>0</w:t>
      </w:r>
      <w:r>
        <w:rPr>
          <w:rFonts w:hint="eastAsia" w:ascii="宋体" w:hAnsi="宋体"/>
          <w:color w:val="000000" w:themeColor="text1"/>
          <w:sz w:val="20"/>
          <w:szCs w:val="20"/>
          <w14:textFill>
            <w14:solidFill>
              <w14:schemeClr w14:val="tx1"/>
            </w14:solidFill>
          </w14:textFill>
        </w:rPr>
        <w:t>1</w:t>
      </w:r>
      <w:r>
        <w:rPr>
          <w:rFonts w:ascii="宋体" w:hAnsi="宋体"/>
          <w:color w:val="000000" w:themeColor="text1"/>
          <w:sz w:val="20"/>
          <w:szCs w:val="20"/>
          <w14:textFill>
            <w14:solidFill>
              <w14:schemeClr w14:val="tx1"/>
            </w14:solidFill>
          </w14:textFill>
        </w:rPr>
        <w:t>05</w:t>
      </w:r>
      <w:r>
        <w:rPr>
          <w:rFonts w:hint="eastAsia" w:ascii="宋体" w:hAnsi="宋体"/>
          <w:color w:val="000000" w:themeColor="text1"/>
          <w:sz w:val="20"/>
          <w:szCs w:val="20"/>
          <w14:textFill>
            <w14:solidFill>
              <w14:schemeClr w14:val="tx1"/>
            </w14:solidFill>
          </w14:textFill>
        </w:rPr>
        <w:t>其他</w:t>
      </w:r>
      <w:r>
        <w:rPr>
          <w:rFonts w:ascii="宋体" w:hAnsi="宋体"/>
          <w:color w:val="000000" w:themeColor="text1"/>
          <w:sz w:val="20"/>
          <w:szCs w:val="20"/>
          <w14:textFill>
            <w14:solidFill>
              <w14:schemeClr w14:val="tx1"/>
            </w14:solidFill>
          </w14:textFill>
        </w:rPr>
        <w:t xml:space="preserve">  </w:t>
      </w:r>
    </w:p>
    <w:p>
      <w:pPr>
        <w:ind w:firstLine="680" w:firstLineChars="34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创新药：0</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01医药制造     0</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02医疗器械     0</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03医药研发服务     0</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0</w:t>
      </w: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 xml:space="preserve">综合类     </w:t>
      </w:r>
      <w:r>
        <w:rPr>
          <w:rFonts w:ascii="宋体" w:hAnsi="宋体"/>
          <w:color w:val="000000" w:themeColor="text1"/>
          <w:sz w:val="20"/>
          <w:szCs w:val="20"/>
          <w14:textFill>
            <w14:solidFill>
              <w14:schemeClr w14:val="tx1"/>
            </w14:solidFill>
          </w14:textFill>
        </w:rPr>
        <w:t>0</w:t>
      </w:r>
      <w:r>
        <w:rPr>
          <w:rFonts w:hint="eastAsia" w:ascii="宋体" w:hAnsi="宋体"/>
          <w:color w:val="000000" w:themeColor="text1"/>
          <w:sz w:val="20"/>
          <w:szCs w:val="20"/>
          <w14:textFill>
            <w14:solidFill>
              <w14:schemeClr w14:val="tx1"/>
            </w14:solidFill>
          </w14:textFill>
        </w:rPr>
        <w:t>2</w:t>
      </w:r>
      <w:r>
        <w:rPr>
          <w:rFonts w:ascii="宋体" w:hAnsi="宋体"/>
          <w:color w:val="000000" w:themeColor="text1"/>
          <w:sz w:val="20"/>
          <w:szCs w:val="20"/>
          <w14:textFill>
            <w14:solidFill>
              <w14:schemeClr w14:val="tx1"/>
            </w14:solidFill>
          </w14:textFill>
        </w:rPr>
        <w:t>05</w:t>
      </w:r>
      <w:r>
        <w:rPr>
          <w:rFonts w:hint="eastAsia" w:ascii="宋体" w:hAnsi="宋体"/>
          <w:color w:val="000000" w:themeColor="text1"/>
          <w:sz w:val="20"/>
          <w:szCs w:val="20"/>
          <w14:textFill>
            <w14:solidFill>
              <w14:schemeClr w14:val="tx1"/>
            </w14:solidFill>
          </w14:textFill>
        </w:rPr>
        <w:t>其他</w:t>
      </w:r>
    </w:p>
    <w:p>
      <w:pPr>
        <w:ind w:firstLine="680" w:firstLineChars="34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蓝天梦：0</w:t>
      </w:r>
      <w:r>
        <w:rPr>
          <w:rFonts w:ascii="宋体" w:hAnsi="宋体"/>
          <w:color w:val="000000" w:themeColor="text1"/>
          <w:sz w:val="20"/>
          <w:szCs w:val="20"/>
          <w14:textFill>
            <w14:solidFill>
              <w14:schemeClr w14:val="tx1"/>
            </w14:solidFill>
          </w14:textFill>
        </w:rPr>
        <w:t>3</w:t>
      </w:r>
      <w:r>
        <w:rPr>
          <w:rFonts w:hint="eastAsia" w:ascii="宋体" w:hAnsi="宋体"/>
          <w:color w:val="000000" w:themeColor="text1"/>
          <w:sz w:val="20"/>
          <w:szCs w:val="20"/>
          <w14:textFill>
            <w14:solidFill>
              <w14:schemeClr w14:val="tx1"/>
            </w14:solidFill>
          </w14:textFill>
        </w:rPr>
        <w:t xml:space="preserve">01航天装备制造     </w:t>
      </w:r>
      <w:r>
        <w:rPr>
          <w:rFonts w:ascii="宋体" w:hAnsi="宋体"/>
          <w:color w:val="000000" w:themeColor="text1"/>
          <w:sz w:val="20"/>
          <w:szCs w:val="20"/>
          <w14:textFill>
            <w14:solidFill>
              <w14:schemeClr w14:val="tx1"/>
            </w14:solidFill>
          </w14:textFill>
        </w:rPr>
        <w:t>0</w:t>
      </w:r>
      <w:r>
        <w:rPr>
          <w:rFonts w:hint="eastAsia" w:ascii="宋体" w:hAnsi="宋体"/>
          <w:color w:val="000000" w:themeColor="text1"/>
          <w:sz w:val="20"/>
          <w:szCs w:val="20"/>
          <w14:textFill>
            <w14:solidFill>
              <w14:schemeClr w14:val="tx1"/>
            </w14:solidFill>
          </w14:textFill>
        </w:rPr>
        <w:t xml:space="preserve">302其他    </w:t>
      </w:r>
    </w:p>
    <w:p>
      <w:pPr>
        <w:ind w:firstLine="680" w:firstLineChars="34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未来车：0</w:t>
      </w: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 xml:space="preserve">01汽车制造     </w:t>
      </w:r>
      <w:r>
        <w:rPr>
          <w:rFonts w:ascii="宋体" w:hAnsi="宋体"/>
          <w:color w:val="000000" w:themeColor="text1"/>
          <w:sz w:val="20"/>
          <w:szCs w:val="20"/>
          <w14:textFill>
            <w14:solidFill>
              <w14:schemeClr w14:val="tx1"/>
            </w14:solidFill>
          </w14:textFill>
        </w:rPr>
        <w:t>0</w:t>
      </w:r>
      <w:r>
        <w:rPr>
          <w:rFonts w:hint="eastAsia" w:ascii="宋体" w:hAnsi="宋体"/>
          <w:color w:val="000000" w:themeColor="text1"/>
          <w:sz w:val="20"/>
          <w:szCs w:val="20"/>
          <w14:textFill>
            <w14:solidFill>
              <w14:schemeClr w14:val="tx1"/>
            </w14:solidFill>
          </w14:textFill>
        </w:rPr>
        <w:t>402其他</w:t>
      </w:r>
    </w:p>
    <w:p>
      <w:pPr>
        <w:ind w:firstLine="680" w:firstLineChars="34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数据港：0</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01互联网和相关服务</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 xml:space="preserve"> 0</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 xml:space="preserve">02相关产业（软件和信息服务）     </w:t>
      </w:r>
      <w:r>
        <w:rPr>
          <w:rFonts w:ascii="宋体" w:hAnsi="宋体"/>
          <w:color w:val="000000" w:themeColor="text1"/>
          <w:sz w:val="20"/>
          <w:szCs w:val="20"/>
          <w14:textFill>
            <w14:solidFill>
              <w14:schemeClr w14:val="tx1"/>
            </w14:solidFill>
          </w14:textFill>
        </w:rPr>
        <w:t>0</w:t>
      </w:r>
      <w:r>
        <w:rPr>
          <w:rFonts w:hint="eastAsia" w:ascii="宋体" w:hAnsi="宋体"/>
          <w:color w:val="000000" w:themeColor="text1"/>
          <w:sz w:val="20"/>
          <w:szCs w:val="20"/>
          <w14:textFill>
            <w14:solidFill>
              <w14:schemeClr w14:val="tx1"/>
            </w14:solidFill>
          </w14:textFill>
        </w:rPr>
        <w:t>503其他</w:t>
      </w:r>
    </w:p>
    <w:p>
      <w:pPr>
        <w:ind w:firstLine="680" w:firstLineChars="34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智能造：0</w:t>
      </w:r>
      <w:r>
        <w:rPr>
          <w:rFonts w:ascii="宋体" w:hAnsi="宋体"/>
          <w:color w:val="000000" w:themeColor="text1"/>
          <w:sz w:val="20"/>
          <w:szCs w:val="20"/>
          <w14:textFill>
            <w14:solidFill>
              <w14:schemeClr w14:val="tx1"/>
            </w14:solidFill>
          </w14:textFill>
        </w:rPr>
        <w:t>6</w:t>
      </w:r>
      <w:r>
        <w:rPr>
          <w:rFonts w:hint="eastAsia" w:ascii="宋体" w:hAnsi="宋体"/>
          <w:color w:val="000000" w:themeColor="text1"/>
          <w:sz w:val="20"/>
          <w:szCs w:val="20"/>
          <w14:textFill>
            <w14:solidFill>
              <w14:schemeClr w14:val="tx1"/>
            </w14:solidFill>
          </w14:textFill>
        </w:rPr>
        <w:t>01智能制造装备     0</w:t>
      </w:r>
      <w:r>
        <w:rPr>
          <w:rFonts w:ascii="宋体" w:hAnsi="宋体"/>
          <w:color w:val="000000" w:themeColor="text1"/>
          <w:sz w:val="20"/>
          <w:szCs w:val="20"/>
          <w14:textFill>
            <w14:solidFill>
              <w14:schemeClr w14:val="tx1"/>
            </w14:solidFill>
          </w14:textFill>
        </w:rPr>
        <w:t>6</w:t>
      </w:r>
      <w:r>
        <w:rPr>
          <w:rFonts w:hint="eastAsia" w:ascii="宋体" w:hAnsi="宋体"/>
          <w:color w:val="000000" w:themeColor="text1"/>
          <w:sz w:val="20"/>
          <w:szCs w:val="20"/>
          <w14:textFill>
            <w14:solidFill>
              <w14:schemeClr w14:val="tx1"/>
            </w14:solidFill>
          </w14:textFill>
        </w:rPr>
        <w:t xml:space="preserve">02船舶制造     </w:t>
      </w:r>
      <w:r>
        <w:rPr>
          <w:rFonts w:ascii="宋体" w:hAnsi="宋体"/>
          <w:color w:val="000000" w:themeColor="text1"/>
          <w:sz w:val="20"/>
          <w:szCs w:val="20"/>
          <w14:textFill>
            <w14:solidFill>
              <w14:schemeClr w14:val="tx1"/>
            </w14:solidFill>
          </w14:textFill>
        </w:rPr>
        <w:t>0</w:t>
      </w:r>
      <w:r>
        <w:rPr>
          <w:rFonts w:hint="eastAsia" w:ascii="宋体" w:hAnsi="宋体"/>
          <w:color w:val="000000" w:themeColor="text1"/>
          <w:sz w:val="20"/>
          <w:szCs w:val="20"/>
          <w14:textFill>
            <w14:solidFill>
              <w14:schemeClr w14:val="tx1"/>
            </w14:solidFill>
          </w14:textFill>
        </w:rPr>
        <w:t>602其他</w:t>
      </w:r>
    </w:p>
    <w:p>
      <w:pPr>
        <w:ind w:firstLine="680" w:firstLineChars="34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金融：0</w:t>
      </w:r>
      <w:r>
        <w:rPr>
          <w:rFonts w:ascii="宋体" w:hAnsi="宋体"/>
          <w:color w:val="000000" w:themeColor="text1"/>
          <w:sz w:val="20"/>
          <w:szCs w:val="20"/>
          <w14:textFill>
            <w14:solidFill>
              <w14:schemeClr w14:val="tx1"/>
            </w14:solidFill>
          </w14:textFill>
        </w:rPr>
        <w:t>7</w:t>
      </w:r>
      <w:r>
        <w:rPr>
          <w:rFonts w:hint="eastAsia" w:ascii="宋体" w:hAnsi="宋体"/>
          <w:color w:val="000000" w:themeColor="text1"/>
          <w:sz w:val="20"/>
          <w:szCs w:val="20"/>
          <w14:textFill>
            <w14:solidFill>
              <w14:schemeClr w14:val="tx1"/>
            </w14:solidFill>
          </w14:textFill>
        </w:rPr>
        <w:t xml:space="preserve">01银行   </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 xml:space="preserve">  0</w:t>
      </w:r>
      <w:r>
        <w:rPr>
          <w:rFonts w:ascii="宋体" w:hAnsi="宋体"/>
          <w:color w:val="000000" w:themeColor="text1"/>
          <w:sz w:val="20"/>
          <w:szCs w:val="20"/>
          <w14:textFill>
            <w14:solidFill>
              <w14:schemeClr w14:val="tx1"/>
            </w14:solidFill>
          </w14:textFill>
        </w:rPr>
        <w:t>7</w:t>
      </w:r>
      <w:r>
        <w:rPr>
          <w:rFonts w:hint="eastAsia" w:ascii="宋体" w:hAnsi="宋体"/>
          <w:color w:val="000000" w:themeColor="text1"/>
          <w:sz w:val="20"/>
          <w:szCs w:val="20"/>
          <w14:textFill>
            <w14:solidFill>
              <w14:schemeClr w14:val="tx1"/>
            </w14:solidFill>
          </w14:textFill>
        </w:rPr>
        <w:t xml:space="preserve">02保险  </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 xml:space="preserve">   0</w:t>
      </w:r>
      <w:r>
        <w:rPr>
          <w:rFonts w:ascii="宋体" w:hAnsi="宋体"/>
          <w:color w:val="000000" w:themeColor="text1"/>
          <w:sz w:val="20"/>
          <w:szCs w:val="20"/>
          <w14:textFill>
            <w14:solidFill>
              <w14:schemeClr w14:val="tx1"/>
            </w14:solidFill>
          </w14:textFill>
        </w:rPr>
        <w:t>7</w:t>
      </w:r>
      <w:r>
        <w:rPr>
          <w:rFonts w:hint="eastAsia" w:ascii="宋体" w:hAnsi="宋体"/>
          <w:color w:val="000000" w:themeColor="text1"/>
          <w:sz w:val="20"/>
          <w:szCs w:val="20"/>
          <w14:textFill>
            <w14:solidFill>
              <w14:schemeClr w14:val="tx1"/>
            </w14:solidFill>
          </w14:textFill>
        </w:rPr>
        <w:t xml:space="preserve">03资产管理  </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 xml:space="preserve">   </w:t>
      </w:r>
      <w:r>
        <w:rPr>
          <w:rFonts w:ascii="宋体" w:hAnsi="宋体"/>
          <w:color w:val="000000" w:themeColor="text1"/>
          <w:sz w:val="20"/>
          <w:szCs w:val="20"/>
          <w14:textFill>
            <w14:solidFill>
              <w14:schemeClr w14:val="tx1"/>
            </w14:solidFill>
          </w14:textFill>
        </w:rPr>
        <w:t>0704</w:t>
      </w:r>
      <w:r>
        <w:rPr>
          <w:rFonts w:hint="eastAsia" w:ascii="宋体" w:hAnsi="宋体"/>
          <w:color w:val="000000" w:themeColor="text1"/>
          <w:sz w:val="20"/>
          <w:szCs w:val="20"/>
          <w14:textFill>
            <w14:solidFill>
              <w14:schemeClr w14:val="tx1"/>
            </w14:solidFill>
          </w14:textFill>
        </w:rPr>
        <w:t xml:space="preserve">融资租赁  </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 xml:space="preserve">   </w:t>
      </w:r>
      <w:r>
        <w:rPr>
          <w:rFonts w:ascii="宋体" w:hAnsi="宋体"/>
          <w:color w:val="000000" w:themeColor="text1"/>
          <w:sz w:val="20"/>
          <w:szCs w:val="20"/>
          <w14:textFill>
            <w14:solidFill>
              <w14:schemeClr w14:val="tx1"/>
            </w14:solidFill>
          </w14:textFill>
        </w:rPr>
        <w:t>0705</w:t>
      </w:r>
      <w:r>
        <w:rPr>
          <w:rFonts w:hint="eastAsia" w:ascii="宋体" w:hAnsi="宋体"/>
          <w:color w:val="000000" w:themeColor="text1"/>
          <w:sz w:val="20"/>
          <w:szCs w:val="20"/>
          <w14:textFill>
            <w14:solidFill>
              <w14:schemeClr w14:val="tx1"/>
            </w14:solidFill>
          </w14:textFill>
        </w:rPr>
        <w:t>其他</w:t>
      </w:r>
    </w:p>
    <w:p>
      <w:pPr>
        <w:ind w:firstLine="680" w:firstLineChars="34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航运贸易：0</w:t>
      </w:r>
      <w:r>
        <w:rPr>
          <w:rFonts w:ascii="宋体" w:hAnsi="宋体"/>
          <w:color w:val="000000" w:themeColor="text1"/>
          <w:sz w:val="20"/>
          <w:szCs w:val="20"/>
          <w14:textFill>
            <w14:solidFill>
              <w14:schemeClr w14:val="tx1"/>
            </w14:solidFill>
          </w14:textFill>
        </w:rPr>
        <w:t>8</w:t>
      </w:r>
      <w:r>
        <w:rPr>
          <w:rFonts w:hint="eastAsia" w:ascii="宋体" w:hAnsi="宋体"/>
          <w:color w:val="000000" w:themeColor="text1"/>
          <w:sz w:val="20"/>
          <w:szCs w:val="20"/>
          <w14:textFill>
            <w14:solidFill>
              <w14:schemeClr w14:val="tx1"/>
            </w14:solidFill>
          </w14:textFill>
        </w:rPr>
        <w:t>01总部经济</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0</w:t>
      </w:r>
      <w:r>
        <w:rPr>
          <w:rFonts w:ascii="宋体" w:hAnsi="宋体"/>
          <w:color w:val="000000" w:themeColor="text1"/>
          <w:sz w:val="20"/>
          <w:szCs w:val="20"/>
          <w14:textFill>
            <w14:solidFill>
              <w14:schemeClr w14:val="tx1"/>
            </w14:solidFill>
          </w14:textFill>
        </w:rPr>
        <w:t>8</w:t>
      </w:r>
      <w:r>
        <w:rPr>
          <w:rFonts w:hint="eastAsia" w:ascii="宋体" w:hAnsi="宋体"/>
          <w:color w:val="000000" w:themeColor="text1"/>
          <w:sz w:val="20"/>
          <w:szCs w:val="20"/>
          <w14:textFill>
            <w14:solidFill>
              <w14:schemeClr w14:val="tx1"/>
            </w14:solidFill>
          </w14:textFill>
        </w:rPr>
        <w:t>02大宗商品      0803航运      080</w:t>
      </w: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其他</w:t>
      </w:r>
    </w:p>
    <w:p>
      <w:pPr>
        <w:ind w:firstLine="680" w:firstLineChars="34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文化创意：</w:t>
      </w:r>
      <w:r>
        <w:rPr>
          <w:rFonts w:ascii="宋体" w:hAnsi="宋体"/>
          <w:color w:val="000000" w:themeColor="text1"/>
          <w:sz w:val="20"/>
          <w:szCs w:val="20"/>
          <w14:textFill>
            <w14:solidFill>
              <w14:schemeClr w14:val="tx1"/>
            </w14:solidFill>
          </w14:textFill>
        </w:rPr>
        <w:t>0901</w:t>
      </w:r>
      <w:r>
        <w:rPr>
          <w:rFonts w:hint="eastAsia" w:ascii="宋体" w:hAnsi="宋体"/>
          <w:color w:val="000000" w:themeColor="text1"/>
          <w:sz w:val="20"/>
          <w:szCs w:val="20"/>
          <w14:textFill>
            <w14:solidFill>
              <w14:schemeClr w14:val="tx1"/>
            </w14:solidFill>
          </w14:textFill>
        </w:rPr>
        <w:t xml:space="preserve">现代创意     </w:t>
      </w:r>
      <w:r>
        <w:rPr>
          <w:rFonts w:ascii="宋体" w:hAnsi="宋体"/>
          <w:color w:val="000000" w:themeColor="text1"/>
          <w:sz w:val="20"/>
          <w:szCs w:val="20"/>
          <w14:textFill>
            <w14:solidFill>
              <w14:schemeClr w14:val="tx1"/>
            </w14:solidFill>
          </w14:textFill>
        </w:rPr>
        <w:t>0</w:t>
      </w:r>
      <w:r>
        <w:rPr>
          <w:rFonts w:hint="eastAsia" w:ascii="宋体" w:hAnsi="宋体"/>
          <w:color w:val="000000" w:themeColor="text1"/>
          <w:sz w:val="20"/>
          <w:szCs w:val="20"/>
          <w14:textFill>
            <w14:solidFill>
              <w14:schemeClr w14:val="tx1"/>
            </w14:solidFill>
          </w14:textFill>
        </w:rPr>
        <w:t xml:space="preserve">902其他      </w:t>
      </w:r>
      <w:r>
        <w:rPr>
          <w:rFonts w:ascii="宋体" w:hAnsi="宋体"/>
          <w:color w:val="000000" w:themeColor="text1"/>
          <w:sz w:val="20"/>
          <w:szCs w:val="20"/>
          <w14:textFill>
            <w14:solidFill>
              <w14:schemeClr w14:val="tx1"/>
            </w14:solidFill>
          </w14:textFill>
        </w:rPr>
        <w:t xml:space="preserve">  </w:t>
      </w:r>
    </w:p>
    <w:p>
      <w:pPr>
        <w:ind w:firstLine="680" w:firstLineChars="34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现代服务：1</w:t>
      </w:r>
      <w:r>
        <w:rPr>
          <w:rFonts w:ascii="宋体" w:hAnsi="宋体"/>
          <w:color w:val="000000" w:themeColor="text1"/>
          <w:sz w:val="20"/>
          <w:szCs w:val="20"/>
          <w14:textFill>
            <w14:solidFill>
              <w14:schemeClr w14:val="tx1"/>
            </w14:solidFill>
          </w14:textFill>
        </w:rPr>
        <w:t>0</w:t>
      </w:r>
      <w:r>
        <w:rPr>
          <w:rFonts w:hint="eastAsia" w:ascii="宋体" w:hAnsi="宋体"/>
          <w:color w:val="000000" w:themeColor="text1"/>
          <w:sz w:val="20"/>
          <w:szCs w:val="20"/>
          <w14:textFill>
            <w14:solidFill>
              <w14:schemeClr w14:val="tx1"/>
            </w14:solidFill>
          </w14:textFill>
        </w:rPr>
        <w:t>01专业服务     1002其他</w:t>
      </w:r>
    </w:p>
    <w:p>
      <w:pPr>
        <w:ind w:firstLine="280" w:firstLineChars="14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t>7、单位所在园区：</w:t>
      </w:r>
    </w:p>
    <w:p>
      <w:pPr>
        <w:ind w:firstLine="680" w:firstLineChars="340"/>
        <w:rPr>
          <w:rFonts w:ascii="宋体" w:hAnsi="宋体"/>
          <w:color w:val="000000" w:themeColor="text1"/>
          <w:sz w:val="20"/>
          <w:szCs w:val="20"/>
          <w:u w:val="single"/>
          <w14:textFill>
            <w14:solidFill>
              <w14:schemeClr w14:val="tx1"/>
            </w14:solidFill>
          </w14:textFill>
        </w:rPr>
      </w:pP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 xml:space="preserve">张江核心园      </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 xml:space="preserve">国际医学园区（张江细胞和基因产业园）      </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 xml:space="preserve">康桥工业园      </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张江总部园</w:t>
      </w:r>
    </w:p>
    <w:p>
      <w:pPr>
        <w:ind w:firstLine="680" w:firstLineChars="340"/>
        <w:rPr>
          <w:rFonts w:ascii="宋体" w:hAnsi="宋体"/>
          <w:color w:val="000000" w:themeColor="text1"/>
          <w:sz w:val="20"/>
          <w:szCs w:val="20"/>
          <w:u w:val="single"/>
          <w14:textFill>
            <w14:solidFill>
              <w14:schemeClr w14:val="tx1"/>
            </w14:solidFill>
          </w14:textFill>
        </w:rPr>
      </w:pP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 xml:space="preserve">张江创新药产业基地      </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 xml:space="preserve">外高桥生物医药园      </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 xml:space="preserve">张江医疗器械产业基地        </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张江民营经济总部园</w:t>
      </w:r>
    </w:p>
    <w:p>
      <w:pPr>
        <w:ind w:firstLine="680" w:firstLineChars="340"/>
        <w:rPr>
          <w:rFonts w:ascii="宋体" w:hAnsi="宋体"/>
          <w:color w:val="000000" w:themeColor="text1"/>
          <w:sz w:val="20"/>
          <w:szCs w:val="20"/>
          <w:u w:val="single"/>
          <w14:textFill>
            <w14:solidFill>
              <w14:schemeClr w14:val="tx1"/>
            </w14:solidFill>
          </w14:textFill>
        </w:rPr>
      </w:pP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 xml:space="preserve">迪赛诺老港基地          </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 xml:space="preserve">临港新片区            </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 xml:space="preserve">其他 </w:t>
      </w:r>
    </w:p>
    <w:p>
      <w:pPr>
        <w:ind w:left="315"/>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二、单位人才相关信息</w:t>
      </w:r>
    </w:p>
    <w:p>
      <w:pPr>
        <w:ind w:left="315"/>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目前单位人员规模</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人，2</w:t>
      </w:r>
      <w:r>
        <w:rPr>
          <w:rFonts w:ascii="宋体" w:hAnsi="宋体"/>
          <w:color w:val="000000" w:themeColor="text1"/>
          <w:sz w:val="20"/>
          <w:szCs w:val="20"/>
          <w14:textFill>
            <w14:solidFill>
              <w14:schemeClr w14:val="tx1"/>
            </w14:solidFill>
          </w14:textFill>
        </w:rPr>
        <w:t>022</w:t>
      </w:r>
      <w:r>
        <w:rPr>
          <w:rFonts w:hint="eastAsia" w:ascii="宋体" w:hAnsi="宋体"/>
          <w:color w:val="000000" w:themeColor="text1"/>
          <w:sz w:val="20"/>
          <w:szCs w:val="20"/>
          <w14:textFill>
            <w14:solidFill>
              <w14:schemeClr w14:val="tx1"/>
            </w14:solidFill>
          </w14:textFill>
        </w:rPr>
        <w:t>年底单位人员规模</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人。（以签订劳动合同或正式工作的从业人数为准）</w:t>
      </w:r>
    </w:p>
    <w:p>
      <w:pPr>
        <w:ind w:left="315"/>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2、目前单位人员结构情况：</w:t>
      </w:r>
    </w:p>
    <w:p>
      <w:pPr>
        <w:ind w:left="525" w:leftChars="25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按学历分，大专以下</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人，大专</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人，本科</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人，硕士</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人，博士</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w:t>
      </w:r>
    </w:p>
    <w:p>
      <w:pPr>
        <w:ind w:left="525" w:leftChars="25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按职类分，技术研发人员</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人，一线操作工</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w:t>
      </w:r>
    </w:p>
    <w:p>
      <w:pPr>
        <w:ind w:left="525" w:leftChars="25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按来源分，外国籍</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人，台港澳</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人，留学归国</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w:t>
      </w:r>
    </w:p>
    <w:p>
      <w:pPr>
        <w:ind w:left="525" w:leftChars="250"/>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按年龄分，35岁以下</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w:t>
      </w:r>
      <w:r>
        <w:rPr>
          <w:rFonts w:ascii="宋体" w:hAnsi="宋体"/>
          <w:color w:val="000000" w:themeColor="text1"/>
          <w:sz w:val="20"/>
          <w:szCs w:val="20"/>
          <w14:textFill>
            <w14:solidFill>
              <w14:schemeClr w14:val="tx1"/>
            </w14:solidFill>
          </w14:textFill>
        </w:rPr>
        <w:t>其中担任中高层管理岗</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w:t>
      </w:r>
      <w:r>
        <w:rPr>
          <w:rFonts w:ascii="宋体" w:hAnsi="宋体"/>
          <w:color w:val="000000" w:themeColor="text1"/>
          <w:sz w:val="20"/>
          <w:szCs w:val="20"/>
          <w14:textFill>
            <w14:solidFill>
              <w14:schemeClr w14:val="tx1"/>
            </w14:solidFill>
          </w14:textFill>
        </w:rPr>
        <w:t>；</w:t>
      </w:r>
    </w:p>
    <w:p>
      <w:pPr>
        <w:ind w:left="525" w:leftChars="25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t>按用工形式分，直接录用</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u w:val="single"/>
          <w14:textFill>
            <w14:solidFill>
              <w14:schemeClr w14:val="tx1"/>
            </w14:solidFill>
          </w14:textFill>
        </w:rPr>
        <w:t>人，劳务派遣</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u w:val="single"/>
          <w14:textFill>
            <w14:solidFill>
              <w14:schemeClr w14:val="tx1"/>
            </w14:solidFill>
          </w14:textFill>
        </w:rPr>
        <w:t>人，退休返聘</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u w:val="single"/>
          <w14:textFill>
            <w14:solidFill>
              <w14:schemeClr w14:val="tx1"/>
            </w14:solidFill>
          </w14:textFill>
        </w:rPr>
        <w:t>人；</w:t>
      </w:r>
    </w:p>
    <w:p>
      <w:pPr>
        <w:ind w:left="525" w:leftChars="25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t>按职能类别分，高层管理类</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u w:val="single"/>
          <w14:textFill>
            <w14:solidFill>
              <w14:schemeClr w14:val="tx1"/>
            </w14:solidFill>
          </w14:textFill>
        </w:rPr>
        <w:t>人，研发类</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u w:val="single"/>
          <w14:textFill>
            <w14:solidFill>
              <w14:schemeClr w14:val="tx1"/>
            </w14:solidFill>
          </w14:textFill>
        </w:rPr>
        <w:t>人，生产制造类</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u w:val="single"/>
          <w14:textFill>
            <w14:solidFill>
              <w14:schemeClr w14:val="tx1"/>
            </w14:solidFill>
          </w14:textFill>
        </w:rPr>
        <w:t>人，市场销售类</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u w:val="single"/>
          <w14:textFill>
            <w14:solidFill>
              <w14:schemeClr w14:val="tx1"/>
            </w14:solidFill>
          </w14:textFill>
        </w:rPr>
        <w:t>人，职能支持类</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u w:val="single"/>
          <w14:textFill>
            <w14:solidFill>
              <w14:schemeClr w14:val="tx1"/>
            </w14:solidFill>
          </w14:textFill>
        </w:rPr>
        <w:t>人。</w:t>
      </w:r>
    </w:p>
    <w:p>
      <w:pPr>
        <w:ind w:left="315"/>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3、2022</w:t>
      </w:r>
      <w:r>
        <w:rPr>
          <w:rFonts w:hint="eastAsia" w:ascii="宋体" w:hAnsi="宋体"/>
          <w:color w:val="000000" w:themeColor="text1"/>
          <w:sz w:val="20"/>
          <w:szCs w:val="20"/>
          <w14:textFill>
            <w14:solidFill>
              <w14:schemeClr w14:val="tx1"/>
            </w14:solidFill>
          </w14:textFill>
        </w:rPr>
        <w:t>年新入职</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人，其中，大专及以下</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人，硕士及以上</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人；应届生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w:t>
      </w:r>
    </w:p>
    <w:p>
      <w:pPr>
        <w:ind w:left="315"/>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20</w:t>
      </w:r>
      <w:r>
        <w:rPr>
          <w:rFonts w:hint="eastAsia" w:ascii="宋体" w:hAnsi="宋体"/>
          <w:color w:val="000000" w:themeColor="text1"/>
          <w:sz w:val="20"/>
          <w:szCs w:val="20"/>
          <w14:textFill>
            <w14:solidFill>
              <w14:schemeClr w14:val="tx1"/>
            </w14:solidFill>
          </w14:textFill>
        </w:rPr>
        <w:t>2</w:t>
      </w:r>
      <w:r>
        <w:rPr>
          <w:rFonts w:ascii="宋体" w:hAnsi="宋体"/>
          <w:color w:val="000000" w:themeColor="text1"/>
          <w:sz w:val="20"/>
          <w:szCs w:val="20"/>
          <w14:textFill>
            <w14:solidFill>
              <w14:schemeClr w14:val="tx1"/>
            </w14:solidFill>
          </w14:textFill>
        </w:rPr>
        <w:t>3</w:t>
      </w:r>
      <w:r>
        <w:rPr>
          <w:rFonts w:hint="eastAsia" w:ascii="宋体" w:hAnsi="宋体"/>
          <w:color w:val="000000" w:themeColor="text1"/>
          <w:sz w:val="20"/>
          <w:szCs w:val="20"/>
          <w14:textFill>
            <w14:solidFill>
              <w14:schemeClr w14:val="tx1"/>
            </w14:solidFill>
          </w14:textFill>
        </w:rPr>
        <w:t>年计划招聘</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人，其中应届生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人；目前已新入职</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人，其中应届生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w:t>
      </w:r>
    </w:p>
    <w:p>
      <w:pPr>
        <w:ind w:left="315"/>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、与年初招聘计划相比，今年单位计划招聘的总人数有何变化：○增加     ○减少     ○基本不变     ○年初无招聘计划</w:t>
      </w:r>
    </w:p>
    <w:p>
      <w:pPr>
        <w:ind w:left="315"/>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6、2022</w:t>
      </w:r>
      <w:r>
        <w:rPr>
          <w:rFonts w:hint="eastAsia" w:ascii="宋体" w:hAnsi="宋体"/>
          <w:color w:val="000000" w:themeColor="text1"/>
          <w:sz w:val="20"/>
          <w:szCs w:val="20"/>
          <w14:textFill>
            <w14:solidFill>
              <w14:schemeClr w14:val="tx1"/>
            </w14:solidFill>
          </w14:textFill>
        </w:rPr>
        <w:t>年离职总人数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人，其中，大专及以下</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人，硕士及以上</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w:t>
      </w:r>
      <w:r>
        <w:rPr>
          <w:rFonts w:ascii="宋体" w:hAnsi="宋体"/>
          <w:color w:val="000000" w:themeColor="text1"/>
          <w:sz w:val="20"/>
          <w:szCs w:val="20"/>
          <w14:textFill>
            <w14:solidFill>
              <w14:schemeClr w14:val="tx1"/>
            </w14:solidFill>
          </w14:textFill>
        </w:rPr>
        <w:t>2023</w:t>
      </w:r>
      <w:r>
        <w:rPr>
          <w:rFonts w:hint="eastAsia" w:ascii="宋体" w:hAnsi="宋体"/>
          <w:color w:val="000000" w:themeColor="text1"/>
          <w:sz w:val="20"/>
          <w:szCs w:val="20"/>
          <w14:textFill>
            <w14:solidFill>
              <w14:schemeClr w14:val="tx1"/>
            </w14:solidFill>
          </w14:textFill>
        </w:rPr>
        <w:t>年目前已离职</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人。</w:t>
      </w:r>
    </w:p>
    <w:p>
      <w:pPr>
        <w:ind w:left="315"/>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7、人才流失的主要原因是（可多选）：</w:t>
      </w:r>
    </w:p>
    <w:p>
      <w:pPr>
        <w:ind w:firstLine="600" w:firstLineChars="3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sym w:font="Wingdings" w:char="00A8"/>
      </w:r>
      <w:r>
        <w:rPr>
          <w:rFonts w:hint="eastAsia" w:ascii="宋体" w:hAnsi="宋体"/>
          <w:color w:val="000000" w:themeColor="text1"/>
          <w:sz w:val="20"/>
          <w:szCs w:val="20"/>
          <w14:textFill>
            <w14:solidFill>
              <w14:schemeClr w14:val="tx1"/>
            </w14:solidFill>
          </w14:textFill>
        </w:rPr>
        <w:t xml:space="preserve">城市对人才发展不友好，流向其他城市            </w:t>
      </w:r>
      <w:r>
        <w:rPr>
          <w:rFonts w:hint="eastAsia" w:ascii="宋体" w:hAnsi="宋体"/>
          <w:color w:val="000000" w:themeColor="text1"/>
          <w:sz w:val="20"/>
          <w:szCs w:val="20"/>
          <w14:textFill>
            <w14:solidFill>
              <w14:schemeClr w14:val="tx1"/>
            </w14:solidFill>
          </w14:textFill>
        </w:rPr>
        <w:sym w:font="Wingdings" w:char="00A8"/>
      </w:r>
      <w:r>
        <w:rPr>
          <w:rFonts w:hint="eastAsia" w:ascii="宋体" w:hAnsi="宋体"/>
          <w:color w:val="000000" w:themeColor="text1"/>
          <w:sz w:val="20"/>
          <w:szCs w:val="20"/>
          <w14:textFill>
            <w14:solidFill>
              <w14:schemeClr w14:val="tx1"/>
            </w14:solidFill>
          </w14:textFill>
        </w:rPr>
        <w:t>企业发展前景不明朗</w:t>
      </w:r>
    </w:p>
    <w:p>
      <w:pPr>
        <w:ind w:firstLine="600" w:firstLineChars="3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sym w:font="Wingdings" w:char="00A8"/>
      </w:r>
      <w:r>
        <w:rPr>
          <w:rFonts w:hint="eastAsia" w:ascii="宋体" w:hAnsi="宋体"/>
          <w:color w:val="000000" w:themeColor="text1"/>
          <w:sz w:val="20"/>
          <w:szCs w:val="20"/>
          <w14:textFill>
            <w14:solidFill>
              <w14:schemeClr w14:val="tx1"/>
            </w14:solidFill>
          </w14:textFill>
        </w:rPr>
        <w:t xml:space="preserve">企业进行裁员、降薪                            </w:t>
      </w:r>
      <w:r>
        <w:rPr>
          <w:rFonts w:hint="eastAsia" w:ascii="宋体" w:hAnsi="宋体"/>
          <w:color w:val="000000" w:themeColor="text1"/>
          <w:sz w:val="20"/>
          <w:szCs w:val="20"/>
          <w14:textFill>
            <w14:solidFill>
              <w14:schemeClr w14:val="tx1"/>
            </w14:solidFill>
          </w14:textFill>
        </w:rPr>
        <w:sym w:font="Wingdings" w:char="00A8"/>
      </w:r>
      <w:r>
        <w:rPr>
          <w:rFonts w:hint="eastAsia" w:ascii="宋体" w:hAnsi="宋体"/>
          <w:color w:val="000000" w:themeColor="text1"/>
          <w:sz w:val="20"/>
          <w:szCs w:val="20"/>
          <w14:textFill>
            <w14:solidFill>
              <w14:schemeClr w14:val="tx1"/>
            </w14:solidFill>
          </w14:textFill>
        </w:rPr>
        <w:t>企业晋升通道较窄、薪资福利待遇不能满足人才需求</w:t>
      </w:r>
    </w:p>
    <w:p>
      <w:pPr>
        <w:ind w:firstLine="600" w:firstLineChars="3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sym w:font="Wingdings" w:char="00A8"/>
      </w:r>
      <w:r>
        <w:rPr>
          <w:rFonts w:hint="eastAsia" w:ascii="宋体" w:hAnsi="宋体"/>
          <w:color w:val="000000" w:themeColor="text1"/>
          <w:sz w:val="20"/>
          <w:szCs w:val="20"/>
          <w14:textFill>
            <w14:solidFill>
              <w14:schemeClr w14:val="tx1"/>
            </w14:solidFill>
          </w14:textFill>
        </w:rPr>
        <w:t xml:space="preserve">有更好的机会，人才选择跳槽                    </w:t>
      </w:r>
      <w:r>
        <w:rPr>
          <w:rFonts w:hint="eastAsia" w:ascii="宋体" w:hAnsi="宋体"/>
          <w:color w:val="000000" w:themeColor="text1"/>
          <w:sz w:val="20"/>
          <w:szCs w:val="20"/>
          <w14:textFill>
            <w14:solidFill>
              <w14:schemeClr w14:val="tx1"/>
            </w14:solidFill>
          </w14:textFill>
        </w:rPr>
        <w:sym w:font="Wingdings" w:char="00A8"/>
      </w:r>
      <w:r>
        <w:rPr>
          <w:rFonts w:hint="eastAsia" w:ascii="宋体" w:hAnsi="宋体"/>
          <w:color w:val="000000" w:themeColor="text1"/>
          <w:sz w:val="20"/>
          <w:szCs w:val="20"/>
          <w14:textFill>
            <w14:solidFill>
              <w14:schemeClr w14:val="tx1"/>
            </w14:solidFill>
          </w14:textFill>
        </w:rPr>
        <w:t>人才与企业文化契合度问题</w:t>
      </w:r>
    </w:p>
    <w:p>
      <w:pPr>
        <w:ind w:firstLine="600" w:firstLineChars="30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14:textFill>
            <w14:solidFill>
              <w14:schemeClr w14:val="tx1"/>
            </w14:solidFill>
          </w14:textFill>
        </w:rPr>
        <w:sym w:font="Wingdings" w:char="00A8"/>
      </w:r>
      <w:r>
        <w:rPr>
          <w:rFonts w:hint="eastAsia" w:ascii="宋体" w:hAnsi="宋体"/>
          <w:color w:val="000000" w:themeColor="text1"/>
          <w:sz w:val="20"/>
          <w:szCs w:val="20"/>
          <w14:textFill>
            <w14:solidFill>
              <w14:schemeClr w14:val="tx1"/>
            </w14:solidFill>
          </w14:textFill>
        </w:rPr>
        <w:t>其他</w:t>
      </w:r>
      <w:r>
        <w:rPr>
          <w:rFonts w:hint="eastAsia" w:ascii="宋体" w:hAnsi="宋体"/>
          <w:color w:val="000000" w:themeColor="text1"/>
          <w:sz w:val="20"/>
          <w:szCs w:val="20"/>
          <w:u w:val="single"/>
          <w14:textFill>
            <w14:solidFill>
              <w14:schemeClr w14:val="tx1"/>
            </w14:solidFill>
          </w14:textFill>
        </w:rPr>
        <w:t xml:space="preserve">           </w:t>
      </w:r>
    </w:p>
    <w:p>
      <w:pPr>
        <w:ind w:left="315"/>
        <w:rPr>
          <w:rFonts w:ascii="宋体" w:hAnsi="宋体"/>
          <w:color w:val="000000" w:themeColor="text1"/>
          <w:szCs w:val="21"/>
          <w14:textFill>
            <w14:solidFill>
              <w14:schemeClr w14:val="tx1"/>
            </w14:solidFill>
          </w14:textFill>
        </w:rPr>
      </w:pPr>
      <w:r>
        <w:rPr>
          <w:rFonts w:hint="eastAsia" w:ascii="宋体" w:hAnsi="宋体"/>
          <w:color w:val="000000" w:themeColor="text1"/>
          <w:sz w:val="20"/>
          <w:szCs w:val="20"/>
          <w14:textFill>
            <w14:solidFill>
              <w14:schemeClr w14:val="tx1"/>
            </w14:solidFill>
          </w14:textFill>
        </w:rPr>
        <w:t>8、2</w:t>
      </w:r>
      <w:r>
        <w:rPr>
          <w:rFonts w:ascii="宋体" w:hAnsi="宋体"/>
          <w:color w:val="000000" w:themeColor="text1"/>
          <w:sz w:val="20"/>
          <w:szCs w:val="20"/>
          <w14:textFill>
            <w14:solidFill>
              <w14:schemeClr w14:val="tx1"/>
            </w14:solidFill>
          </w14:textFill>
        </w:rPr>
        <w:t>023</w:t>
      </w:r>
      <w:r>
        <w:rPr>
          <w:rFonts w:hint="eastAsia" w:ascii="宋体" w:hAnsi="宋体"/>
          <w:color w:val="000000" w:themeColor="text1"/>
          <w:sz w:val="20"/>
          <w:szCs w:val="20"/>
          <w14:textFill>
            <w14:solidFill>
              <w14:schemeClr w14:val="tx1"/>
            </w14:solidFill>
          </w14:textFill>
        </w:rPr>
        <w:t>年薪酬普调时间为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月份，薪酬平均普调幅度</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ind w:left="315"/>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t>9、202</w:t>
      </w:r>
      <w:r>
        <w:rPr>
          <w:rFonts w:ascii="宋体" w:hAnsi="宋体"/>
          <w:color w:val="000000" w:themeColor="text1"/>
          <w:sz w:val="20"/>
          <w:szCs w:val="20"/>
          <w:u w:val="single"/>
          <w14:textFill>
            <w14:solidFill>
              <w14:schemeClr w14:val="tx1"/>
            </w14:solidFill>
          </w14:textFill>
        </w:rPr>
        <w:t>2</w:t>
      </w:r>
      <w:r>
        <w:rPr>
          <w:rFonts w:hint="eastAsia" w:ascii="宋体" w:hAnsi="宋体"/>
          <w:color w:val="000000" w:themeColor="text1"/>
          <w:sz w:val="20"/>
          <w:szCs w:val="20"/>
          <w:u w:val="single"/>
          <w14:textFill>
            <w14:solidFill>
              <w14:schemeClr w14:val="tx1"/>
            </w14:solidFill>
          </w14:textFill>
        </w:rPr>
        <w:t>实发工资报酬总额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0"/>
          <w:szCs w:val="20"/>
          <w:u w:val="single"/>
          <w14:textFill>
            <w14:solidFill>
              <w14:schemeClr w14:val="tx1"/>
            </w14:solidFill>
          </w14:textFill>
        </w:rPr>
        <w:t>万元（包括工资、奖金、津补贴、加班费、现金性福利等，不含公司为员工缴纳的社保、公积金）。</w:t>
      </w:r>
    </w:p>
    <w:p>
      <w:pPr>
        <w:ind w:left="315"/>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t>10、单位主要的福利政策（可多选）：</w:t>
      </w:r>
    </w:p>
    <w:p>
      <w:pPr>
        <w:ind w:firstLine="600" w:firstLineChars="30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交通补贴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餐费或用餐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住房补贴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宿舍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通讯补贴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补充公积金</w:t>
      </w:r>
    </w:p>
    <w:p>
      <w:pPr>
        <w:ind w:firstLine="600" w:firstLineChars="30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企业年金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高温费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过节费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生日礼金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结婚礼金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抚恤金</w:t>
      </w:r>
    </w:p>
    <w:p>
      <w:pPr>
        <w:ind w:firstLine="600" w:firstLineChars="30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生育津贴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工龄工资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商业保险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健康体检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出差补贴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带薪病假</w:t>
      </w:r>
    </w:p>
    <w:p>
      <w:pPr>
        <w:ind w:firstLine="600" w:firstLineChars="30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组织旅游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办理户籍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教育补贴（个人、子女）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员工持股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高管股权激励 </w:t>
      </w:r>
    </w:p>
    <w:p>
      <w:pPr>
        <w:ind w:firstLine="600" w:firstLineChars="30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其他           </w:t>
      </w:r>
    </w:p>
    <w:bookmarkEnd w:id="0"/>
    <w:p>
      <w:pPr>
        <w:ind w:left="315"/>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t>11、单位股权激励类型：</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无（跳转至1</w:t>
      </w:r>
      <w:r>
        <w:rPr>
          <w:rFonts w:ascii="宋体" w:hAnsi="宋体"/>
          <w:color w:val="000000" w:themeColor="text1"/>
          <w:sz w:val="20"/>
          <w:szCs w:val="20"/>
          <w:u w:val="single"/>
          <w14:textFill>
            <w14:solidFill>
              <w14:schemeClr w14:val="tx1"/>
            </w14:solidFill>
          </w14:textFill>
        </w:rPr>
        <w:t>3</w:t>
      </w:r>
      <w:r>
        <w:rPr>
          <w:rFonts w:hint="eastAsia" w:ascii="宋体" w:hAnsi="宋体"/>
          <w:color w:val="000000" w:themeColor="text1"/>
          <w:sz w:val="20"/>
          <w:szCs w:val="20"/>
          <w:u w:val="single"/>
          <w14:textFill>
            <w14:solidFill>
              <w14:schemeClr w14:val="tx1"/>
            </w14:solidFill>
          </w14:textFill>
        </w:rPr>
        <w:t xml:space="preserve">题）  </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 xml:space="preserve">实股股权激励  </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 xml:space="preserve">期权  </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 xml:space="preserve">虚拟股票（干股）  </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 xml:space="preserve">特定目标激励  </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其他</w:t>
      </w:r>
    </w:p>
    <w:p>
      <w:pPr>
        <w:ind w:left="315"/>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t>12、股权激励对象：</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 xml:space="preserve">高管   </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 xml:space="preserve">核心骨干   </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 xml:space="preserve">研发人员   </w:t>
      </w:r>
      <w:r>
        <w:rPr>
          <w:rFonts w:hint="eastAsia" w:asciiTheme="minorEastAsia" w:hAnsiTheme="minorEastAsia"/>
          <w:color w:val="000000" w:themeColor="text1"/>
          <w:sz w:val="20"/>
          <w:szCs w:val="20"/>
          <w:u w:val="single"/>
          <w14:textFill>
            <w14:solidFill>
              <w14:schemeClr w14:val="tx1"/>
            </w14:solidFill>
          </w14:textFill>
        </w:rPr>
        <w:t>○</w:t>
      </w:r>
      <w:r>
        <w:rPr>
          <w:rFonts w:hint="eastAsia" w:ascii="宋体" w:hAnsi="宋体"/>
          <w:color w:val="000000" w:themeColor="text1"/>
          <w:sz w:val="20"/>
          <w:szCs w:val="20"/>
          <w:u w:val="single"/>
          <w14:textFill>
            <w14:solidFill>
              <w14:schemeClr w14:val="tx1"/>
            </w14:solidFill>
          </w14:textFill>
        </w:rPr>
        <w:t>全员</w:t>
      </w:r>
    </w:p>
    <w:p>
      <w:pPr>
        <w:ind w:left="315"/>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t>13、单位人才发展项目包括（可多选）：</w:t>
      </w:r>
    </w:p>
    <w:p>
      <w:pPr>
        <w:ind w:firstLine="600" w:firstLineChars="30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高管进修项目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接班人计划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潜质人才选拔培养项目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管培生计划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定期人才盘点</w:t>
      </w:r>
    </w:p>
    <w:p>
      <w:pPr>
        <w:ind w:firstLine="600" w:firstLineChars="30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定期开展任职资格评定和晋级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 xml:space="preserve">企业大学                 </w:t>
      </w:r>
      <w:r>
        <w:rPr>
          <w:rFonts w:hint="eastAsia" w:ascii="宋体" w:hAnsi="宋体"/>
          <w:color w:val="000000" w:themeColor="text1"/>
          <w:sz w:val="20"/>
          <w:szCs w:val="20"/>
          <w:u w:val="single"/>
          <w14:textFill>
            <w14:solidFill>
              <w14:schemeClr w14:val="tx1"/>
            </w14:solidFill>
          </w14:textFill>
        </w:rPr>
        <w:sym w:font="Wingdings" w:char="00A8"/>
      </w:r>
      <w:r>
        <w:rPr>
          <w:rFonts w:hint="eastAsia" w:ascii="宋体" w:hAnsi="宋体"/>
          <w:color w:val="000000" w:themeColor="text1"/>
          <w:sz w:val="20"/>
          <w:szCs w:val="20"/>
          <w:u w:val="single"/>
          <w14:textFill>
            <w14:solidFill>
              <w14:schemeClr w14:val="tx1"/>
            </w14:solidFill>
          </w14:textFill>
        </w:rPr>
        <w:t>其他</w:t>
      </w:r>
    </w:p>
    <w:p>
      <w:pPr>
        <w:ind w:left="315"/>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t>14、单位</w:t>
      </w:r>
      <w:r>
        <w:rPr>
          <w:rFonts w:ascii="宋体" w:hAnsi="宋体"/>
          <w:color w:val="000000" w:themeColor="text1"/>
          <w:sz w:val="20"/>
          <w:szCs w:val="20"/>
          <w:u w:val="single"/>
          <w14:textFill>
            <w14:solidFill>
              <w14:schemeClr w14:val="tx1"/>
            </w14:solidFill>
          </w14:textFill>
        </w:rPr>
        <w:t>培训方式（可多选）</w:t>
      </w:r>
      <w:r>
        <w:rPr>
          <w:rFonts w:hint="eastAsia" w:ascii="宋体" w:hAnsi="宋体"/>
          <w:color w:val="000000" w:themeColor="text1"/>
          <w:sz w:val="20"/>
          <w:szCs w:val="20"/>
          <w:u w:val="single"/>
          <w14:textFill>
            <w14:solidFill>
              <w14:schemeClr w14:val="tx1"/>
            </w14:solidFill>
          </w14:textFill>
        </w:rPr>
        <w:t>：</w:t>
      </w:r>
    </w:p>
    <w:p>
      <w:pPr>
        <w:ind w:firstLine="600" w:firstLineChars="30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sym w:font="Wingdings" w:char="00A8"/>
      </w:r>
      <w:r>
        <w:rPr>
          <w:rFonts w:ascii="宋体" w:hAnsi="宋体"/>
          <w:color w:val="000000" w:themeColor="text1"/>
          <w:sz w:val="20"/>
          <w:szCs w:val="20"/>
          <w:u w:val="single"/>
          <w14:textFill>
            <w14:solidFill>
              <w14:schemeClr w14:val="tx1"/>
            </w14:solidFill>
          </w14:textFill>
        </w:rPr>
        <w:t>内部培训</w:t>
      </w:r>
      <w:r>
        <w:rPr>
          <w:rFonts w:hint="eastAsia" w:ascii="宋体" w:hAnsi="宋体"/>
          <w:color w:val="000000" w:themeColor="text1"/>
          <w:sz w:val="20"/>
          <w:szCs w:val="20"/>
          <w:u w:val="single"/>
          <w14:textFill>
            <w14:solidFill>
              <w14:schemeClr w14:val="tx1"/>
            </w14:solidFill>
          </w14:textFill>
        </w:rPr>
        <w:t xml:space="preserve">         </w:t>
      </w:r>
      <w:r>
        <w:rPr>
          <w:rFonts w:hint="eastAsia" w:ascii="宋体" w:hAnsi="宋体" w:cs="宋体"/>
          <w:color w:val="000000" w:themeColor="text1"/>
          <w:sz w:val="20"/>
          <w:szCs w:val="20"/>
          <w:u w:val="single"/>
          <w14:textFill>
            <w14:solidFill>
              <w14:schemeClr w14:val="tx1"/>
            </w14:solidFill>
          </w14:textFill>
        </w:rPr>
        <w:sym w:font="Wingdings" w:char="00A8"/>
      </w:r>
      <w:r>
        <w:rPr>
          <w:rFonts w:hint="eastAsia" w:ascii="宋体" w:hAnsi="宋体" w:cs="宋体"/>
          <w:color w:val="000000" w:themeColor="text1"/>
          <w:sz w:val="20"/>
          <w:szCs w:val="20"/>
          <w:u w:val="single"/>
          <w14:textFill>
            <w14:solidFill>
              <w14:schemeClr w14:val="tx1"/>
            </w14:solidFill>
          </w14:textFill>
        </w:rPr>
        <w:t>外部培训</w:t>
      </w:r>
      <w:r>
        <w:rPr>
          <w:rFonts w:hint="eastAsia"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u w:val="single"/>
          <w14:textFill>
            <w14:solidFill>
              <w14:schemeClr w14:val="tx1"/>
            </w14:solidFill>
          </w14:textFill>
        </w:rPr>
        <w:sym w:font="Wingdings" w:char="00A8"/>
      </w:r>
      <w:r>
        <w:rPr>
          <w:rFonts w:ascii="宋体" w:hAnsi="宋体"/>
          <w:color w:val="000000" w:themeColor="text1"/>
          <w:sz w:val="20"/>
          <w:szCs w:val="20"/>
          <w:u w:val="single"/>
          <w14:textFill>
            <w14:solidFill>
              <w14:schemeClr w14:val="tx1"/>
            </w14:solidFill>
          </w14:textFill>
        </w:rPr>
        <w:t>轮岗</w:t>
      </w:r>
      <w:r>
        <w:rPr>
          <w:rFonts w:hint="eastAsia"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u w:val="single"/>
          <w14:textFill>
            <w14:solidFill>
              <w14:schemeClr w14:val="tx1"/>
            </w14:solidFill>
          </w14:textFill>
        </w:rPr>
        <w:sym w:font="Wingdings" w:char="00A8"/>
      </w:r>
      <w:r>
        <w:rPr>
          <w:rFonts w:ascii="宋体" w:hAnsi="宋体"/>
          <w:color w:val="000000" w:themeColor="text1"/>
          <w:sz w:val="20"/>
          <w:szCs w:val="20"/>
          <w:u w:val="single"/>
          <w14:textFill>
            <w14:solidFill>
              <w14:schemeClr w14:val="tx1"/>
            </w14:solidFill>
          </w14:textFill>
        </w:rPr>
        <w:t>教练式辅导/带教</w:t>
      </w:r>
    </w:p>
    <w:p>
      <w:pPr>
        <w:ind w:firstLine="600" w:firstLineChars="300"/>
        <w:rPr>
          <w:rFonts w:ascii="宋体" w:hAnsi="宋体"/>
          <w:color w:val="000000" w:themeColor="text1"/>
          <w:sz w:val="20"/>
          <w:szCs w:val="20"/>
          <w:u w:val="single"/>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sym w:font="Wingdings" w:char="00A8"/>
      </w:r>
      <w:r>
        <w:rPr>
          <w:rFonts w:ascii="宋体" w:hAnsi="宋体"/>
          <w:color w:val="000000" w:themeColor="text1"/>
          <w:sz w:val="20"/>
          <w:szCs w:val="20"/>
          <w:u w:val="single"/>
          <w14:textFill>
            <w14:solidFill>
              <w14:schemeClr w14:val="tx1"/>
            </w14:solidFill>
          </w14:textFill>
        </w:rPr>
        <w:t>公费进修</w:t>
      </w:r>
      <w:r>
        <w:rPr>
          <w:rFonts w:hint="eastAsia"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u w:val="single"/>
          <w14:textFill>
            <w14:solidFill>
              <w14:schemeClr w14:val="tx1"/>
            </w14:solidFill>
          </w14:textFill>
        </w:rPr>
        <w:sym w:font="Wingdings" w:char="00A8"/>
      </w:r>
      <w:r>
        <w:rPr>
          <w:rFonts w:ascii="宋体" w:hAnsi="宋体"/>
          <w:color w:val="000000" w:themeColor="text1"/>
          <w:sz w:val="20"/>
          <w:szCs w:val="20"/>
          <w:u w:val="single"/>
          <w14:textFill>
            <w14:solidFill>
              <w14:schemeClr w14:val="tx1"/>
            </w14:solidFill>
          </w14:textFill>
        </w:rPr>
        <w:t>公司购买网络课程</w:t>
      </w:r>
      <w:r>
        <w:rPr>
          <w:rFonts w:hint="eastAsia"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u w:val="single"/>
          <w14:textFill>
            <w14:solidFill>
              <w14:schemeClr w14:val="tx1"/>
            </w14:solidFill>
          </w14:textFill>
        </w:rPr>
        <w:sym w:font="Wingdings" w:char="00A8"/>
      </w:r>
      <w:r>
        <w:rPr>
          <w:rFonts w:ascii="宋体" w:hAnsi="宋体"/>
          <w:color w:val="000000" w:themeColor="text1"/>
          <w:sz w:val="20"/>
          <w:szCs w:val="20"/>
          <w:u w:val="single"/>
          <w14:textFill>
            <w14:solidFill>
              <w14:schemeClr w14:val="tx1"/>
            </w14:solidFill>
          </w14:textFill>
        </w:rPr>
        <w:t>模拟上岗</w:t>
      </w:r>
      <w:r>
        <w:rPr>
          <w:rFonts w:hint="eastAsia"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u w:val="single"/>
          <w14:textFill>
            <w14:solidFill>
              <w14:schemeClr w14:val="tx1"/>
            </w14:solidFill>
          </w14:textFill>
        </w:rPr>
        <w:sym w:font="Wingdings" w:char="00A8"/>
      </w:r>
      <w:r>
        <w:rPr>
          <w:rFonts w:ascii="宋体" w:hAnsi="宋体"/>
          <w:color w:val="000000" w:themeColor="text1"/>
          <w:sz w:val="20"/>
          <w:szCs w:val="20"/>
          <w:u w:val="single"/>
          <w14:textFill>
            <w14:solidFill>
              <w14:schemeClr w14:val="tx1"/>
            </w14:solidFill>
          </w14:textFill>
        </w:rPr>
        <w:t>其他</w:t>
      </w:r>
    </w:p>
    <w:p>
      <w:pPr>
        <w:ind w:left="315"/>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u w:val="single"/>
          <w14:textFill>
            <w14:solidFill>
              <w14:schemeClr w14:val="tx1"/>
            </w14:solidFill>
          </w14:textFill>
        </w:rPr>
        <w:t>15、培训经费：202</w:t>
      </w:r>
      <w:r>
        <w:rPr>
          <w:rFonts w:ascii="宋体" w:hAnsi="宋体"/>
          <w:color w:val="000000" w:themeColor="text1"/>
          <w:sz w:val="20"/>
          <w:szCs w:val="20"/>
          <w:u w:val="single"/>
          <w14:textFill>
            <w14:solidFill>
              <w14:schemeClr w14:val="tx1"/>
            </w14:solidFill>
          </w14:textFill>
        </w:rPr>
        <w:t>2</w:t>
      </w:r>
      <w:r>
        <w:rPr>
          <w:rFonts w:hint="eastAsia" w:ascii="宋体" w:hAnsi="宋体"/>
          <w:color w:val="000000" w:themeColor="text1"/>
          <w:sz w:val="20"/>
          <w:szCs w:val="20"/>
          <w:u w:val="single"/>
          <w14:textFill>
            <w14:solidFill>
              <w14:schemeClr w14:val="tx1"/>
            </w14:solidFill>
          </w14:textFill>
        </w:rPr>
        <w:t>年人均培训费用           万元，202</w:t>
      </w:r>
      <w:r>
        <w:rPr>
          <w:rFonts w:ascii="宋体" w:hAnsi="宋体"/>
          <w:color w:val="000000" w:themeColor="text1"/>
          <w:sz w:val="20"/>
          <w:szCs w:val="20"/>
          <w:u w:val="single"/>
          <w14:textFill>
            <w14:solidFill>
              <w14:schemeClr w14:val="tx1"/>
            </w14:solidFill>
          </w14:textFill>
        </w:rPr>
        <w:t>3</w:t>
      </w:r>
      <w:r>
        <w:rPr>
          <w:rFonts w:hint="eastAsia" w:ascii="宋体" w:hAnsi="宋体"/>
          <w:color w:val="000000" w:themeColor="text1"/>
          <w:sz w:val="20"/>
          <w:szCs w:val="20"/>
          <w:u w:val="single"/>
          <w14:textFill>
            <w14:solidFill>
              <w14:schemeClr w14:val="tx1"/>
            </w14:solidFill>
          </w14:textFill>
        </w:rPr>
        <w:t>年人均培训预算           万元。</w:t>
      </w:r>
    </w:p>
    <w:p>
      <w:pPr>
        <w:ind w:left="315"/>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三、博士后</w:t>
      </w:r>
      <w:r>
        <w:rPr>
          <w:rFonts w:ascii="宋体" w:hAnsi="宋体"/>
          <w:b/>
          <w:color w:val="000000" w:themeColor="text1"/>
          <w:sz w:val="20"/>
          <w:szCs w:val="20"/>
          <w14:textFill>
            <w14:solidFill>
              <w14:schemeClr w14:val="tx1"/>
            </w14:solidFill>
          </w14:textFill>
        </w:rPr>
        <w:t>人才</w:t>
      </w:r>
      <w:r>
        <w:rPr>
          <w:rFonts w:hint="eastAsia" w:ascii="宋体" w:hAnsi="宋体"/>
          <w:b/>
          <w:color w:val="000000" w:themeColor="text1"/>
          <w:sz w:val="20"/>
          <w:szCs w:val="20"/>
          <w14:textFill>
            <w14:solidFill>
              <w14:schemeClr w14:val="tx1"/>
            </w14:solidFill>
          </w14:textFill>
        </w:rPr>
        <w:t>信息</w:t>
      </w:r>
    </w:p>
    <w:p>
      <w:pPr>
        <w:ind w:left="315"/>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w:t>
      </w:r>
      <w:r>
        <w:rPr>
          <w:rFonts w:ascii="宋体" w:hAnsi="宋体"/>
          <w:color w:val="000000" w:themeColor="text1"/>
          <w:sz w:val="20"/>
          <w:szCs w:val="20"/>
          <w14:textFill>
            <w14:solidFill>
              <w14:schemeClr w14:val="tx1"/>
            </w14:solidFill>
          </w14:textFill>
        </w:rPr>
        <w:t>单位</w:t>
      </w:r>
      <w:r>
        <w:rPr>
          <w:rFonts w:hint="eastAsia" w:ascii="宋体" w:hAnsi="宋体"/>
          <w:color w:val="000000" w:themeColor="text1"/>
          <w:sz w:val="20"/>
          <w:szCs w:val="20"/>
          <w14:textFill>
            <w14:solidFill>
              <w14:schemeClr w14:val="tx1"/>
            </w14:solidFill>
          </w14:textFill>
        </w:rPr>
        <w:t>是否有博士后站点？</w:t>
      </w:r>
    </w:p>
    <w:p>
      <w:pPr>
        <w:ind w:left="315"/>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○有   ○没有</w:t>
      </w:r>
      <w:r>
        <w:rPr>
          <w:rFonts w:ascii="宋体" w:hAnsi="宋体"/>
          <w:color w:val="000000" w:themeColor="text1"/>
          <w:sz w:val="20"/>
          <w:szCs w:val="20"/>
          <w14:textFill>
            <w14:solidFill>
              <w14:schemeClr w14:val="tx1"/>
            </w14:solidFill>
          </w14:textFill>
        </w:rPr>
        <w:t>（跳转至四）</w:t>
      </w:r>
      <w:r>
        <w:rPr>
          <w:rFonts w:hint="eastAsia" w:ascii="宋体" w:hAnsi="宋体"/>
          <w:color w:val="000000" w:themeColor="text1"/>
          <w:sz w:val="20"/>
          <w:szCs w:val="20"/>
          <w14:textFill>
            <w14:solidFill>
              <w14:schemeClr w14:val="tx1"/>
            </w14:solidFill>
          </w14:textFill>
        </w:rPr>
        <w:t xml:space="preserve">   ○没有，但有筹建计划</w:t>
      </w:r>
      <w:r>
        <w:rPr>
          <w:rFonts w:ascii="宋体" w:hAnsi="宋体"/>
          <w:color w:val="000000" w:themeColor="text1"/>
          <w:sz w:val="20"/>
          <w:szCs w:val="20"/>
          <w14:textFill>
            <w14:solidFill>
              <w14:schemeClr w14:val="tx1"/>
            </w14:solidFill>
          </w14:textFill>
        </w:rPr>
        <w:t>（跳转至4题）</w:t>
      </w:r>
    </w:p>
    <w:p>
      <w:pPr>
        <w:ind w:left="315"/>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2、单位博士后站点类型？</w:t>
      </w:r>
    </w:p>
    <w:p>
      <w:pPr>
        <w:ind w:left="315" w:firstLine="200" w:firstLineChars="1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○独立站   ○工作站   ○工作分站   ○基地入驻单位</w:t>
      </w:r>
    </w:p>
    <w:p>
      <w:pP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 xml:space="preserve">   3、单位</w:t>
      </w:r>
      <w:r>
        <w:rPr>
          <w:rFonts w:hint="eastAsia" w:ascii="宋体" w:hAnsi="宋体"/>
          <w:color w:val="000000" w:themeColor="text1"/>
          <w:sz w:val="20"/>
          <w:szCs w:val="20"/>
          <w14:textFill>
            <w14:solidFill>
              <w14:schemeClr w14:val="tx1"/>
            </w14:solidFill>
          </w14:textFill>
        </w:rPr>
        <w:t>博士后站点有</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 w:val="20"/>
          <w:szCs w:val="20"/>
          <w14:textFill>
            <w14:solidFill>
              <w14:schemeClr w14:val="tx1"/>
            </w14:solidFill>
          </w14:textFill>
        </w:rPr>
        <w:t>名</w:t>
      </w:r>
      <w:r>
        <w:rPr>
          <w:rFonts w:hint="eastAsia" w:ascii="宋体" w:hAnsi="宋体"/>
          <w:color w:val="000000" w:themeColor="text1"/>
          <w:sz w:val="20"/>
          <w:szCs w:val="20"/>
          <w14:textFill>
            <w14:solidFill>
              <w14:schemeClr w14:val="tx1"/>
            </w14:solidFill>
          </w14:textFill>
        </w:rPr>
        <w:t>博士后</w:t>
      </w:r>
      <w:r>
        <w:rPr>
          <w:rFonts w:ascii="宋体" w:hAnsi="宋体"/>
          <w:color w:val="000000" w:themeColor="text1"/>
          <w:sz w:val="20"/>
          <w:szCs w:val="20"/>
          <w14:textFill>
            <w14:solidFill>
              <w14:schemeClr w14:val="tx1"/>
            </w14:solidFill>
          </w14:textFill>
        </w:rPr>
        <w:t>。</w:t>
      </w:r>
    </w:p>
    <w:p>
      <w:pPr>
        <w:ind w:firstLine="300" w:firstLineChars="150"/>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4、单位</w:t>
      </w:r>
      <w:r>
        <w:rPr>
          <w:rFonts w:hint="eastAsia" w:ascii="宋体" w:hAnsi="宋体"/>
          <w:color w:val="000000" w:themeColor="text1"/>
          <w:sz w:val="20"/>
          <w:szCs w:val="20"/>
          <w14:textFill>
            <w14:solidFill>
              <w14:schemeClr w14:val="tx1"/>
            </w14:solidFill>
          </w14:textFill>
        </w:rPr>
        <w:t>是否有招聘海外博士后的计划？</w:t>
      </w:r>
    </w:p>
    <w:p>
      <w:pPr>
        <w:ind w:left="315"/>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○有   ○没有</w:t>
      </w:r>
      <w:r>
        <w:rPr>
          <w:rFonts w:ascii="宋体" w:hAnsi="宋体"/>
          <w:color w:val="000000" w:themeColor="text1"/>
          <w:sz w:val="20"/>
          <w:szCs w:val="20"/>
          <w14:textFill>
            <w14:solidFill>
              <w14:schemeClr w14:val="tx1"/>
            </w14:solidFill>
          </w14:textFill>
        </w:rPr>
        <w:t>（跳转至四）</w:t>
      </w:r>
      <w:r>
        <w:rPr>
          <w:rFonts w:hint="eastAsia" w:ascii="宋体" w:hAnsi="宋体"/>
          <w:color w:val="000000" w:themeColor="text1"/>
          <w:sz w:val="20"/>
          <w:szCs w:val="20"/>
          <w14:textFill>
            <w14:solidFill>
              <w14:schemeClr w14:val="tx1"/>
            </w14:solidFill>
          </w14:textFill>
        </w:rPr>
        <w:t xml:space="preserve">   ○没有，但有招聘国内博士后的计划</w:t>
      </w:r>
    </w:p>
    <w:p>
      <w:pPr>
        <w:ind w:left="315"/>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单位</w:t>
      </w:r>
      <w:r>
        <w:rPr>
          <w:rFonts w:hint="eastAsia" w:ascii="宋体" w:hAnsi="宋体"/>
          <w:color w:val="000000" w:themeColor="text1"/>
          <w:sz w:val="20"/>
          <w:szCs w:val="20"/>
          <w14:textFill>
            <w14:solidFill>
              <w14:schemeClr w14:val="tx1"/>
            </w14:solidFill>
          </w14:textFill>
        </w:rPr>
        <w:t>博士后人才</w:t>
      </w:r>
      <w:r>
        <w:rPr>
          <w:rFonts w:ascii="宋体" w:hAnsi="宋体"/>
          <w:color w:val="000000" w:themeColor="text1"/>
          <w:sz w:val="20"/>
          <w:szCs w:val="20"/>
          <w14:textFill>
            <w14:solidFill>
              <w14:schemeClr w14:val="tx1"/>
            </w14:solidFill>
          </w14:textFill>
        </w:rPr>
        <w:t>需求</w:t>
      </w:r>
    </w:p>
    <w:tbl>
      <w:tblPr>
        <w:tblStyle w:val="6"/>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4" w:type="dxa"/>
            <w:shd w:val="clear" w:color="auto" w:fill="auto"/>
            <w:vAlign w:val="center"/>
          </w:tcPr>
          <w:p>
            <w:pPr>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研究</w:t>
            </w:r>
            <w:r>
              <w:rPr>
                <w:rFonts w:ascii="宋体" w:hAnsi="宋体" w:cs="宋体"/>
                <w:b/>
                <w:color w:val="000000" w:themeColor="text1"/>
                <w:kern w:val="0"/>
                <w:sz w:val="20"/>
                <w:szCs w:val="20"/>
                <w14:textFill>
                  <w14:solidFill>
                    <w14:schemeClr w14:val="tx1"/>
                  </w14:solidFill>
                </w14:textFill>
              </w:rPr>
              <w:t>方向/内容</w:t>
            </w:r>
          </w:p>
        </w:tc>
        <w:tc>
          <w:tcPr>
            <w:tcW w:w="1984" w:type="dxa"/>
            <w:shd w:val="clear" w:color="auto" w:fill="auto"/>
            <w:vAlign w:val="center"/>
          </w:tcPr>
          <w:p>
            <w:pPr>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目标院校</w:t>
            </w:r>
          </w:p>
        </w:tc>
        <w:tc>
          <w:tcPr>
            <w:tcW w:w="1984" w:type="dxa"/>
            <w:shd w:val="clear" w:color="auto" w:fill="auto"/>
            <w:vAlign w:val="center"/>
          </w:tcPr>
          <w:p>
            <w:pPr>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专业</w:t>
            </w:r>
          </w:p>
        </w:tc>
        <w:tc>
          <w:tcPr>
            <w:tcW w:w="1984" w:type="dxa"/>
            <w:shd w:val="clear" w:color="auto" w:fill="auto"/>
            <w:vAlign w:val="center"/>
          </w:tcPr>
          <w:p>
            <w:pPr>
              <w:jc w:val="center"/>
              <w:rPr>
                <w:rFonts w:ascii="宋体" w:hAnsi="宋体" w:cs="宋体"/>
                <w:b/>
                <w:color w:val="000000" w:themeColor="text1"/>
                <w:kern w:val="0"/>
                <w:sz w:val="20"/>
                <w:szCs w:val="20"/>
                <w14:textFill>
                  <w14:solidFill>
                    <w14:schemeClr w14:val="tx1"/>
                  </w14:solidFill>
                </w14:textFill>
              </w:rPr>
            </w:pPr>
            <w:r>
              <w:rPr>
                <w:rFonts w:ascii="宋体" w:hAnsi="宋体" w:cs="宋体"/>
                <w:b/>
                <w:color w:val="000000" w:themeColor="text1"/>
                <w:kern w:val="0"/>
                <w:sz w:val="20"/>
                <w:szCs w:val="20"/>
                <w14:textFill>
                  <w14:solidFill>
                    <w14:schemeClr w14:val="tx1"/>
                  </w14:solidFill>
                </w14:textFill>
              </w:rPr>
              <w:t>需求</w:t>
            </w:r>
            <w:r>
              <w:rPr>
                <w:rFonts w:hint="eastAsia" w:ascii="宋体" w:hAnsi="宋体" w:cs="宋体"/>
                <w:b/>
                <w:color w:val="000000" w:themeColor="text1"/>
                <w:kern w:val="0"/>
                <w:sz w:val="20"/>
                <w:szCs w:val="20"/>
                <w14:textFill>
                  <w14:solidFill>
                    <w14:schemeClr w14:val="tx1"/>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4" w:type="dxa"/>
            <w:vAlign w:val="center"/>
          </w:tcPr>
          <w:p>
            <w:pPr>
              <w:spacing w:line="400" w:lineRule="exact"/>
              <w:jc w:val="center"/>
              <w:rPr>
                <w:rFonts w:ascii="仿宋_GB2312" w:eastAsia="仿宋_GB2312"/>
                <w:b/>
                <w:bCs/>
                <w:color w:val="000000" w:themeColor="text1"/>
                <w:kern w:val="0"/>
                <w:sz w:val="20"/>
                <w14:textFill>
                  <w14:solidFill>
                    <w14:schemeClr w14:val="tx1"/>
                  </w14:solidFill>
                </w14:textFill>
              </w:rPr>
            </w:pPr>
          </w:p>
        </w:tc>
        <w:tc>
          <w:tcPr>
            <w:tcW w:w="1984" w:type="dxa"/>
            <w:shd w:val="clear" w:color="auto" w:fill="auto"/>
            <w:vAlign w:val="center"/>
          </w:tcPr>
          <w:p>
            <w:pPr>
              <w:spacing w:line="400" w:lineRule="exact"/>
              <w:jc w:val="center"/>
              <w:rPr>
                <w:rFonts w:ascii="仿宋_GB2312" w:eastAsia="仿宋_GB2312"/>
                <w:b/>
                <w:bCs/>
                <w:color w:val="000000" w:themeColor="text1"/>
                <w:kern w:val="0"/>
                <w:sz w:val="20"/>
                <w14:textFill>
                  <w14:solidFill>
                    <w14:schemeClr w14:val="tx1"/>
                  </w14:solidFill>
                </w14:textFill>
              </w:rPr>
            </w:pPr>
          </w:p>
        </w:tc>
        <w:tc>
          <w:tcPr>
            <w:tcW w:w="1984" w:type="dxa"/>
            <w:shd w:val="clear" w:color="auto" w:fill="auto"/>
            <w:vAlign w:val="center"/>
          </w:tcPr>
          <w:p>
            <w:pPr>
              <w:spacing w:line="400" w:lineRule="exact"/>
              <w:jc w:val="center"/>
              <w:rPr>
                <w:rFonts w:ascii="仿宋_GB2312" w:eastAsia="仿宋_GB2312"/>
                <w:b/>
                <w:bCs/>
                <w:color w:val="000000" w:themeColor="text1"/>
                <w:kern w:val="0"/>
                <w:sz w:val="20"/>
                <w14:textFill>
                  <w14:solidFill>
                    <w14:schemeClr w14:val="tx1"/>
                  </w14:solidFill>
                </w14:textFill>
              </w:rPr>
            </w:pPr>
          </w:p>
        </w:tc>
        <w:tc>
          <w:tcPr>
            <w:tcW w:w="1984" w:type="dxa"/>
            <w:shd w:val="clear" w:color="auto" w:fill="auto"/>
            <w:vAlign w:val="center"/>
          </w:tcPr>
          <w:p>
            <w:pPr>
              <w:spacing w:line="400" w:lineRule="exact"/>
              <w:jc w:val="center"/>
              <w:rPr>
                <w:rFonts w:ascii="仿宋_GB2312" w:eastAsia="仿宋_GB2312"/>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4" w:type="dxa"/>
            <w:vAlign w:val="center"/>
          </w:tcPr>
          <w:p>
            <w:pPr>
              <w:spacing w:line="400" w:lineRule="exact"/>
              <w:jc w:val="center"/>
              <w:rPr>
                <w:rFonts w:ascii="仿宋_GB2312" w:eastAsia="仿宋_GB2312"/>
                <w:b/>
                <w:bCs/>
                <w:color w:val="000000" w:themeColor="text1"/>
                <w:kern w:val="0"/>
                <w:sz w:val="20"/>
                <w14:textFill>
                  <w14:solidFill>
                    <w14:schemeClr w14:val="tx1"/>
                  </w14:solidFill>
                </w14:textFill>
              </w:rPr>
            </w:pPr>
          </w:p>
        </w:tc>
        <w:tc>
          <w:tcPr>
            <w:tcW w:w="1984" w:type="dxa"/>
            <w:shd w:val="clear" w:color="auto" w:fill="auto"/>
            <w:vAlign w:val="center"/>
          </w:tcPr>
          <w:p>
            <w:pPr>
              <w:spacing w:line="400" w:lineRule="exact"/>
              <w:jc w:val="center"/>
              <w:rPr>
                <w:rFonts w:ascii="仿宋_GB2312" w:eastAsia="仿宋_GB2312"/>
                <w:b/>
                <w:bCs/>
                <w:color w:val="000000" w:themeColor="text1"/>
                <w:kern w:val="0"/>
                <w:sz w:val="20"/>
                <w14:textFill>
                  <w14:solidFill>
                    <w14:schemeClr w14:val="tx1"/>
                  </w14:solidFill>
                </w14:textFill>
              </w:rPr>
            </w:pPr>
          </w:p>
        </w:tc>
        <w:tc>
          <w:tcPr>
            <w:tcW w:w="1984" w:type="dxa"/>
            <w:shd w:val="clear" w:color="auto" w:fill="auto"/>
            <w:vAlign w:val="center"/>
          </w:tcPr>
          <w:p>
            <w:pPr>
              <w:spacing w:line="400" w:lineRule="exact"/>
              <w:jc w:val="center"/>
              <w:rPr>
                <w:rFonts w:ascii="仿宋_GB2312" w:eastAsia="仿宋_GB2312"/>
                <w:b/>
                <w:bCs/>
                <w:color w:val="000000" w:themeColor="text1"/>
                <w:kern w:val="0"/>
                <w:sz w:val="20"/>
                <w14:textFill>
                  <w14:solidFill>
                    <w14:schemeClr w14:val="tx1"/>
                  </w14:solidFill>
                </w14:textFill>
              </w:rPr>
            </w:pPr>
          </w:p>
        </w:tc>
        <w:tc>
          <w:tcPr>
            <w:tcW w:w="1984" w:type="dxa"/>
            <w:shd w:val="clear" w:color="auto" w:fill="auto"/>
            <w:vAlign w:val="center"/>
          </w:tcPr>
          <w:p>
            <w:pPr>
              <w:spacing w:line="400" w:lineRule="exact"/>
              <w:jc w:val="center"/>
              <w:rPr>
                <w:rFonts w:ascii="仿宋_GB2312" w:eastAsia="仿宋_GB2312"/>
                <w:b/>
                <w:bCs/>
                <w:color w:val="000000" w:themeColor="text1"/>
                <w:kern w:val="0"/>
                <w:sz w:val="20"/>
                <w14:textFill>
                  <w14:solidFill>
                    <w14:schemeClr w14:val="tx1"/>
                  </w14:solidFill>
                </w14:textFill>
              </w:rPr>
            </w:pPr>
          </w:p>
        </w:tc>
      </w:tr>
    </w:tbl>
    <w:p>
      <w:pPr>
        <w:ind w:left="315"/>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四、重要岗位紧缺信息（至少5个）（说明：您的填写结果将应用于浦东未来人才政策的落地和岗位需求的推荐）</w:t>
      </w:r>
    </w:p>
    <w:tbl>
      <w:tblPr>
        <w:tblStyle w:val="6"/>
        <w:tblW w:w="15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2835"/>
        <w:gridCol w:w="1871"/>
        <w:gridCol w:w="3518"/>
        <w:gridCol w:w="1871"/>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Align w:val="center"/>
          </w:tcPr>
          <w:p>
            <w:pPr>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岗位所属</w:t>
            </w:r>
          </w:p>
          <w:p>
            <w:pPr>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核心领域</w:t>
            </w:r>
          </w:p>
        </w:tc>
        <w:tc>
          <w:tcPr>
            <w:tcW w:w="2835" w:type="dxa"/>
            <w:vAlign w:val="center"/>
          </w:tcPr>
          <w:p>
            <w:pPr>
              <w:jc w:val="left"/>
              <w:rPr>
                <w:rFonts w:ascii="宋体" w:hAnsi="宋体" w:cs="宋体"/>
                <w:b/>
                <w:color w:val="000000" w:themeColor="text1"/>
                <w:kern w:val="0"/>
                <w:sz w:val="20"/>
                <w:szCs w:val="20"/>
                <w14:textFill>
                  <w14:solidFill>
                    <w14:schemeClr w14:val="tx1"/>
                  </w14:solidFill>
                </w14:textFill>
              </w:rPr>
            </w:pPr>
            <w:r>
              <w:rPr>
                <w:rFonts w:hint="eastAsia" w:ascii="宋体" w:hAnsi="宋体" w:cs="宋体"/>
                <w:bCs/>
                <w:color w:val="000000" w:themeColor="text1"/>
                <w:kern w:val="0"/>
                <w:sz w:val="20"/>
                <w:szCs w:val="20"/>
                <w14:textFill>
                  <w14:solidFill>
                    <w14:schemeClr w14:val="tx1"/>
                  </w14:solidFill>
                </w14:textFill>
              </w:rPr>
              <w:t>（下拉菜单）</w:t>
            </w:r>
          </w:p>
        </w:tc>
        <w:tc>
          <w:tcPr>
            <w:tcW w:w="1871" w:type="dxa"/>
            <w:vAlign w:val="center"/>
          </w:tcPr>
          <w:p>
            <w:pPr>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岗位标准名称</w:t>
            </w:r>
          </w:p>
        </w:tc>
        <w:tc>
          <w:tcPr>
            <w:tcW w:w="3518" w:type="dxa"/>
            <w:vAlign w:val="center"/>
          </w:tcPr>
          <w:p>
            <w:pPr>
              <w:rPr>
                <w:rFonts w:ascii="宋体" w:hAnsi="宋体" w:cs="宋体"/>
                <w:b/>
                <w:color w:val="000000" w:themeColor="text1"/>
                <w:kern w:val="0"/>
                <w:sz w:val="20"/>
                <w:szCs w:val="20"/>
                <w14:textFill>
                  <w14:solidFill>
                    <w14:schemeClr w14:val="tx1"/>
                  </w14:solidFill>
                </w14:textFill>
              </w:rPr>
            </w:pPr>
            <w:r>
              <w:rPr>
                <w:rFonts w:hint="eastAsia" w:ascii="宋体" w:hAnsi="宋体" w:cs="宋体"/>
                <w:bCs/>
                <w:color w:val="000000" w:themeColor="text1"/>
                <w:kern w:val="0"/>
                <w:sz w:val="20"/>
                <w:szCs w:val="20"/>
                <w14:textFill>
                  <w14:solidFill>
                    <w14:schemeClr w14:val="tx1"/>
                  </w14:solidFill>
                </w14:textFill>
              </w:rPr>
              <w:t>（下拉菜单）</w:t>
            </w:r>
          </w:p>
        </w:tc>
        <w:tc>
          <w:tcPr>
            <w:tcW w:w="1871" w:type="dxa"/>
            <w:vAlign w:val="center"/>
          </w:tcPr>
          <w:p>
            <w:pPr>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公司内部名称(如与岗位标准名称提法不一致，请填写)</w:t>
            </w:r>
          </w:p>
        </w:tc>
        <w:tc>
          <w:tcPr>
            <w:tcW w:w="3829" w:type="dxa"/>
            <w:vAlign w:val="center"/>
          </w:tcPr>
          <w:p>
            <w:pPr>
              <w:ind w:right="-107" w:rightChars="-51"/>
              <w:jc w:val="center"/>
              <w:rPr>
                <w:rFonts w:ascii="宋体" w:hAnsi="宋体" w:cs="宋体"/>
                <w:color w:val="000000" w:themeColor="text1"/>
                <w:kern w:val="0"/>
                <w:sz w:val="20"/>
                <w:szCs w:val="20"/>
                <w14:textFill>
                  <w14:solidFill>
                    <w14:schemeClr w14:val="tx1"/>
                  </w14:solidFill>
                </w14:textFill>
              </w:rPr>
            </w:pPr>
          </w:p>
          <w:p>
            <w:pPr>
              <w:ind w:right="-107" w:rightChars="-51"/>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u w:val="single"/>
                <w14:textFill>
                  <w14:solidFill>
                    <w14:schemeClr w14:val="tx1"/>
                  </w14:solidFill>
                </w14:textFill>
              </w:rPr>
              <w:t xml:space="preserve">           </w:t>
            </w:r>
          </w:p>
          <w:p>
            <w:pPr>
              <w:jc w:val="left"/>
              <w:rPr>
                <w:rFonts w:ascii="宋体" w:hAnsi="宋体" w:cs="宋体"/>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Align w:val="center"/>
          </w:tcPr>
          <w:p>
            <w:pPr>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岗位人数情况</w:t>
            </w:r>
          </w:p>
        </w:tc>
        <w:tc>
          <w:tcPr>
            <w:tcW w:w="2835" w:type="dxa"/>
            <w:vAlign w:val="center"/>
          </w:tcPr>
          <w:p>
            <w:pPr>
              <w:jc w:val="left"/>
              <w:rPr>
                <w:rFonts w:ascii="宋体" w:hAnsi="宋体" w:cs="宋体"/>
                <w:b/>
                <w:color w:val="000000" w:themeColor="text1"/>
                <w:kern w:val="0"/>
                <w:sz w:val="20"/>
                <w:szCs w:val="20"/>
                <w14:textFill>
                  <w14:solidFill>
                    <w14:schemeClr w14:val="tx1"/>
                  </w14:solidFill>
                </w14:textFill>
              </w:rPr>
            </w:pPr>
            <w:r>
              <w:rPr>
                <w:rFonts w:hint="eastAsia" w:ascii="宋体" w:hAnsi="宋体" w:cs="宋体"/>
                <w:bCs/>
                <w:color w:val="000000" w:themeColor="text1"/>
                <w:kern w:val="0"/>
                <w:sz w:val="20"/>
                <w:szCs w:val="20"/>
                <w14:textFill>
                  <w14:solidFill>
                    <w14:schemeClr w14:val="tx1"/>
                  </w14:solidFill>
                </w14:textFill>
              </w:rPr>
              <w:t>该岗位目前人数</w:t>
            </w:r>
            <w:r>
              <w:rPr>
                <w:rFonts w:hint="eastAsia" w:ascii="宋体" w:hAnsi="宋体" w:cs="宋体"/>
                <w:bCs/>
                <w:color w:val="000000" w:themeColor="text1"/>
                <w:kern w:val="0"/>
                <w:sz w:val="20"/>
                <w:szCs w:val="20"/>
                <w:u w:val="single"/>
                <w14:textFill>
                  <w14:solidFill>
                    <w14:schemeClr w14:val="tx1"/>
                  </w14:solidFill>
                </w14:textFill>
              </w:rPr>
              <w:t xml:space="preserve">     </w:t>
            </w:r>
            <w:r>
              <w:rPr>
                <w:rFonts w:hint="eastAsia" w:ascii="宋体" w:hAnsi="宋体" w:cs="宋体"/>
                <w:bCs/>
                <w:color w:val="000000" w:themeColor="text1"/>
                <w:kern w:val="0"/>
                <w:sz w:val="20"/>
                <w:szCs w:val="20"/>
                <w14:textFill>
                  <w14:solidFill>
                    <w14:schemeClr w14:val="tx1"/>
                  </w14:solidFill>
                </w14:textFill>
              </w:rPr>
              <w:t>人，其中202</w:t>
            </w:r>
            <w:r>
              <w:rPr>
                <w:rFonts w:ascii="宋体" w:hAnsi="宋体" w:cs="宋体"/>
                <w:bCs/>
                <w:color w:val="000000" w:themeColor="text1"/>
                <w:kern w:val="0"/>
                <w:sz w:val="20"/>
                <w:szCs w:val="20"/>
                <w14:textFill>
                  <w14:solidFill>
                    <w14:schemeClr w14:val="tx1"/>
                  </w14:solidFill>
                </w14:textFill>
              </w:rPr>
              <w:t>3</w:t>
            </w:r>
            <w:r>
              <w:rPr>
                <w:rFonts w:hint="eastAsia" w:ascii="宋体" w:hAnsi="宋体" w:cs="宋体"/>
                <w:bCs/>
                <w:color w:val="000000" w:themeColor="text1"/>
                <w:kern w:val="0"/>
                <w:sz w:val="20"/>
                <w:szCs w:val="20"/>
                <w14:textFill>
                  <w14:solidFill>
                    <w14:schemeClr w14:val="tx1"/>
                  </w14:solidFill>
                </w14:textFill>
              </w:rPr>
              <w:t>年新招</w:t>
            </w:r>
            <w:r>
              <w:rPr>
                <w:rFonts w:hint="eastAsia" w:ascii="宋体" w:hAnsi="宋体" w:cs="宋体"/>
                <w:bCs/>
                <w:color w:val="000000" w:themeColor="text1"/>
                <w:kern w:val="0"/>
                <w:sz w:val="20"/>
                <w:szCs w:val="20"/>
                <w:u w:val="single"/>
                <w14:textFill>
                  <w14:solidFill>
                    <w14:schemeClr w14:val="tx1"/>
                  </w14:solidFill>
                </w14:textFill>
              </w:rPr>
              <w:t xml:space="preserve">     </w:t>
            </w:r>
            <w:r>
              <w:rPr>
                <w:rFonts w:hint="eastAsia" w:ascii="宋体" w:hAnsi="宋体" w:cs="宋体"/>
                <w:bCs/>
                <w:color w:val="000000" w:themeColor="text1"/>
                <w:kern w:val="0"/>
                <w:sz w:val="20"/>
                <w:szCs w:val="20"/>
                <w14:textFill>
                  <w14:solidFill>
                    <w14:schemeClr w14:val="tx1"/>
                  </w14:solidFill>
                </w14:textFill>
              </w:rPr>
              <w:t>人。目前需求人数仍有</w:t>
            </w:r>
            <w:r>
              <w:rPr>
                <w:rFonts w:hint="eastAsia" w:ascii="宋体" w:hAnsi="宋体" w:cs="宋体"/>
                <w:bCs/>
                <w:color w:val="000000" w:themeColor="text1"/>
                <w:kern w:val="0"/>
                <w:sz w:val="20"/>
                <w:szCs w:val="20"/>
                <w:u w:val="single"/>
                <w14:textFill>
                  <w14:solidFill>
                    <w14:schemeClr w14:val="tx1"/>
                  </w14:solidFill>
                </w14:textFill>
              </w:rPr>
              <w:t xml:space="preserve">     </w:t>
            </w:r>
            <w:r>
              <w:rPr>
                <w:rFonts w:hint="eastAsia" w:ascii="宋体" w:hAnsi="宋体" w:cs="宋体"/>
                <w:bCs/>
                <w:color w:val="000000" w:themeColor="text1"/>
                <w:kern w:val="0"/>
                <w:sz w:val="20"/>
                <w:szCs w:val="20"/>
                <w14:textFill>
                  <w14:solidFill>
                    <w14:schemeClr w14:val="tx1"/>
                  </w14:solidFill>
                </w14:textFill>
              </w:rPr>
              <w:t>人。</w:t>
            </w:r>
          </w:p>
        </w:tc>
        <w:tc>
          <w:tcPr>
            <w:tcW w:w="1871" w:type="dxa"/>
            <w:vAlign w:val="center"/>
          </w:tcPr>
          <w:p>
            <w:pPr>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岗位工作经验要求</w:t>
            </w:r>
          </w:p>
        </w:tc>
        <w:tc>
          <w:tcPr>
            <w:tcW w:w="3518" w:type="dxa"/>
            <w:vAlign w:val="center"/>
          </w:tcPr>
          <w:p>
            <w:pPr>
              <w:ind w:right="-107" w:rightChars="-51"/>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○不限</w:t>
            </w:r>
          </w:p>
          <w:p>
            <w:pPr>
              <w:ind w:right="-107" w:rightChars="-51"/>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○3年以下</w:t>
            </w:r>
          </w:p>
          <w:p>
            <w:pPr>
              <w:ind w:right="-107" w:rightChars="-51"/>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○3（含）-5年</w:t>
            </w:r>
          </w:p>
          <w:p>
            <w:pPr>
              <w:ind w:right="-107" w:rightChars="-51"/>
              <w:jc w:val="left"/>
              <w:rPr>
                <w:rFonts w:ascii="宋体" w:hAnsi="宋体" w:cs="宋体"/>
                <w:b/>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○5年（含）以上</w:t>
            </w:r>
          </w:p>
        </w:tc>
        <w:tc>
          <w:tcPr>
            <w:tcW w:w="1871" w:type="dxa"/>
            <w:vAlign w:val="center"/>
          </w:tcPr>
          <w:p>
            <w:pPr>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岗位最低学历要求</w:t>
            </w:r>
          </w:p>
        </w:tc>
        <w:tc>
          <w:tcPr>
            <w:tcW w:w="3829" w:type="dxa"/>
          </w:tcPr>
          <w:p>
            <w:pPr>
              <w:ind w:right="-107" w:rightChars="-51"/>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○大专以下</w:t>
            </w:r>
          </w:p>
          <w:p>
            <w:pPr>
              <w:ind w:right="-107" w:rightChars="-51"/>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○大专</w:t>
            </w:r>
          </w:p>
          <w:p>
            <w:pPr>
              <w:ind w:right="-107" w:rightChars="-51"/>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○本科</w:t>
            </w:r>
          </w:p>
          <w:p>
            <w:pPr>
              <w:ind w:right="-107" w:rightChars="-51"/>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○硕士</w:t>
            </w:r>
          </w:p>
          <w:p>
            <w:pPr>
              <w:ind w:right="-107" w:rightChars="-51"/>
              <w:rPr>
                <w:rFonts w:ascii="宋体" w:hAnsi="宋体" w:cs="宋体"/>
                <w:b/>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871" w:type="dxa"/>
            <w:vAlign w:val="center"/>
          </w:tcPr>
          <w:p>
            <w:pPr>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岗位专业要求</w:t>
            </w:r>
          </w:p>
        </w:tc>
        <w:tc>
          <w:tcPr>
            <w:tcW w:w="4706" w:type="dxa"/>
            <w:gridSpan w:val="2"/>
            <w:vAlign w:val="center"/>
          </w:tcPr>
          <w:p>
            <w:pPr>
              <w:ind w:right="-107" w:rightChars="-51"/>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○不限学科门类</w:t>
            </w:r>
          </w:p>
          <w:p>
            <w:pPr>
              <w:ind w:right="-107" w:rightChars="-51"/>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○限定学科门类，通过在岗学习可以胜任</w:t>
            </w:r>
          </w:p>
          <w:p>
            <w:pPr>
              <w:ind w:right="-107" w:rightChars="-51"/>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○专业有相关性，通过在岗学习可以胜任</w:t>
            </w:r>
          </w:p>
          <w:p>
            <w:pPr>
              <w:ind w:right="-107" w:rightChars="-51"/>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○专业完全对口但不限研究方向</w:t>
            </w:r>
          </w:p>
          <w:p>
            <w:pPr>
              <w:rPr>
                <w:rFonts w:ascii="宋体" w:hAnsi="宋体" w:cs="宋体"/>
                <w:b/>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○专业完全对口且研究方向相符</w:t>
            </w:r>
          </w:p>
        </w:tc>
        <w:tc>
          <w:tcPr>
            <w:tcW w:w="3518" w:type="dxa"/>
            <w:vAlign w:val="center"/>
          </w:tcPr>
          <w:p>
            <w:pPr>
              <w:ind w:right="-107" w:rightChars="-51"/>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人才培养难度</w:t>
            </w:r>
          </w:p>
        </w:tc>
        <w:tc>
          <w:tcPr>
            <w:tcW w:w="5700" w:type="dxa"/>
            <w:gridSpan w:val="2"/>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○简单（经过短期的简单岗前培训即可）</w:t>
            </w:r>
          </w:p>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○较简单（需经过半年以内系统化的岗前培训）</w:t>
            </w:r>
          </w:p>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○一般（需经过半年至1年时间在岗培养）</w:t>
            </w:r>
          </w:p>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○较难（需经过1至3年时间在岗培养或硕士起步）</w:t>
            </w:r>
          </w:p>
          <w:p>
            <w:pPr>
              <w:ind w:right="-107" w:rightChars="-51"/>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○很难（需经过3年以上时间在岗培养或博士起步）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Align w:val="center"/>
          </w:tcPr>
          <w:p>
            <w:pPr>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岗位面试候选人数</w:t>
            </w:r>
          </w:p>
        </w:tc>
        <w:tc>
          <w:tcPr>
            <w:tcW w:w="4706" w:type="dxa"/>
            <w:gridSpan w:val="2"/>
            <w:vAlign w:val="center"/>
          </w:tcPr>
          <w:p>
            <w:pPr>
              <w:jc w:val="left"/>
              <w:rPr>
                <w:rFonts w:ascii="宋体" w:hAnsi="宋体" w:cs="宋体"/>
                <w:b/>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w:t>
            </w:r>
            <w:r>
              <w:rPr>
                <w:rFonts w:ascii="宋体" w:hAnsi="宋体" w:cs="宋体"/>
                <w:color w:val="000000" w:themeColor="text1"/>
                <w:kern w:val="0"/>
                <w:sz w:val="20"/>
                <w:szCs w:val="20"/>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年7月1日至202</w:t>
            </w:r>
            <w:r>
              <w:rPr>
                <w:rFonts w:ascii="宋体" w:hAnsi="宋体" w:cs="宋体"/>
                <w:color w:val="000000" w:themeColor="text1"/>
                <w:kern w:val="0"/>
                <w:sz w:val="20"/>
                <w:szCs w:val="20"/>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年6月30日期间，该岗位已面试候选</w:t>
            </w:r>
            <w:r>
              <w:rPr>
                <w:rFonts w:hint="eastAsia" w:ascii="宋体" w:hAnsi="宋体" w:cs="宋体"/>
                <w:color w:val="000000" w:themeColor="text1"/>
                <w:kern w:val="0"/>
                <w:sz w:val="20"/>
                <w:szCs w:val="20"/>
                <w:u w:val="single"/>
                <w14:textFill>
                  <w14:solidFill>
                    <w14:schemeClr w14:val="tx1"/>
                  </w14:solidFill>
                </w14:textFill>
              </w:rPr>
              <w:t xml:space="preserve">      </w:t>
            </w:r>
            <w:r>
              <w:rPr>
                <w:rFonts w:hint="eastAsia" w:ascii="宋体" w:hAnsi="宋体" w:cs="宋体"/>
                <w:color w:val="000000" w:themeColor="text1"/>
                <w:kern w:val="0"/>
                <w:sz w:val="20"/>
                <w:szCs w:val="20"/>
                <w14:textFill>
                  <w14:solidFill>
                    <w14:schemeClr w14:val="tx1"/>
                  </w14:solidFill>
                </w14:textFill>
              </w:rPr>
              <w:t>人。</w:t>
            </w:r>
          </w:p>
        </w:tc>
        <w:tc>
          <w:tcPr>
            <w:tcW w:w="3518"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岗位离职人数</w:t>
            </w:r>
          </w:p>
        </w:tc>
        <w:tc>
          <w:tcPr>
            <w:tcW w:w="5700" w:type="dxa"/>
            <w:gridSpan w:val="2"/>
            <w:vAlign w:val="center"/>
          </w:tcPr>
          <w:p>
            <w:pPr>
              <w:ind w:right="-107" w:rightChars="-51"/>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w:t>
            </w:r>
            <w:r>
              <w:rPr>
                <w:rFonts w:ascii="宋体" w:hAnsi="宋体" w:cs="宋体"/>
                <w:color w:val="000000" w:themeColor="text1"/>
                <w:kern w:val="0"/>
                <w:sz w:val="20"/>
                <w:szCs w:val="20"/>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年7月1日至202</w:t>
            </w:r>
            <w:r>
              <w:rPr>
                <w:rFonts w:ascii="宋体" w:hAnsi="宋体" w:cs="宋体"/>
                <w:color w:val="000000" w:themeColor="text1"/>
                <w:kern w:val="0"/>
                <w:sz w:val="20"/>
                <w:szCs w:val="20"/>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年6月30日期间，该岗位离职</w:t>
            </w:r>
            <w:r>
              <w:rPr>
                <w:rFonts w:hint="eastAsia" w:ascii="宋体" w:hAnsi="宋体" w:cs="宋体"/>
                <w:color w:val="000000" w:themeColor="text1"/>
                <w:kern w:val="0"/>
                <w:sz w:val="20"/>
                <w:szCs w:val="20"/>
                <w:u w:val="single"/>
                <w14:textFill>
                  <w14:solidFill>
                    <w14:schemeClr w14:val="tx1"/>
                  </w14:solidFill>
                </w14:textFill>
              </w:rPr>
              <w:t xml:space="preserve">      </w:t>
            </w:r>
            <w:r>
              <w:rPr>
                <w:rFonts w:hint="eastAsia" w:ascii="宋体" w:hAnsi="宋体" w:cs="宋体"/>
                <w:color w:val="000000" w:themeColor="text1"/>
                <w:kern w:val="0"/>
                <w:sz w:val="20"/>
                <w:szCs w:val="20"/>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Align w:val="center"/>
          </w:tcPr>
          <w:p>
            <w:pPr>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岗位平均招聘周期</w:t>
            </w:r>
          </w:p>
        </w:tc>
        <w:tc>
          <w:tcPr>
            <w:tcW w:w="2835" w:type="dxa"/>
          </w:tcPr>
          <w:p>
            <w:pPr>
              <w:ind w:right="-107" w:rightChars="-51"/>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30</w:t>
            </w:r>
            <w:r>
              <w:rPr>
                <w:rFonts w:hint="eastAsia" w:ascii="宋体" w:hAnsi="宋体" w:cs="宋体"/>
                <w:color w:val="000000" w:themeColor="text1"/>
                <w:kern w:val="0"/>
                <w:sz w:val="20"/>
                <w:szCs w:val="20"/>
                <w14:textFill>
                  <w14:solidFill>
                    <w14:schemeClr w14:val="tx1"/>
                  </w14:solidFill>
                </w14:textFill>
              </w:rPr>
              <w:t>天以内</w:t>
            </w:r>
          </w:p>
          <w:p>
            <w:pPr>
              <w:ind w:right="-107" w:rightChars="-51"/>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○30（含）-45天</w:t>
            </w:r>
          </w:p>
          <w:p>
            <w:pPr>
              <w:ind w:right="-107" w:rightChars="-51"/>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○45（含）-60天</w:t>
            </w:r>
          </w:p>
          <w:p>
            <w:pPr>
              <w:ind w:right="-107" w:rightChars="-51"/>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○60（含）-90天</w:t>
            </w:r>
          </w:p>
          <w:p>
            <w:pPr>
              <w:ind w:right="-107" w:rightChars="-51"/>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○90天（含）以上</w:t>
            </w:r>
          </w:p>
        </w:tc>
        <w:tc>
          <w:tcPr>
            <w:tcW w:w="1871" w:type="dxa"/>
            <w:vAlign w:val="center"/>
          </w:tcPr>
          <w:p>
            <w:pPr>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岗位年度考核未达标的人员比例</w:t>
            </w:r>
          </w:p>
        </w:tc>
        <w:tc>
          <w:tcPr>
            <w:tcW w:w="3518" w:type="dxa"/>
            <w:vAlign w:val="center"/>
          </w:tcPr>
          <w:p>
            <w:pPr>
              <w:ind w:right="-107" w:rightChars="-51"/>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%以内</w:t>
            </w:r>
          </w:p>
          <w:p>
            <w:pPr>
              <w:ind w:right="-107" w:rightChars="-51"/>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%（含）-</w:t>
            </w:r>
            <w:r>
              <w:rPr>
                <w:rFonts w:ascii="宋体" w:hAnsi="宋体" w:cs="宋体"/>
                <w:color w:val="000000" w:themeColor="text1"/>
                <w:kern w:val="0"/>
                <w:sz w:val="20"/>
                <w:szCs w:val="20"/>
                <w14:textFill>
                  <w14:solidFill>
                    <w14:schemeClr w14:val="tx1"/>
                  </w14:solidFill>
                </w14:textFill>
              </w:rPr>
              <w:t>5</w:t>
            </w:r>
            <w:r>
              <w:rPr>
                <w:rFonts w:hint="eastAsia" w:ascii="宋体" w:hAnsi="宋体" w:cs="宋体"/>
                <w:color w:val="000000" w:themeColor="text1"/>
                <w:kern w:val="0"/>
                <w:sz w:val="20"/>
                <w:szCs w:val="20"/>
                <w14:textFill>
                  <w14:solidFill>
                    <w14:schemeClr w14:val="tx1"/>
                  </w14:solidFill>
                </w14:textFill>
              </w:rPr>
              <w:t>%</w:t>
            </w:r>
          </w:p>
          <w:p>
            <w:pPr>
              <w:ind w:right="-107" w:rightChars="-51"/>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w:t>
            </w:r>
            <w:r>
              <w:rPr>
                <w:rFonts w:hint="eastAsia" w:ascii="宋体" w:hAnsi="宋体" w:cs="宋体"/>
                <w:color w:val="000000" w:themeColor="text1"/>
                <w:kern w:val="0"/>
                <w:sz w:val="20"/>
                <w:szCs w:val="20"/>
                <w14:textFill>
                  <w14:solidFill>
                    <w14:schemeClr w14:val="tx1"/>
                  </w14:solidFill>
                </w14:textFill>
              </w:rPr>
              <w:t>%（含）-</w:t>
            </w:r>
            <w:r>
              <w:rPr>
                <w:rFonts w:ascii="宋体" w:hAnsi="宋体" w:cs="宋体"/>
                <w:color w:val="000000" w:themeColor="text1"/>
                <w:kern w:val="0"/>
                <w:sz w:val="20"/>
                <w:szCs w:val="20"/>
                <w14:textFill>
                  <w14:solidFill>
                    <w14:schemeClr w14:val="tx1"/>
                  </w14:solidFill>
                </w14:textFill>
              </w:rPr>
              <w:t>8</w:t>
            </w:r>
            <w:r>
              <w:rPr>
                <w:rFonts w:hint="eastAsia" w:ascii="宋体" w:hAnsi="宋体" w:cs="宋体"/>
                <w:color w:val="000000" w:themeColor="text1"/>
                <w:kern w:val="0"/>
                <w:sz w:val="20"/>
                <w:szCs w:val="20"/>
                <w14:textFill>
                  <w14:solidFill>
                    <w14:schemeClr w14:val="tx1"/>
                  </w14:solidFill>
                </w14:textFill>
              </w:rPr>
              <w:t>%</w:t>
            </w:r>
          </w:p>
          <w:p>
            <w:pPr>
              <w:ind w:right="-107" w:rightChars="-51"/>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8</w:t>
            </w:r>
            <w:r>
              <w:rPr>
                <w:rFonts w:hint="eastAsia" w:ascii="宋体" w:hAnsi="宋体" w:cs="宋体"/>
                <w:color w:val="000000" w:themeColor="text1"/>
                <w:kern w:val="0"/>
                <w:sz w:val="20"/>
                <w:szCs w:val="20"/>
                <w14:textFill>
                  <w14:solidFill>
                    <w14:schemeClr w14:val="tx1"/>
                  </w14:solidFill>
                </w14:textFill>
              </w:rPr>
              <w:t>%（含）-</w:t>
            </w:r>
            <w:r>
              <w:rPr>
                <w:rFonts w:ascii="宋体" w:hAnsi="宋体" w:cs="宋体"/>
                <w:color w:val="000000" w:themeColor="text1"/>
                <w:kern w:val="0"/>
                <w:sz w:val="20"/>
                <w:szCs w:val="20"/>
                <w14:textFill>
                  <w14:solidFill>
                    <w14:schemeClr w14:val="tx1"/>
                  </w14:solidFill>
                </w14:textFill>
              </w:rPr>
              <w:t>1</w:t>
            </w:r>
            <w:r>
              <w:rPr>
                <w:rFonts w:hint="eastAsia" w:ascii="宋体" w:hAnsi="宋体" w:cs="宋体"/>
                <w:color w:val="000000" w:themeColor="text1"/>
                <w:kern w:val="0"/>
                <w:sz w:val="20"/>
                <w:szCs w:val="20"/>
                <w14:textFill>
                  <w14:solidFill>
                    <w14:schemeClr w14:val="tx1"/>
                  </w14:solidFill>
                </w14:textFill>
              </w:rPr>
              <w:t>0%</w:t>
            </w:r>
          </w:p>
          <w:p>
            <w:pPr>
              <w:jc w:val="left"/>
              <w:rPr>
                <w:rFonts w:ascii="宋体" w:hAnsi="宋体" w:cs="宋体"/>
                <w:b/>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1</w:t>
            </w:r>
            <w:r>
              <w:rPr>
                <w:rFonts w:hint="eastAsia" w:ascii="宋体" w:hAnsi="宋体" w:cs="宋体"/>
                <w:color w:val="000000" w:themeColor="text1"/>
                <w:kern w:val="0"/>
                <w:sz w:val="20"/>
                <w:szCs w:val="20"/>
                <w14:textFill>
                  <w14:solidFill>
                    <w14:schemeClr w14:val="tx1"/>
                  </w14:solidFill>
                </w14:textFill>
              </w:rPr>
              <w:t>0%（含）以上</w:t>
            </w:r>
          </w:p>
        </w:tc>
        <w:tc>
          <w:tcPr>
            <w:tcW w:w="1871" w:type="dxa"/>
            <w:vAlign w:val="center"/>
          </w:tcPr>
          <w:p>
            <w:pPr>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是否需要海外教育或工作背景</w:t>
            </w:r>
          </w:p>
        </w:tc>
        <w:tc>
          <w:tcPr>
            <w:tcW w:w="3829" w:type="dxa"/>
            <w:vAlign w:val="center"/>
          </w:tcPr>
          <w:p>
            <w:pPr>
              <w:ind w:right="-107" w:rightChars="-51"/>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○是</w:t>
            </w:r>
          </w:p>
          <w:p>
            <w:pPr>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○否</w:t>
            </w:r>
          </w:p>
        </w:tc>
      </w:tr>
    </w:tbl>
    <w:p>
      <w:pPr>
        <w:pStyle w:val="2"/>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请留下联系方式便于接受电子版产业报告。</w:t>
      </w:r>
    </w:p>
    <w:p>
      <w:pPr>
        <w:pStyle w:val="2"/>
        <w:rPr>
          <w:rFonts w:ascii="仿宋_GB2312" w:hAnsi="宋体" w:eastAsia="仿宋_GB2312"/>
          <w:b/>
          <w:bCs/>
          <w:color w:val="000000" w:themeColor="text1"/>
          <w:sz w:val="20"/>
          <w:szCs w:val="20"/>
          <w14:textFill>
            <w14:solidFill>
              <w14:schemeClr w14:val="tx1"/>
            </w14:solidFill>
          </w14:textFill>
        </w:rPr>
      </w:pPr>
      <w:r>
        <w:rPr>
          <w:rFonts w:hint="eastAsia"/>
          <w:color w:val="000000" w:themeColor="text1"/>
          <w:sz w:val="20"/>
          <w:szCs w:val="22"/>
          <w14:textFill>
            <w14:solidFill>
              <w14:schemeClr w14:val="tx1"/>
            </w14:solidFill>
          </w14:textFill>
        </w:rPr>
        <w:t>姓名：</w:t>
      </w:r>
      <w:r>
        <w:rPr>
          <w:rFonts w:hint="eastAsia" w:ascii="宋体" w:hAnsi="宋体"/>
          <w:color w:val="000000" w:themeColor="text1"/>
          <w:szCs w:val="21"/>
          <w:u w:val="single"/>
          <w14:textFill>
            <w14:solidFill>
              <w14:schemeClr w14:val="tx1"/>
            </w14:solidFill>
          </w14:textFill>
        </w:rPr>
        <w:t xml:space="preserve">           </w:t>
      </w:r>
      <w:r>
        <w:rPr>
          <w:color w:val="000000" w:themeColor="text1"/>
          <w:sz w:val="20"/>
          <w:szCs w:val="22"/>
          <w14:textFill>
            <w14:solidFill>
              <w14:schemeClr w14:val="tx1"/>
            </w14:solidFill>
          </w14:textFill>
        </w:rPr>
        <w:t xml:space="preserve">        </w:t>
      </w:r>
      <w:r>
        <w:rPr>
          <w:rFonts w:hint="eastAsia"/>
          <w:color w:val="000000" w:themeColor="text1"/>
          <w:sz w:val="20"/>
          <w:szCs w:val="22"/>
          <w14:textFill>
            <w14:solidFill>
              <w14:schemeClr w14:val="tx1"/>
            </w14:solidFill>
          </w14:textFill>
        </w:rPr>
        <w:t>职务：</w:t>
      </w:r>
      <w:r>
        <w:rPr>
          <w:rFonts w:hint="eastAsia" w:ascii="宋体" w:hAnsi="宋体"/>
          <w:color w:val="000000" w:themeColor="text1"/>
          <w:szCs w:val="21"/>
          <w:u w:val="single"/>
          <w14:textFill>
            <w14:solidFill>
              <w14:schemeClr w14:val="tx1"/>
            </w14:solidFill>
          </w14:textFill>
        </w:rPr>
        <w:t xml:space="preserve">           </w:t>
      </w:r>
      <w:r>
        <w:rPr>
          <w:color w:val="000000" w:themeColor="text1"/>
          <w:sz w:val="20"/>
          <w:szCs w:val="22"/>
          <w14:textFill>
            <w14:solidFill>
              <w14:schemeClr w14:val="tx1"/>
            </w14:solidFill>
          </w14:textFill>
        </w:rPr>
        <w:t xml:space="preserve">        </w:t>
      </w:r>
      <w:r>
        <w:rPr>
          <w:rFonts w:hint="eastAsia"/>
          <w:color w:val="000000" w:themeColor="text1"/>
          <w:sz w:val="20"/>
          <w:szCs w:val="22"/>
          <w14:textFill>
            <w14:solidFill>
              <w14:schemeClr w14:val="tx1"/>
            </w14:solidFill>
          </w14:textFill>
        </w:rPr>
        <w:t>联系电话：</w:t>
      </w:r>
      <w:r>
        <w:rPr>
          <w:rFonts w:hint="eastAsia" w:ascii="宋体" w:hAnsi="宋体"/>
          <w:color w:val="000000" w:themeColor="text1"/>
          <w:szCs w:val="21"/>
          <w:u w:val="single"/>
          <w14:textFill>
            <w14:solidFill>
              <w14:schemeClr w14:val="tx1"/>
            </w14:solidFill>
          </w14:textFill>
        </w:rPr>
        <w:t xml:space="preserve">           </w:t>
      </w:r>
      <w:r>
        <w:rPr>
          <w:color w:val="000000" w:themeColor="text1"/>
          <w:sz w:val="20"/>
          <w:szCs w:val="22"/>
          <w14:textFill>
            <w14:solidFill>
              <w14:schemeClr w14:val="tx1"/>
            </w14:solidFill>
          </w14:textFill>
        </w:rPr>
        <w:t xml:space="preserve">        </w:t>
      </w:r>
      <w:r>
        <w:rPr>
          <w:rFonts w:hint="eastAsia"/>
          <w:color w:val="000000" w:themeColor="text1"/>
          <w:sz w:val="20"/>
          <w:szCs w:val="22"/>
          <w14:textFill>
            <w14:solidFill>
              <w14:schemeClr w14:val="tx1"/>
            </w14:solidFill>
          </w14:textFill>
        </w:rPr>
        <w:t>邮箱：</w:t>
      </w:r>
      <w:r>
        <w:rPr>
          <w:rFonts w:hint="eastAsia" w:ascii="宋体" w:hAnsi="宋体"/>
          <w:color w:val="000000" w:themeColor="text1"/>
          <w:szCs w:val="21"/>
          <w:u w:val="single"/>
          <w14:textFill>
            <w14:solidFill>
              <w14:schemeClr w14:val="tx1"/>
            </w14:solidFill>
          </w14:textFill>
        </w:rPr>
        <w:t xml:space="preserve">           </w:t>
      </w:r>
      <w:r>
        <w:rPr>
          <w:color w:val="000000" w:themeColor="text1"/>
          <w:sz w:val="20"/>
          <w:szCs w:val="22"/>
          <w14:textFill>
            <w14:solidFill>
              <w14:schemeClr w14:val="tx1"/>
            </w14:solidFill>
          </w14:textFill>
        </w:rPr>
        <w:t xml:space="preserve">  </w:t>
      </w:r>
    </w:p>
    <w:p>
      <w:pPr>
        <w:rPr>
          <w:color w:val="000000" w:themeColor="text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zNDI4NDIzOTI3MWI1OTQ5ODcyMmQ0ZDdhZGE0NWQifQ=="/>
  </w:docVars>
  <w:rsids>
    <w:rsidRoot w:val="0022510C"/>
    <w:rsid w:val="00185EC6"/>
    <w:rsid w:val="0022510C"/>
    <w:rsid w:val="006508E8"/>
    <w:rsid w:val="00D849C3"/>
    <w:rsid w:val="00E703C4"/>
    <w:rsid w:val="4DB32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文字 Char"/>
    <w:basedOn w:val="7"/>
    <w:link w:val="2"/>
    <w:qFormat/>
    <w:uiPriority w:val="99"/>
    <w:rPr>
      <w:rFonts w:ascii="Times New Roman" w:hAnsi="Times New Roman" w:eastAsia="宋体" w:cs="Times New Roman"/>
      <w:szCs w:val="24"/>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2781</Words>
  <Characters>2981</Characters>
  <Lines>30</Lines>
  <Paragraphs>8</Paragraphs>
  <TotalTime>9</TotalTime>
  <ScaleCrop>false</ScaleCrop>
  <LinksUpToDate>false</LinksUpToDate>
  <CharactersWithSpaces>4091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2023-04-06T06:01:00Z</dcterms:created>
  <dc:creator>Shi Mengyu</dc:creator>
  <cp:lastModifiedBy>Lenovo</cp:lastModifiedBy>
  <dcterms:modified xsi:type="dcterms:W3CDTF">2023-06-02T01:31:43Z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3B02C38943EA4257A79CDEA97016B539_13</vt:lpwstr>
  </property>
</Properties>
</file>