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3C" w:rsidRDefault="00FD2E7D" w:rsidP="0008404C">
      <w:pPr>
        <w:spacing w:beforeLines="50" w:before="156"/>
        <w:jc w:val="center"/>
        <w:rPr>
          <w:rFonts w:ascii="黑体" w:eastAsia="黑体" w:hAnsi="黑体"/>
          <w:b/>
          <w:sz w:val="36"/>
          <w:szCs w:val="36"/>
        </w:rPr>
      </w:pPr>
      <w:r w:rsidRPr="0068396C">
        <w:rPr>
          <w:rFonts w:ascii="黑体" w:eastAsia="黑体" w:hAnsi="黑体" w:hint="eastAsia"/>
          <w:b/>
          <w:sz w:val="36"/>
          <w:szCs w:val="36"/>
        </w:rPr>
        <w:t>浦东新区</w:t>
      </w:r>
      <w:r w:rsidR="00886CCB">
        <w:rPr>
          <w:rFonts w:ascii="黑体" w:eastAsia="黑体" w:hAnsi="黑体" w:hint="eastAsia"/>
          <w:b/>
          <w:sz w:val="36"/>
          <w:szCs w:val="36"/>
        </w:rPr>
        <w:t>郊区地区</w:t>
      </w:r>
      <w:r w:rsidRPr="0068396C">
        <w:rPr>
          <w:rFonts w:ascii="黑体" w:eastAsia="黑体" w:hAnsi="黑体" w:hint="eastAsia"/>
          <w:b/>
          <w:sz w:val="36"/>
          <w:szCs w:val="36"/>
        </w:rPr>
        <w:t>二次供水设施改造</w:t>
      </w:r>
      <w:r w:rsidR="00AF2524">
        <w:rPr>
          <w:rFonts w:ascii="黑体" w:eastAsia="黑体" w:hAnsi="黑体" w:hint="eastAsia"/>
          <w:b/>
          <w:sz w:val="36"/>
          <w:szCs w:val="36"/>
        </w:rPr>
        <w:t>工程</w:t>
      </w:r>
    </w:p>
    <w:p w:rsidR="00FD2E7D" w:rsidRDefault="00AF2524" w:rsidP="0008404C">
      <w:pPr>
        <w:spacing w:beforeLines="50" w:before="156"/>
        <w:jc w:val="center"/>
        <w:rPr>
          <w:rFonts w:ascii="黑体" w:eastAsia="黑体" w:hAnsi="黑体"/>
          <w:b/>
          <w:sz w:val="36"/>
          <w:szCs w:val="36"/>
        </w:rPr>
      </w:pPr>
      <w:r>
        <w:rPr>
          <w:rFonts w:ascii="黑体" w:eastAsia="黑体" w:hAnsi="黑体" w:hint="eastAsia"/>
          <w:b/>
          <w:sz w:val="36"/>
          <w:szCs w:val="36"/>
        </w:rPr>
        <w:t>项目</w:t>
      </w:r>
      <w:r w:rsidR="00FD2E7D">
        <w:rPr>
          <w:rFonts w:ascii="黑体" w:eastAsia="黑体" w:hAnsi="黑体" w:hint="eastAsia"/>
          <w:b/>
          <w:sz w:val="36"/>
          <w:szCs w:val="36"/>
        </w:rPr>
        <w:t>和资金管理办法</w:t>
      </w:r>
    </w:p>
    <w:p w:rsidR="00C93E6B" w:rsidRDefault="00C93E6B" w:rsidP="006E10D0">
      <w:pPr>
        <w:pStyle w:val="a5"/>
        <w:spacing w:line="600" w:lineRule="exact"/>
        <w:ind w:firstLine="600"/>
        <w:rPr>
          <w:rFonts w:ascii="仿宋_GB2312" w:eastAsia="仿宋_GB2312" w:hAnsi="仿宋"/>
          <w:sz w:val="30"/>
          <w:szCs w:val="30"/>
        </w:rPr>
      </w:pPr>
      <w:r w:rsidRPr="00C93E6B">
        <w:rPr>
          <w:rFonts w:ascii="仿宋_GB2312" w:eastAsia="仿宋_GB2312" w:hAnsi="仿宋" w:hint="eastAsia"/>
          <w:sz w:val="30"/>
          <w:szCs w:val="30"/>
        </w:rPr>
        <w:t>为进一步规范浦东新区二次供水设施改造资金管理，提高浦东新区二次供水设施改造工程管理水平，根据上海市人民政府《关于推进本市郊区居民住宅二次供水设施改造和理顺管理体制实施意见》（沪府办</w:t>
      </w:r>
      <w:r w:rsidR="00FA545B">
        <w:rPr>
          <w:rFonts w:ascii="仿宋_GB2312" w:eastAsia="仿宋_GB2312" w:hAnsi="仿宋" w:hint="eastAsia"/>
          <w:sz w:val="30"/>
          <w:szCs w:val="30"/>
        </w:rPr>
        <w:t>〔</w:t>
      </w:r>
      <w:r w:rsidRPr="00C93E6B">
        <w:rPr>
          <w:rFonts w:ascii="仿宋_GB2312" w:eastAsia="仿宋_GB2312" w:hAnsi="仿宋" w:hint="eastAsia"/>
          <w:sz w:val="30"/>
          <w:szCs w:val="30"/>
        </w:rPr>
        <w:t>2017</w:t>
      </w:r>
      <w:r w:rsidR="00FA545B">
        <w:rPr>
          <w:rFonts w:ascii="仿宋_GB2312" w:eastAsia="仿宋_GB2312" w:hAnsi="仿宋" w:hint="eastAsia"/>
          <w:sz w:val="30"/>
          <w:szCs w:val="30"/>
        </w:rPr>
        <w:t>〕</w:t>
      </w:r>
      <w:r w:rsidRPr="00C93E6B">
        <w:rPr>
          <w:rFonts w:ascii="仿宋_GB2312" w:eastAsia="仿宋_GB2312" w:hAnsi="仿宋" w:hint="eastAsia"/>
          <w:sz w:val="30"/>
          <w:szCs w:val="30"/>
        </w:rPr>
        <w:t>30号），制定本资金管理办法。</w:t>
      </w:r>
    </w:p>
    <w:p w:rsidR="00FD2E7D" w:rsidRPr="00D06BAE" w:rsidRDefault="00FD2E7D" w:rsidP="006E10D0">
      <w:pPr>
        <w:pStyle w:val="a5"/>
        <w:spacing w:line="600" w:lineRule="exact"/>
        <w:ind w:firstLine="602"/>
        <w:rPr>
          <w:rFonts w:ascii="仿宋_GB2312" w:eastAsia="仿宋_GB2312" w:hAnsi="仿宋"/>
          <w:b/>
          <w:sz w:val="30"/>
          <w:szCs w:val="30"/>
        </w:rPr>
      </w:pPr>
      <w:r w:rsidRPr="00D06BAE">
        <w:rPr>
          <w:rFonts w:ascii="仿宋_GB2312" w:eastAsia="仿宋_GB2312" w:hAnsi="仿宋" w:cs="宋体" w:hint="eastAsia"/>
          <w:b/>
          <w:color w:val="000000"/>
          <w:kern w:val="0"/>
          <w:sz w:val="30"/>
          <w:szCs w:val="30"/>
        </w:rPr>
        <w:t>第</w:t>
      </w:r>
      <w:r>
        <w:rPr>
          <w:rFonts w:ascii="仿宋_GB2312" w:eastAsia="仿宋_GB2312" w:hAnsi="仿宋" w:cs="宋体" w:hint="eastAsia"/>
          <w:b/>
          <w:color w:val="000000"/>
          <w:kern w:val="0"/>
          <w:sz w:val="30"/>
          <w:szCs w:val="30"/>
        </w:rPr>
        <w:t>一</w:t>
      </w:r>
      <w:r w:rsidRPr="00D06BAE">
        <w:rPr>
          <w:rFonts w:ascii="仿宋_GB2312" w:eastAsia="仿宋_GB2312" w:hAnsi="仿宋" w:cs="宋体" w:hint="eastAsia"/>
          <w:b/>
          <w:color w:val="000000"/>
          <w:kern w:val="0"/>
          <w:sz w:val="30"/>
          <w:szCs w:val="30"/>
        </w:rPr>
        <w:t>条</w:t>
      </w:r>
      <w:r w:rsidRPr="00D06BAE">
        <w:rPr>
          <w:rFonts w:ascii="仿宋_GB2312" w:eastAsia="仿宋_GB2312" w:hAnsi="仿宋" w:cs="宋体"/>
          <w:b/>
          <w:color w:val="000000"/>
          <w:kern w:val="0"/>
          <w:sz w:val="30"/>
          <w:szCs w:val="30"/>
        </w:rPr>
        <w:t xml:space="preserve">  </w:t>
      </w:r>
      <w:r>
        <w:rPr>
          <w:rFonts w:ascii="仿宋_GB2312" w:eastAsia="仿宋_GB2312" w:hAnsi="仿宋" w:cs="宋体" w:hint="eastAsia"/>
          <w:b/>
          <w:color w:val="000000"/>
          <w:kern w:val="0"/>
          <w:sz w:val="30"/>
          <w:szCs w:val="30"/>
        </w:rPr>
        <w:t>基本</w:t>
      </w:r>
      <w:r w:rsidRPr="00D06BAE">
        <w:rPr>
          <w:rFonts w:ascii="仿宋_GB2312" w:eastAsia="仿宋_GB2312" w:hAnsi="仿宋" w:cs="宋体" w:hint="eastAsia"/>
          <w:b/>
          <w:color w:val="000000"/>
          <w:kern w:val="0"/>
          <w:sz w:val="30"/>
          <w:szCs w:val="30"/>
        </w:rPr>
        <w:t>原则</w:t>
      </w:r>
    </w:p>
    <w:p w:rsidR="00FD2E7D" w:rsidRPr="00253743" w:rsidRDefault="00FD2E7D" w:rsidP="006E10D0">
      <w:pPr>
        <w:spacing w:line="600" w:lineRule="exact"/>
        <w:ind w:left="600"/>
        <w:rPr>
          <w:rFonts w:ascii="仿宋_GB2312" w:eastAsia="仿宋_GB2312" w:hAnsi="仿宋" w:cs="宋体"/>
          <w:color w:val="000000"/>
          <w:kern w:val="0"/>
          <w:sz w:val="30"/>
          <w:szCs w:val="30"/>
        </w:rPr>
      </w:pPr>
      <w:r w:rsidRPr="00253743">
        <w:rPr>
          <w:rFonts w:ascii="仿宋_GB2312" w:eastAsia="仿宋_GB2312" w:hAnsi="仿宋" w:cs="宋体" w:hint="eastAsia"/>
          <w:color w:val="000000"/>
          <w:kern w:val="0"/>
          <w:sz w:val="30"/>
          <w:szCs w:val="30"/>
        </w:rPr>
        <w:t>政府推动，市区联手，居民自愿；</w:t>
      </w:r>
    </w:p>
    <w:p w:rsidR="00FD2E7D" w:rsidRDefault="00FD2E7D" w:rsidP="006E10D0">
      <w:pPr>
        <w:spacing w:line="600" w:lineRule="exact"/>
        <w:ind w:left="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统一规划，分工负责，共同推进；</w:t>
      </w:r>
    </w:p>
    <w:p w:rsidR="00FD2E7D" w:rsidRDefault="00FD2E7D" w:rsidP="006E10D0">
      <w:pPr>
        <w:spacing w:line="600" w:lineRule="exact"/>
        <w:ind w:left="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管水到表，完善服务，行业监管；</w:t>
      </w:r>
    </w:p>
    <w:p w:rsidR="00FD2E7D" w:rsidRPr="00253743" w:rsidRDefault="00FD2E7D" w:rsidP="006E10D0">
      <w:pPr>
        <w:spacing w:line="600" w:lineRule="exact"/>
        <w:ind w:left="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市级补贴，区</w:t>
      </w:r>
      <w:r w:rsidR="00C93E6B">
        <w:rPr>
          <w:rFonts w:ascii="仿宋_GB2312" w:eastAsia="仿宋_GB2312" w:hAnsi="仿宋" w:cs="宋体" w:hint="eastAsia"/>
          <w:color w:val="000000"/>
          <w:kern w:val="0"/>
          <w:sz w:val="30"/>
          <w:szCs w:val="30"/>
        </w:rPr>
        <w:t>级</w:t>
      </w:r>
      <w:r>
        <w:rPr>
          <w:rFonts w:ascii="仿宋_GB2312" w:eastAsia="仿宋_GB2312" w:hAnsi="仿宋" w:cs="宋体" w:hint="eastAsia"/>
          <w:color w:val="000000"/>
          <w:kern w:val="0"/>
          <w:sz w:val="30"/>
          <w:szCs w:val="30"/>
        </w:rPr>
        <w:t>配套，</w:t>
      </w:r>
      <w:r w:rsidR="008B0B9A">
        <w:rPr>
          <w:rFonts w:ascii="仿宋_GB2312" w:eastAsia="仿宋_GB2312" w:hAnsi="仿宋" w:cs="宋体" w:hint="eastAsia"/>
          <w:color w:val="000000"/>
          <w:kern w:val="0"/>
          <w:sz w:val="30"/>
          <w:szCs w:val="30"/>
        </w:rPr>
        <w:t>企业</w:t>
      </w:r>
      <w:r>
        <w:rPr>
          <w:rFonts w:ascii="仿宋_GB2312" w:eastAsia="仿宋_GB2312" w:hAnsi="仿宋" w:cs="宋体" w:hint="eastAsia"/>
          <w:color w:val="000000"/>
          <w:kern w:val="0"/>
          <w:sz w:val="30"/>
          <w:szCs w:val="30"/>
        </w:rPr>
        <w:t>补充</w:t>
      </w:r>
      <w:r w:rsidR="008B0B9A">
        <w:rPr>
          <w:rFonts w:ascii="仿宋_GB2312" w:eastAsia="仿宋_GB2312" w:hAnsi="仿宋" w:cs="宋体" w:hint="eastAsia"/>
          <w:color w:val="000000"/>
          <w:kern w:val="0"/>
          <w:sz w:val="30"/>
          <w:szCs w:val="30"/>
        </w:rPr>
        <w:t>。</w:t>
      </w:r>
    </w:p>
    <w:p w:rsidR="00FD2E7D" w:rsidRPr="00D06BAE" w:rsidRDefault="00FD2E7D" w:rsidP="006E10D0">
      <w:pPr>
        <w:tabs>
          <w:tab w:val="left" w:pos="4662"/>
        </w:tabs>
        <w:spacing w:line="600" w:lineRule="exact"/>
        <w:ind w:firstLineChars="198" w:firstLine="596"/>
        <w:rPr>
          <w:rFonts w:ascii="仿宋_GB2312" w:eastAsia="仿宋_GB2312" w:hAnsi="仿宋"/>
          <w:b/>
          <w:sz w:val="30"/>
          <w:szCs w:val="30"/>
        </w:rPr>
      </w:pPr>
      <w:r>
        <w:rPr>
          <w:rFonts w:ascii="仿宋_GB2312" w:eastAsia="仿宋_GB2312" w:hAnsi="仿宋" w:hint="eastAsia"/>
          <w:b/>
          <w:sz w:val="30"/>
          <w:szCs w:val="30"/>
        </w:rPr>
        <w:t>第</w:t>
      </w:r>
      <w:r w:rsidR="00C93E6B">
        <w:rPr>
          <w:rFonts w:ascii="仿宋_GB2312" w:eastAsia="仿宋_GB2312" w:hAnsi="仿宋" w:hint="eastAsia"/>
          <w:b/>
          <w:sz w:val="30"/>
          <w:szCs w:val="30"/>
        </w:rPr>
        <w:t>二</w:t>
      </w:r>
      <w:r>
        <w:rPr>
          <w:rFonts w:ascii="仿宋_GB2312" w:eastAsia="仿宋_GB2312" w:hAnsi="仿宋" w:hint="eastAsia"/>
          <w:b/>
          <w:sz w:val="30"/>
          <w:szCs w:val="30"/>
        </w:rPr>
        <w:t>条</w:t>
      </w:r>
      <w:r>
        <w:rPr>
          <w:rFonts w:ascii="仿宋_GB2312" w:eastAsia="仿宋_GB2312" w:hAnsi="仿宋"/>
          <w:b/>
          <w:sz w:val="30"/>
          <w:szCs w:val="30"/>
        </w:rPr>
        <w:t xml:space="preserve">  </w:t>
      </w:r>
      <w:r>
        <w:rPr>
          <w:rFonts w:ascii="仿宋_GB2312" w:eastAsia="仿宋_GB2312" w:hAnsi="仿宋" w:hint="eastAsia"/>
          <w:b/>
          <w:sz w:val="30"/>
          <w:szCs w:val="30"/>
        </w:rPr>
        <w:t>改造范围及内容</w:t>
      </w:r>
    </w:p>
    <w:p w:rsidR="00FD2E7D" w:rsidRPr="00012A2C" w:rsidRDefault="00C93E6B" w:rsidP="006E10D0">
      <w:pPr>
        <w:tabs>
          <w:tab w:val="left" w:pos="4662"/>
        </w:tabs>
        <w:spacing w:line="600" w:lineRule="exact"/>
        <w:ind w:firstLineChars="194" w:firstLine="582"/>
        <w:rPr>
          <w:rFonts w:ascii="仿宋_GB2312" w:eastAsia="仿宋_GB2312" w:hAnsi="仿宋" w:cs="宋体"/>
          <w:color w:val="000000"/>
          <w:kern w:val="0"/>
          <w:sz w:val="30"/>
          <w:szCs w:val="30"/>
        </w:rPr>
      </w:pPr>
      <w:r w:rsidRPr="00C93E6B">
        <w:rPr>
          <w:rFonts w:ascii="仿宋_GB2312" w:eastAsia="仿宋_GB2312" w:hAnsi="仿宋" w:cs="宋体" w:hint="eastAsia"/>
          <w:color w:val="000000"/>
          <w:kern w:val="0"/>
          <w:sz w:val="30"/>
          <w:szCs w:val="30"/>
        </w:rPr>
        <w:t>本办法适用于浦东新区郊区地区居民住宅小区的二次供水设施改造项目。郊区地区指浦东</w:t>
      </w:r>
      <w:r>
        <w:rPr>
          <w:rFonts w:ascii="仿宋_GB2312" w:eastAsia="仿宋_GB2312" w:hAnsi="仿宋" w:cs="宋体" w:hint="eastAsia"/>
          <w:color w:val="000000"/>
          <w:kern w:val="0"/>
          <w:sz w:val="30"/>
          <w:szCs w:val="30"/>
        </w:rPr>
        <w:t>新区</w:t>
      </w:r>
      <w:r w:rsidRPr="00C93E6B">
        <w:rPr>
          <w:rFonts w:ascii="仿宋_GB2312" w:eastAsia="仿宋_GB2312" w:hAnsi="仿宋" w:cs="宋体" w:hint="eastAsia"/>
          <w:color w:val="000000"/>
          <w:kern w:val="0"/>
          <w:sz w:val="30"/>
          <w:szCs w:val="30"/>
        </w:rPr>
        <w:t>自来水</w:t>
      </w:r>
      <w:r>
        <w:rPr>
          <w:rFonts w:ascii="仿宋_GB2312" w:eastAsia="仿宋_GB2312" w:hAnsi="仿宋" w:cs="宋体" w:hint="eastAsia"/>
          <w:color w:val="000000"/>
          <w:kern w:val="0"/>
          <w:sz w:val="30"/>
          <w:szCs w:val="30"/>
        </w:rPr>
        <w:t>有限</w:t>
      </w:r>
      <w:r w:rsidRPr="00C93E6B">
        <w:rPr>
          <w:rFonts w:ascii="仿宋_GB2312" w:eastAsia="仿宋_GB2312" w:hAnsi="仿宋" w:cs="宋体" w:hint="eastAsia"/>
          <w:color w:val="000000"/>
          <w:kern w:val="0"/>
          <w:sz w:val="30"/>
          <w:szCs w:val="30"/>
        </w:rPr>
        <w:t>公司、南汇自来水</w:t>
      </w:r>
      <w:r>
        <w:rPr>
          <w:rFonts w:ascii="仿宋_GB2312" w:eastAsia="仿宋_GB2312" w:hAnsi="仿宋" w:cs="宋体" w:hint="eastAsia"/>
          <w:color w:val="000000"/>
          <w:kern w:val="0"/>
          <w:sz w:val="30"/>
          <w:szCs w:val="30"/>
        </w:rPr>
        <w:t>有限</w:t>
      </w:r>
      <w:r w:rsidRPr="00C93E6B">
        <w:rPr>
          <w:rFonts w:ascii="仿宋_GB2312" w:eastAsia="仿宋_GB2312" w:hAnsi="仿宋" w:cs="宋体" w:hint="eastAsia"/>
          <w:color w:val="000000"/>
          <w:kern w:val="0"/>
          <w:sz w:val="30"/>
          <w:szCs w:val="30"/>
        </w:rPr>
        <w:t>公司、临港供排水</w:t>
      </w:r>
      <w:r>
        <w:rPr>
          <w:rFonts w:ascii="仿宋_GB2312" w:eastAsia="仿宋_GB2312" w:hAnsi="仿宋" w:cs="宋体" w:hint="eastAsia"/>
          <w:color w:val="000000"/>
          <w:kern w:val="0"/>
          <w:sz w:val="30"/>
          <w:szCs w:val="30"/>
        </w:rPr>
        <w:t>发展有限</w:t>
      </w:r>
      <w:r w:rsidRPr="00C93E6B">
        <w:rPr>
          <w:rFonts w:ascii="仿宋_GB2312" w:eastAsia="仿宋_GB2312" w:hAnsi="仿宋" w:cs="宋体" w:hint="eastAsia"/>
          <w:color w:val="000000"/>
          <w:kern w:val="0"/>
          <w:sz w:val="30"/>
          <w:szCs w:val="30"/>
        </w:rPr>
        <w:t>公司供水范围。</w:t>
      </w:r>
    </w:p>
    <w:p w:rsidR="00FD2E7D" w:rsidRPr="00D06BAE" w:rsidRDefault="00FD2E7D" w:rsidP="006E10D0">
      <w:pPr>
        <w:tabs>
          <w:tab w:val="left" w:pos="4662"/>
        </w:tabs>
        <w:spacing w:line="600" w:lineRule="exact"/>
        <w:ind w:firstLineChars="194" w:firstLine="582"/>
        <w:rPr>
          <w:rFonts w:ascii="仿宋_GB2312" w:eastAsia="仿宋_GB2312" w:hAnsi="仿宋" w:cs="宋体"/>
          <w:color w:val="000000"/>
          <w:kern w:val="0"/>
          <w:sz w:val="30"/>
          <w:szCs w:val="30"/>
        </w:rPr>
      </w:pPr>
      <w:r w:rsidRPr="00D06BAE">
        <w:rPr>
          <w:rFonts w:ascii="仿宋_GB2312" w:eastAsia="仿宋_GB2312" w:hAnsi="仿宋" w:cs="宋体" w:hint="eastAsia"/>
          <w:color w:val="000000"/>
          <w:kern w:val="0"/>
          <w:sz w:val="30"/>
          <w:szCs w:val="30"/>
        </w:rPr>
        <w:t>居民住宅二次供水设施是指居民住宅内的供水水箱、水池、管道、阀门、水泵、水表及其附属设施。</w:t>
      </w:r>
    </w:p>
    <w:p w:rsidR="00C93E6B" w:rsidRPr="00C93E6B" w:rsidRDefault="00C93E6B" w:rsidP="006E10D0">
      <w:pPr>
        <w:tabs>
          <w:tab w:val="left" w:pos="4662"/>
        </w:tabs>
        <w:spacing w:line="600" w:lineRule="exact"/>
        <w:ind w:left="584"/>
        <w:rPr>
          <w:rFonts w:ascii="仿宋_GB2312" w:eastAsia="仿宋_GB2312" w:hAnsi="仿宋" w:cs="宋体"/>
          <w:b/>
          <w:color w:val="000000"/>
          <w:kern w:val="0"/>
          <w:sz w:val="30"/>
          <w:szCs w:val="30"/>
        </w:rPr>
      </w:pPr>
      <w:r>
        <w:rPr>
          <w:rFonts w:ascii="仿宋_GB2312" w:eastAsia="仿宋_GB2312" w:hAnsi="仿宋" w:cs="宋体" w:hint="eastAsia"/>
          <w:b/>
          <w:color w:val="000000"/>
          <w:kern w:val="0"/>
          <w:sz w:val="30"/>
          <w:szCs w:val="30"/>
        </w:rPr>
        <w:t xml:space="preserve">第三条   </w:t>
      </w:r>
      <w:r w:rsidRPr="00C93E6B">
        <w:rPr>
          <w:rFonts w:ascii="仿宋_GB2312" w:eastAsia="仿宋_GB2312" w:hAnsi="仿宋" w:cs="宋体" w:hint="eastAsia"/>
          <w:b/>
          <w:color w:val="000000"/>
          <w:kern w:val="0"/>
          <w:sz w:val="30"/>
          <w:szCs w:val="30"/>
        </w:rPr>
        <w:t>资金来源</w:t>
      </w:r>
      <w:r w:rsidR="00D34F9F">
        <w:rPr>
          <w:rFonts w:ascii="仿宋_GB2312" w:eastAsia="仿宋_GB2312" w:hAnsi="仿宋" w:cs="宋体" w:hint="eastAsia"/>
          <w:b/>
          <w:color w:val="000000"/>
          <w:kern w:val="0"/>
          <w:sz w:val="30"/>
          <w:szCs w:val="30"/>
        </w:rPr>
        <w:t>及</w:t>
      </w:r>
      <w:r w:rsidR="00D34F9F" w:rsidRPr="00D34F9F">
        <w:rPr>
          <w:rFonts w:ascii="仿宋_GB2312" w:eastAsia="仿宋_GB2312" w:hAnsi="仿宋" w:cs="宋体" w:hint="eastAsia"/>
          <w:b/>
          <w:color w:val="000000"/>
          <w:kern w:val="0"/>
          <w:sz w:val="30"/>
          <w:szCs w:val="30"/>
        </w:rPr>
        <w:t>补贴标准</w:t>
      </w:r>
    </w:p>
    <w:p w:rsidR="008B0B9A" w:rsidRDefault="007968F1" w:rsidP="006E10D0">
      <w:pPr>
        <w:tabs>
          <w:tab w:val="left" w:pos="4662"/>
        </w:tabs>
        <w:spacing w:line="600" w:lineRule="exact"/>
        <w:ind w:firstLineChars="194" w:firstLine="582"/>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（一）</w:t>
      </w:r>
      <w:r w:rsidR="008B0B9A" w:rsidRPr="008B0B9A">
        <w:rPr>
          <w:rFonts w:ascii="仿宋_GB2312" w:eastAsia="仿宋_GB2312" w:hAnsi="仿宋" w:cs="宋体" w:hint="eastAsia"/>
          <w:color w:val="000000"/>
          <w:kern w:val="0"/>
          <w:sz w:val="30"/>
          <w:szCs w:val="30"/>
        </w:rPr>
        <w:t>郊区地区（除临港地区外）</w:t>
      </w:r>
      <w:r w:rsidR="008B0B9A">
        <w:rPr>
          <w:rFonts w:ascii="仿宋_GB2312" w:eastAsia="仿宋_GB2312" w:hAnsi="仿宋" w:cs="宋体" w:hint="eastAsia"/>
          <w:color w:val="000000"/>
          <w:kern w:val="0"/>
          <w:sz w:val="30"/>
          <w:szCs w:val="30"/>
        </w:rPr>
        <w:t>居民住宅</w:t>
      </w:r>
      <w:r w:rsidR="008B0B9A" w:rsidRPr="008B0B9A">
        <w:rPr>
          <w:rFonts w:ascii="仿宋_GB2312" w:eastAsia="仿宋_GB2312" w:hAnsi="仿宋" w:cs="宋体" w:hint="eastAsia"/>
          <w:color w:val="000000"/>
          <w:kern w:val="0"/>
          <w:sz w:val="30"/>
          <w:szCs w:val="30"/>
        </w:rPr>
        <w:t>小区二次供水设施改造项目由供水企业实施，区财政予以补贴。</w:t>
      </w:r>
    </w:p>
    <w:p w:rsidR="007C4FE4" w:rsidRDefault="007968F1" w:rsidP="006E10D0">
      <w:pPr>
        <w:spacing w:line="60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w:t>
      </w:r>
      <w:r w:rsidR="007C4FE4">
        <w:rPr>
          <w:rFonts w:ascii="仿宋_GB2312" w:eastAsia="仿宋_GB2312" w:hAnsi="仿宋" w:cs="宋体" w:hint="eastAsia"/>
          <w:color w:val="000000"/>
          <w:kern w:val="0"/>
          <w:sz w:val="30"/>
          <w:szCs w:val="30"/>
        </w:rPr>
        <w:t>非商品房</w:t>
      </w:r>
      <w:r w:rsidR="008B0B9A">
        <w:rPr>
          <w:rFonts w:ascii="仿宋_GB2312" w:eastAsia="仿宋_GB2312" w:hAnsi="仿宋" w:cs="宋体" w:hint="eastAsia"/>
          <w:color w:val="000000"/>
          <w:kern w:val="0"/>
          <w:sz w:val="30"/>
          <w:szCs w:val="30"/>
        </w:rPr>
        <w:t>小区</w:t>
      </w:r>
      <w:r w:rsidR="007C4FE4">
        <w:rPr>
          <w:rFonts w:ascii="仿宋_GB2312" w:eastAsia="仿宋_GB2312" w:hAnsi="仿宋" w:cs="宋体" w:hint="eastAsia"/>
          <w:color w:val="000000"/>
          <w:kern w:val="0"/>
          <w:sz w:val="30"/>
          <w:szCs w:val="30"/>
        </w:rPr>
        <w:t>：</w:t>
      </w:r>
      <w:r w:rsidR="004F3248">
        <w:rPr>
          <w:rFonts w:ascii="仿宋_GB2312" w:eastAsia="仿宋_GB2312" w:hAnsi="仿宋" w:cs="宋体" w:hint="eastAsia"/>
          <w:color w:val="000000"/>
          <w:kern w:val="0"/>
          <w:sz w:val="30"/>
          <w:szCs w:val="30"/>
        </w:rPr>
        <w:t>根据审计结果进行财力补贴，最高不超过</w:t>
      </w:r>
      <w:r w:rsidR="008B0B9A">
        <w:rPr>
          <w:rFonts w:ascii="仿宋_GB2312" w:eastAsia="仿宋_GB2312" w:hAnsi="仿宋" w:cs="宋体" w:hint="eastAsia"/>
          <w:color w:val="000000"/>
          <w:kern w:val="0"/>
          <w:sz w:val="30"/>
          <w:szCs w:val="30"/>
        </w:rPr>
        <w:t>50</w:t>
      </w:r>
      <w:r w:rsidR="00015492">
        <w:rPr>
          <w:rFonts w:ascii="仿宋_GB2312" w:eastAsia="仿宋_GB2312" w:hAnsi="仿宋" w:cs="宋体" w:hint="eastAsia"/>
          <w:color w:val="000000"/>
          <w:kern w:val="0"/>
          <w:sz w:val="30"/>
          <w:szCs w:val="30"/>
        </w:rPr>
        <w:t>元</w:t>
      </w:r>
      <w:r w:rsidR="00015492">
        <w:rPr>
          <w:rFonts w:ascii="仿宋_GB2312" w:eastAsia="仿宋_GB2312" w:hAnsi="仿宋" w:cs="宋体"/>
          <w:color w:val="000000"/>
          <w:kern w:val="0"/>
          <w:sz w:val="30"/>
          <w:szCs w:val="30"/>
        </w:rPr>
        <w:t>/</w:t>
      </w:r>
      <w:r w:rsidR="00015492">
        <w:rPr>
          <w:rFonts w:ascii="仿宋_GB2312" w:eastAsia="仿宋_GB2312" w:hAnsi="仿宋" w:cs="宋体" w:hint="eastAsia"/>
          <w:color w:val="000000"/>
          <w:kern w:val="0"/>
          <w:sz w:val="30"/>
          <w:szCs w:val="30"/>
        </w:rPr>
        <w:t>平方米（含市级补贴7.6元/平方米）。</w:t>
      </w:r>
    </w:p>
    <w:p w:rsidR="00015492" w:rsidRDefault="007968F1" w:rsidP="006E10D0">
      <w:pPr>
        <w:spacing w:line="60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2、</w:t>
      </w:r>
      <w:r w:rsidR="00015492">
        <w:rPr>
          <w:rFonts w:ascii="仿宋_GB2312" w:eastAsia="仿宋_GB2312" w:hAnsi="仿宋" w:cs="宋体" w:hint="eastAsia"/>
          <w:color w:val="000000"/>
          <w:kern w:val="0"/>
          <w:sz w:val="30"/>
          <w:szCs w:val="30"/>
        </w:rPr>
        <w:t>商品房</w:t>
      </w:r>
      <w:r w:rsidR="008B0B9A">
        <w:rPr>
          <w:rFonts w:ascii="仿宋_GB2312" w:eastAsia="仿宋_GB2312" w:hAnsi="仿宋" w:cs="宋体" w:hint="eastAsia"/>
          <w:color w:val="000000"/>
          <w:kern w:val="0"/>
          <w:sz w:val="30"/>
          <w:szCs w:val="30"/>
        </w:rPr>
        <w:t>小区</w:t>
      </w:r>
      <w:r w:rsidR="00015492">
        <w:rPr>
          <w:rFonts w:ascii="仿宋_GB2312" w:eastAsia="仿宋_GB2312" w:hAnsi="仿宋" w:cs="宋体" w:hint="eastAsia"/>
          <w:color w:val="000000"/>
          <w:kern w:val="0"/>
          <w:sz w:val="30"/>
          <w:szCs w:val="30"/>
        </w:rPr>
        <w:t>：</w:t>
      </w:r>
      <w:r w:rsidR="006E10D0" w:rsidRPr="006E10D0">
        <w:rPr>
          <w:rFonts w:ascii="仿宋_GB2312" w:eastAsia="仿宋_GB2312" w:hAnsi="仿宋" w:cs="宋体" w:hint="eastAsia"/>
          <w:color w:val="000000"/>
          <w:kern w:val="0"/>
          <w:sz w:val="30"/>
          <w:szCs w:val="30"/>
        </w:rPr>
        <w:t>根据审计结果进行财力补贴，</w:t>
      </w:r>
      <w:r w:rsidR="006E10D0">
        <w:rPr>
          <w:rFonts w:ascii="仿宋_GB2312" w:eastAsia="仿宋_GB2312" w:hAnsi="仿宋" w:cs="宋体" w:hint="eastAsia"/>
          <w:color w:val="000000"/>
          <w:kern w:val="0"/>
          <w:sz w:val="30"/>
          <w:szCs w:val="30"/>
        </w:rPr>
        <w:t>最高不超过</w:t>
      </w:r>
      <w:r w:rsidR="008B0B9A">
        <w:rPr>
          <w:rFonts w:ascii="仿宋_GB2312" w:eastAsia="仿宋_GB2312" w:hAnsi="仿宋" w:cs="宋体" w:hint="eastAsia"/>
          <w:color w:val="000000"/>
          <w:kern w:val="0"/>
          <w:sz w:val="30"/>
          <w:szCs w:val="30"/>
        </w:rPr>
        <w:t>35</w:t>
      </w:r>
      <w:r w:rsidR="008B0B9A" w:rsidRPr="008B0B9A">
        <w:rPr>
          <w:rFonts w:ascii="仿宋_GB2312" w:eastAsia="仿宋_GB2312" w:hAnsi="仿宋" w:cs="宋体" w:hint="eastAsia"/>
          <w:color w:val="000000"/>
          <w:kern w:val="0"/>
          <w:sz w:val="30"/>
          <w:szCs w:val="30"/>
        </w:rPr>
        <w:t>元/平方米。</w:t>
      </w:r>
    </w:p>
    <w:p w:rsidR="00D34F9F" w:rsidRDefault="007968F1" w:rsidP="00D34F9F">
      <w:pPr>
        <w:spacing w:line="60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w:t>
      </w:r>
      <w:r w:rsidR="00015492">
        <w:rPr>
          <w:rFonts w:ascii="仿宋_GB2312" w:eastAsia="仿宋_GB2312" w:hAnsi="仿宋" w:cs="宋体" w:hint="eastAsia"/>
          <w:color w:val="000000"/>
          <w:kern w:val="0"/>
          <w:sz w:val="30"/>
          <w:szCs w:val="30"/>
        </w:rPr>
        <w:t>临港地区</w:t>
      </w:r>
      <w:r w:rsidR="00D34F9F">
        <w:rPr>
          <w:rFonts w:ascii="仿宋_GB2312" w:eastAsia="仿宋_GB2312" w:hAnsi="仿宋" w:cs="宋体" w:hint="eastAsia"/>
          <w:color w:val="000000"/>
          <w:kern w:val="0"/>
          <w:sz w:val="30"/>
          <w:szCs w:val="30"/>
        </w:rPr>
        <w:t>（</w:t>
      </w:r>
      <w:r w:rsidR="00015492">
        <w:rPr>
          <w:rFonts w:ascii="仿宋_GB2312" w:eastAsia="仿宋_GB2312" w:hAnsi="仿宋" w:cs="宋体" w:hint="eastAsia"/>
          <w:color w:val="000000"/>
          <w:kern w:val="0"/>
          <w:sz w:val="30"/>
          <w:szCs w:val="30"/>
        </w:rPr>
        <w:t>南汇新城镇、泥城镇、万祥镇、书院镇</w:t>
      </w:r>
      <w:r w:rsidR="00D34F9F">
        <w:rPr>
          <w:rFonts w:ascii="仿宋_GB2312" w:eastAsia="仿宋_GB2312" w:hAnsi="仿宋" w:cs="宋体" w:hint="eastAsia"/>
          <w:color w:val="000000"/>
          <w:kern w:val="0"/>
          <w:sz w:val="30"/>
          <w:szCs w:val="30"/>
        </w:rPr>
        <w:t>）</w:t>
      </w:r>
      <w:r w:rsidR="00015492">
        <w:rPr>
          <w:rFonts w:ascii="仿宋_GB2312" w:eastAsia="仿宋_GB2312" w:hAnsi="仿宋" w:cs="宋体" w:hint="eastAsia"/>
          <w:color w:val="000000"/>
          <w:kern w:val="0"/>
          <w:sz w:val="30"/>
          <w:szCs w:val="30"/>
        </w:rPr>
        <w:t>除市级补贴7.6元/平方米外，</w:t>
      </w:r>
      <w:r w:rsidR="00D34F9F" w:rsidRPr="00D34F9F">
        <w:rPr>
          <w:rFonts w:ascii="仿宋_GB2312" w:eastAsia="仿宋_GB2312" w:hAnsi="仿宋" w:cs="宋体" w:hint="eastAsia"/>
          <w:color w:val="000000"/>
          <w:kern w:val="0"/>
          <w:sz w:val="30"/>
          <w:szCs w:val="30"/>
        </w:rPr>
        <w:t>其余补贴政策及资金管理办法由临港地区开发建设管理委员会（以下简称临港管委会）另行制定。</w:t>
      </w:r>
    </w:p>
    <w:p w:rsidR="00FD2E7D" w:rsidRPr="00D34F9F" w:rsidRDefault="00D34F9F" w:rsidP="00D34F9F">
      <w:pPr>
        <w:spacing w:line="600" w:lineRule="exact"/>
        <w:ind w:left="602"/>
        <w:rPr>
          <w:rFonts w:ascii="仿宋_GB2312" w:eastAsia="仿宋_GB2312" w:hAnsi="仿宋" w:cs="宋体"/>
          <w:b/>
          <w:color w:val="000000"/>
          <w:kern w:val="0"/>
          <w:sz w:val="30"/>
          <w:szCs w:val="30"/>
        </w:rPr>
      </w:pPr>
      <w:r>
        <w:rPr>
          <w:rFonts w:ascii="仿宋_GB2312" w:eastAsia="仿宋_GB2312" w:hAnsi="仿宋" w:cs="宋体" w:hint="eastAsia"/>
          <w:b/>
          <w:color w:val="000000"/>
          <w:kern w:val="0"/>
          <w:sz w:val="30"/>
          <w:szCs w:val="30"/>
        </w:rPr>
        <w:t xml:space="preserve">第四条  </w:t>
      </w:r>
      <w:r w:rsidR="00FD2E7D" w:rsidRPr="00D34F9F">
        <w:rPr>
          <w:rFonts w:ascii="仿宋_GB2312" w:eastAsia="仿宋_GB2312" w:hAnsi="仿宋" w:cs="宋体" w:hint="eastAsia"/>
          <w:b/>
          <w:color w:val="000000"/>
          <w:kern w:val="0"/>
          <w:sz w:val="30"/>
          <w:szCs w:val="30"/>
        </w:rPr>
        <w:t>项目管理</w:t>
      </w:r>
    </w:p>
    <w:p w:rsidR="00FF6F35" w:rsidRDefault="00FF6F35" w:rsidP="006E10D0">
      <w:pPr>
        <w:pStyle w:val="a5"/>
        <w:spacing w:line="600" w:lineRule="exact"/>
        <w:ind w:left="602" w:firstLineChars="0" w:firstLine="0"/>
        <w:rPr>
          <w:rFonts w:ascii="仿宋_GB2312" w:eastAsia="仿宋_GB2312" w:hAnsi="仿宋" w:cs="宋体"/>
          <w:b/>
          <w:color w:val="000000"/>
          <w:kern w:val="0"/>
          <w:sz w:val="30"/>
          <w:szCs w:val="30"/>
        </w:rPr>
      </w:pPr>
      <w:r>
        <w:rPr>
          <w:rFonts w:ascii="仿宋_GB2312" w:eastAsia="仿宋_GB2312" w:hAnsi="仿宋" w:cs="宋体" w:hint="eastAsia"/>
          <w:b/>
          <w:color w:val="000000"/>
          <w:kern w:val="0"/>
          <w:sz w:val="30"/>
          <w:szCs w:val="30"/>
        </w:rPr>
        <w:t>（一）项目建设程序</w:t>
      </w:r>
      <w:r w:rsidR="00BD6255">
        <w:rPr>
          <w:rFonts w:ascii="仿宋_GB2312" w:eastAsia="仿宋_GB2312" w:hAnsi="仿宋" w:cs="宋体" w:hint="eastAsia"/>
          <w:b/>
          <w:color w:val="000000"/>
          <w:kern w:val="0"/>
          <w:sz w:val="30"/>
          <w:szCs w:val="30"/>
        </w:rPr>
        <w:t>(除临港地区</w:t>
      </w:r>
      <w:r w:rsidR="007968F1">
        <w:rPr>
          <w:rFonts w:ascii="仿宋_GB2312" w:eastAsia="仿宋_GB2312" w:hAnsi="仿宋" w:cs="宋体" w:hint="eastAsia"/>
          <w:b/>
          <w:color w:val="000000"/>
          <w:kern w:val="0"/>
          <w:sz w:val="30"/>
          <w:szCs w:val="30"/>
        </w:rPr>
        <w:t>外</w:t>
      </w:r>
      <w:r w:rsidR="00BD6255">
        <w:rPr>
          <w:rFonts w:ascii="仿宋_GB2312" w:eastAsia="仿宋_GB2312" w:hAnsi="仿宋" w:cs="宋体" w:hint="eastAsia"/>
          <w:b/>
          <w:color w:val="000000"/>
          <w:kern w:val="0"/>
          <w:sz w:val="30"/>
          <w:szCs w:val="30"/>
        </w:rPr>
        <w:t>)</w:t>
      </w:r>
    </w:p>
    <w:p w:rsidR="000269B2" w:rsidRPr="000269B2" w:rsidRDefault="00FF6F35" w:rsidP="006E10D0">
      <w:pPr>
        <w:pStyle w:val="a5"/>
        <w:spacing w:line="600" w:lineRule="exact"/>
        <w:ind w:firstLine="600"/>
        <w:rPr>
          <w:rFonts w:ascii="仿宋_GB2312" w:eastAsia="仿宋_GB2312" w:hAnsi="仿宋"/>
          <w:sz w:val="30"/>
          <w:szCs w:val="30"/>
        </w:rPr>
      </w:pPr>
      <w:r>
        <w:rPr>
          <w:rFonts w:ascii="仿宋_GB2312" w:eastAsia="仿宋_GB2312" w:hAnsi="仿宋" w:hint="eastAsia"/>
          <w:sz w:val="30"/>
          <w:szCs w:val="30"/>
        </w:rPr>
        <w:t>1、</w:t>
      </w:r>
      <w:r w:rsidR="000269B2" w:rsidRPr="000269B2">
        <w:rPr>
          <w:rFonts w:ascii="仿宋_GB2312" w:eastAsia="仿宋_GB2312" w:hAnsi="仿宋" w:hint="eastAsia"/>
          <w:sz w:val="30"/>
          <w:szCs w:val="30"/>
        </w:rPr>
        <w:t>实施单位应委托设计单位编制改造方案，改造方案应通过评审与居民征询。</w:t>
      </w:r>
    </w:p>
    <w:p w:rsidR="000269B2" w:rsidRPr="000269B2" w:rsidRDefault="000269B2" w:rsidP="006E10D0">
      <w:pPr>
        <w:pStyle w:val="a5"/>
        <w:spacing w:line="600" w:lineRule="exact"/>
        <w:ind w:firstLine="600"/>
        <w:rPr>
          <w:rFonts w:ascii="仿宋_GB2312" w:eastAsia="仿宋_GB2312" w:hAnsi="仿宋"/>
          <w:sz w:val="30"/>
          <w:szCs w:val="30"/>
        </w:rPr>
      </w:pPr>
      <w:r w:rsidRPr="000269B2">
        <w:rPr>
          <w:rFonts w:ascii="仿宋_GB2312" w:eastAsia="仿宋_GB2312" w:hAnsi="仿宋" w:hint="eastAsia"/>
          <w:sz w:val="30"/>
          <w:szCs w:val="30"/>
        </w:rPr>
        <w:t>2、实施单位向</w:t>
      </w:r>
      <w:r w:rsidR="00D34F9F">
        <w:rPr>
          <w:rFonts w:ascii="仿宋_GB2312" w:eastAsia="仿宋_GB2312" w:hAnsi="仿宋" w:hint="eastAsia"/>
          <w:sz w:val="30"/>
          <w:szCs w:val="30"/>
        </w:rPr>
        <w:t>浦东新区</w:t>
      </w:r>
      <w:r w:rsidR="00427901">
        <w:rPr>
          <w:rFonts w:ascii="仿宋_GB2312" w:eastAsia="仿宋_GB2312" w:hAnsi="仿宋" w:hint="eastAsia"/>
          <w:sz w:val="30"/>
          <w:szCs w:val="30"/>
        </w:rPr>
        <w:t>水务局</w:t>
      </w:r>
      <w:r w:rsidR="00D34F9F">
        <w:rPr>
          <w:rFonts w:ascii="仿宋_GB2312" w:eastAsia="仿宋_GB2312" w:hAnsi="仿宋" w:hint="eastAsia"/>
          <w:sz w:val="30"/>
          <w:szCs w:val="30"/>
        </w:rPr>
        <w:t>（以下简称区</w:t>
      </w:r>
      <w:r w:rsidR="00427901">
        <w:rPr>
          <w:rFonts w:ascii="仿宋_GB2312" w:eastAsia="仿宋_GB2312" w:hAnsi="仿宋" w:hint="eastAsia"/>
          <w:sz w:val="30"/>
          <w:szCs w:val="30"/>
        </w:rPr>
        <w:t>水</w:t>
      </w:r>
      <w:proofErr w:type="gramStart"/>
      <w:r w:rsidR="00427901">
        <w:rPr>
          <w:rFonts w:ascii="仿宋_GB2312" w:eastAsia="仿宋_GB2312" w:hAnsi="仿宋" w:hint="eastAsia"/>
          <w:sz w:val="30"/>
          <w:szCs w:val="30"/>
        </w:rPr>
        <w:t>务</w:t>
      </w:r>
      <w:proofErr w:type="gramEnd"/>
      <w:r w:rsidR="00D34F9F">
        <w:rPr>
          <w:rFonts w:ascii="仿宋_GB2312" w:eastAsia="仿宋_GB2312" w:hAnsi="仿宋" w:hint="eastAsia"/>
          <w:sz w:val="30"/>
          <w:szCs w:val="30"/>
        </w:rPr>
        <w:t>局）</w:t>
      </w:r>
      <w:r w:rsidRPr="000269B2">
        <w:rPr>
          <w:rFonts w:ascii="仿宋_GB2312" w:eastAsia="仿宋_GB2312" w:hAnsi="仿宋" w:hint="eastAsia"/>
          <w:sz w:val="30"/>
          <w:szCs w:val="30"/>
        </w:rPr>
        <w:t>提出立项申</w:t>
      </w:r>
      <w:r w:rsidR="004E422F">
        <w:rPr>
          <w:rFonts w:ascii="仿宋_GB2312" w:eastAsia="仿宋_GB2312" w:hAnsi="仿宋" w:hint="eastAsia"/>
          <w:sz w:val="30"/>
          <w:szCs w:val="30"/>
        </w:rPr>
        <w:t>请，</w:t>
      </w:r>
      <w:r w:rsidR="00427901">
        <w:rPr>
          <w:rFonts w:ascii="仿宋_GB2312" w:eastAsia="仿宋_GB2312" w:hAnsi="仿宋" w:hint="eastAsia"/>
          <w:sz w:val="30"/>
          <w:szCs w:val="30"/>
        </w:rPr>
        <w:t>区水</w:t>
      </w:r>
      <w:proofErr w:type="gramStart"/>
      <w:r w:rsidR="00427901">
        <w:rPr>
          <w:rFonts w:ascii="仿宋_GB2312" w:eastAsia="仿宋_GB2312" w:hAnsi="仿宋" w:hint="eastAsia"/>
          <w:sz w:val="30"/>
          <w:szCs w:val="30"/>
        </w:rPr>
        <w:t>务</w:t>
      </w:r>
      <w:proofErr w:type="gramEnd"/>
      <w:r w:rsidR="00427901">
        <w:rPr>
          <w:rFonts w:ascii="仿宋_GB2312" w:eastAsia="仿宋_GB2312" w:hAnsi="仿宋" w:hint="eastAsia"/>
          <w:sz w:val="30"/>
          <w:szCs w:val="30"/>
        </w:rPr>
        <w:t>局</w:t>
      </w:r>
      <w:r w:rsidR="004E422F">
        <w:rPr>
          <w:rFonts w:ascii="仿宋_GB2312" w:eastAsia="仿宋_GB2312" w:hAnsi="仿宋" w:hint="eastAsia"/>
          <w:sz w:val="30"/>
          <w:szCs w:val="30"/>
        </w:rPr>
        <w:t>审核后批复。项目批复后，实施单位应根据建设程序</w:t>
      </w:r>
      <w:r w:rsidRPr="000269B2">
        <w:rPr>
          <w:rFonts w:ascii="仿宋_GB2312" w:eastAsia="仿宋_GB2312" w:hAnsi="仿宋" w:hint="eastAsia"/>
          <w:sz w:val="30"/>
          <w:szCs w:val="30"/>
        </w:rPr>
        <w:t>，对二次供水设施改造监理、施工等</w:t>
      </w:r>
      <w:r w:rsidR="004E422F">
        <w:rPr>
          <w:rFonts w:ascii="仿宋_GB2312" w:eastAsia="仿宋_GB2312" w:hAnsi="仿宋" w:hint="eastAsia"/>
          <w:sz w:val="30"/>
          <w:szCs w:val="30"/>
        </w:rPr>
        <w:t>开展</w:t>
      </w:r>
      <w:r w:rsidRPr="000269B2">
        <w:rPr>
          <w:rFonts w:ascii="仿宋_GB2312" w:eastAsia="仿宋_GB2312" w:hAnsi="仿宋" w:hint="eastAsia"/>
          <w:sz w:val="30"/>
          <w:szCs w:val="30"/>
        </w:rPr>
        <w:t>招投标。</w:t>
      </w:r>
    </w:p>
    <w:p w:rsidR="000269B2" w:rsidRPr="000269B2" w:rsidRDefault="000269B2" w:rsidP="006E10D0">
      <w:pPr>
        <w:pStyle w:val="a5"/>
        <w:spacing w:line="600" w:lineRule="exact"/>
        <w:ind w:firstLine="600"/>
        <w:rPr>
          <w:rFonts w:ascii="仿宋_GB2312" w:eastAsia="仿宋_GB2312" w:hAnsi="仿宋"/>
          <w:sz w:val="30"/>
          <w:szCs w:val="30"/>
        </w:rPr>
      </w:pPr>
      <w:r w:rsidRPr="000269B2">
        <w:rPr>
          <w:rFonts w:ascii="仿宋_GB2312" w:eastAsia="仿宋_GB2312" w:hAnsi="仿宋" w:hint="eastAsia"/>
          <w:sz w:val="30"/>
          <w:szCs w:val="30"/>
        </w:rPr>
        <w:t>3、工程建设过程中，实施单位应做好工程实施的全过程组织管理工作</w:t>
      </w:r>
      <w:r w:rsidR="001937FF">
        <w:rPr>
          <w:rFonts w:ascii="仿宋_GB2312" w:eastAsia="仿宋_GB2312" w:hAnsi="仿宋" w:hint="eastAsia"/>
          <w:sz w:val="30"/>
          <w:szCs w:val="30"/>
        </w:rPr>
        <w:t>，并向</w:t>
      </w:r>
      <w:r w:rsidR="00427901">
        <w:rPr>
          <w:rFonts w:ascii="仿宋_GB2312" w:eastAsia="仿宋_GB2312" w:hAnsi="仿宋" w:hint="eastAsia"/>
          <w:sz w:val="30"/>
          <w:szCs w:val="30"/>
        </w:rPr>
        <w:t>区水</w:t>
      </w:r>
      <w:proofErr w:type="gramStart"/>
      <w:r w:rsidR="00427901">
        <w:rPr>
          <w:rFonts w:ascii="仿宋_GB2312" w:eastAsia="仿宋_GB2312" w:hAnsi="仿宋" w:hint="eastAsia"/>
          <w:sz w:val="30"/>
          <w:szCs w:val="30"/>
        </w:rPr>
        <w:t>务</w:t>
      </w:r>
      <w:proofErr w:type="gramEnd"/>
      <w:r w:rsidR="00427901">
        <w:rPr>
          <w:rFonts w:ascii="仿宋_GB2312" w:eastAsia="仿宋_GB2312" w:hAnsi="仿宋" w:hint="eastAsia"/>
          <w:sz w:val="30"/>
          <w:szCs w:val="30"/>
        </w:rPr>
        <w:t>局</w:t>
      </w:r>
      <w:r w:rsidR="001937FF">
        <w:rPr>
          <w:rFonts w:ascii="仿宋_GB2312" w:eastAsia="仿宋_GB2312" w:hAnsi="仿宋" w:hint="eastAsia"/>
          <w:sz w:val="30"/>
          <w:szCs w:val="30"/>
        </w:rPr>
        <w:t>报送</w:t>
      </w:r>
      <w:r w:rsidR="001937FF" w:rsidRPr="001937FF">
        <w:rPr>
          <w:rFonts w:ascii="仿宋_GB2312" w:eastAsia="仿宋_GB2312" w:hAnsi="仿宋" w:hint="eastAsia"/>
          <w:sz w:val="30"/>
          <w:szCs w:val="30"/>
        </w:rPr>
        <w:t>改造项目推进进度</w:t>
      </w:r>
      <w:r w:rsidRPr="000269B2">
        <w:rPr>
          <w:rFonts w:ascii="仿宋_GB2312" w:eastAsia="仿宋_GB2312" w:hAnsi="仿宋" w:hint="eastAsia"/>
          <w:sz w:val="30"/>
          <w:szCs w:val="30"/>
        </w:rPr>
        <w:t>。</w:t>
      </w:r>
    </w:p>
    <w:p w:rsidR="000269B2" w:rsidRPr="000269B2" w:rsidRDefault="000269B2" w:rsidP="006E10D0">
      <w:pPr>
        <w:pStyle w:val="a5"/>
        <w:spacing w:line="600" w:lineRule="exact"/>
        <w:ind w:firstLine="600"/>
        <w:rPr>
          <w:rFonts w:ascii="仿宋_GB2312" w:eastAsia="仿宋_GB2312" w:hAnsi="仿宋"/>
          <w:sz w:val="30"/>
          <w:szCs w:val="30"/>
        </w:rPr>
      </w:pPr>
      <w:r w:rsidRPr="000269B2">
        <w:rPr>
          <w:rFonts w:ascii="仿宋_GB2312" w:eastAsia="仿宋_GB2312" w:hAnsi="仿宋" w:hint="eastAsia"/>
          <w:sz w:val="30"/>
          <w:szCs w:val="30"/>
        </w:rPr>
        <w:t>4、改造项目完工后，实施单位应组织完工验收。完工验收合格，区二次</w:t>
      </w:r>
      <w:proofErr w:type="gramStart"/>
      <w:r w:rsidRPr="000269B2">
        <w:rPr>
          <w:rFonts w:ascii="仿宋_GB2312" w:eastAsia="仿宋_GB2312" w:hAnsi="仿宋" w:hint="eastAsia"/>
          <w:sz w:val="30"/>
          <w:szCs w:val="30"/>
        </w:rPr>
        <w:t>供水办</w:t>
      </w:r>
      <w:proofErr w:type="gramEnd"/>
      <w:r w:rsidRPr="000269B2">
        <w:rPr>
          <w:rFonts w:ascii="仿宋_GB2312" w:eastAsia="仿宋_GB2312" w:hAnsi="仿宋" w:hint="eastAsia"/>
          <w:sz w:val="30"/>
          <w:szCs w:val="30"/>
        </w:rPr>
        <w:t>组织</w:t>
      </w:r>
      <w:r w:rsidR="00FF6F35">
        <w:rPr>
          <w:rFonts w:ascii="仿宋_GB2312" w:eastAsia="仿宋_GB2312" w:hAnsi="仿宋" w:hint="eastAsia"/>
          <w:sz w:val="30"/>
          <w:szCs w:val="30"/>
        </w:rPr>
        <w:t>综合</w:t>
      </w:r>
      <w:r w:rsidRPr="000269B2">
        <w:rPr>
          <w:rFonts w:ascii="仿宋_GB2312" w:eastAsia="仿宋_GB2312" w:hAnsi="仿宋" w:hint="eastAsia"/>
          <w:sz w:val="30"/>
          <w:szCs w:val="30"/>
        </w:rPr>
        <w:t>验收并同步开展移交接管工作。</w:t>
      </w:r>
    </w:p>
    <w:p w:rsidR="00211B97" w:rsidRDefault="000269B2" w:rsidP="006E10D0">
      <w:pPr>
        <w:pStyle w:val="a5"/>
        <w:spacing w:line="600" w:lineRule="exact"/>
        <w:ind w:firstLine="600"/>
        <w:rPr>
          <w:rFonts w:ascii="仿宋_GB2312" w:eastAsia="仿宋_GB2312" w:hAnsi="仿宋"/>
          <w:sz w:val="30"/>
          <w:szCs w:val="30"/>
        </w:rPr>
      </w:pPr>
      <w:r w:rsidRPr="000269B2">
        <w:rPr>
          <w:rFonts w:ascii="仿宋_GB2312" w:eastAsia="仿宋_GB2312" w:hAnsi="仿宋" w:hint="eastAsia"/>
          <w:sz w:val="30"/>
          <w:szCs w:val="30"/>
        </w:rPr>
        <w:t>5、改造项目竣工验收后由供水企业统一接管，管水到表。</w:t>
      </w:r>
    </w:p>
    <w:p w:rsidR="00FF6F35" w:rsidRPr="00FF6F35" w:rsidRDefault="00FF6F35" w:rsidP="006E10D0">
      <w:pPr>
        <w:pStyle w:val="a5"/>
        <w:spacing w:line="600" w:lineRule="exact"/>
        <w:ind w:firstLine="602"/>
        <w:rPr>
          <w:rFonts w:ascii="仿宋_GB2312" w:eastAsia="仿宋_GB2312" w:hAnsi="仿宋"/>
          <w:b/>
          <w:sz w:val="30"/>
          <w:szCs w:val="30"/>
          <w:u w:val="single"/>
        </w:rPr>
      </w:pPr>
      <w:r w:rsidRPr="00FF6F35">
        <w:rPr>
          <w:rFonts w:ascii="仿宋_GB2312" w:eastAsia="仿宋_GB2312" w:hAnsi="仿宋" w:hint="eastAsia"/>
          <w:b/>
          <w:sz w:val="30"/>
          <w:szCs w:val="30"/>
        </w:rPr>
        <w:t>（二）临港地区</w:t>
      </w:r>
      <w:r w:rsidR="00FA545B">
        <w:rPr>
          <w:rFonts w:ascii="仿宋_GB2312" w:eastAsia="仿宋_GB2312" w:hAnsi="仿宋" w:hint="eastAsia"/>
          <w:b/>
          <w:sz w:val="30"/>
          <w:szCs w:val="30"/>
        </w:rPr>
        <w:t>的</w:t>
      </w:r>
      <w:r w:rsidR="00BD6255">
        <w:rPr>
          <w:rFonts w:ascii="仿宋_GB2312" w:eastAsia="仿宋_GB2312" w:hAnsi="仿宋" w:hint="eastAsia"/>
          <w:b/>
          <w:sz w:val="30"/>
          <w:szCs w:val="30"/>
        </w:rPr>
        <w:t>项目管理</w:t>
      </w:r>
    </w:p>
    <w:p w:rsidR="00211B97" w:rsidRDefault="00211B97" w:rsidP="006E10D0">
      <w:pPr>
        <w:pStyle w:val="a5"/>
        <w:spacing w:line="600" w:lineRule="exact"/>
        <w:ind w:firstLine="600"/>
        <w:rPr>
          <w:rFonts w:ascii="仿宋_GB2312" w:eastAsia="仿宋_GB2312" w:hAnsi="仿宋"/>
          <w:sz w:val="30"/>
          <w:szCs w:val="30"/>
        </w:rPr>
      </w:pPr>
      <w:r>
        <w:rPr>
          <w:rFonts w:ascii="仿宋_GB2312" w:eastAsia="仿宋_GB2312" w:hAnsi="仿宋" w:hint="eastAsia"/>
          <w:sz w:val="30"/>
          <w:szCs w:val="30"/>
        </w:rPr>
        <w:t>临港地区（</w:t>
      </w:r>
      <w:r>
        <w:rPr>
          <w:rFonts w:ascii="仿宋_GB2312" w:eastAsia="仿宋_GB2312" w:hAnsi="仿宋" w:cs="宋体" w:hint="eastAsia"/>
          <w:color w:val="000000"/>
          <w:kern w:val="0"/>
          <w:sz w:val="30"/>
          <w:szCs w:val="30"/>
        </w:rPr>
        <w:t>南汇新城镇、泥城镇、万祥镇、书院镇）居民住宅二次供水设施改造项目纳入浦东新区郊区地区居民住宅二次供水设施改造总体计划，由临港管</w:t>
      </w:r>
      <w:r w:rsidR="00E0525A">
        <w:rPr>
          <w:rFonts w:ascii="仿宋_GB2312" w:eastAsia="仿宋_GB2312" w:hAnsi="仿宋" w:cs="宋体" w:hint="eastAsia"/>
          <w:color w:val="000000"/>
          <w:kern w:val="0"/>
          <w:sz w:val="30"/>
          <w:szCs w:val="30"/>
        </w:rPr>
        <w:t>委</w:t>
      </w:r>
      <w:r>
        <w:rPr>
          <w:rFonts w:ascii="仿宋_GB2312" w:eastAsia="仿宋_GB2312" w:hAnsi="仿宋" w:cs="宋体" w:hint="eastAsia"/>
          <w:color w:val="000000"/>
          <w:kern w:val="0"/>
          <w:sz w:val="30"/>
          <w:szCs w:val="30"/>
        </w:rPr>
        <w:t>会负责推进</w:t>
      </w:r>
      <w:r w:rsidR="00D0041D">
        <w:rPr>
          <w:rFonts w:ascii="仿宋_GB2312" w:eastAsia="仿宋_GB2312" w:hAnsi="仿宋" w:cs="宋体" w:hint="eastAsia"/>
          <w:color w:val="000000"/>
          <w:kern w:val="0"/>
          <w:sz w:val="30"/>
          <w:szCs w:val="30"/>
        </w:rPr>
        <w:t>，并</w:t>
      </w:r>
      <w:r>
        <w:rPr>
          <w:rFonts w:ascii="仿宋_GB2312" w:eastAsia="仿宋_GB2312" w:hAnsi="仿宋" w:cs="宋体" w:hint="eastAsia"/>
          <w:color w:val="000000"/>
          <w:kern w:val="0"/>
          <w:sz w:val="30"/>
          <w:szCs w:val="30"/>
        </w:rPr>
        <w:t>向区</w:t>
      </w:r>
      <w:r w:rsidR="00427901">
        <w:rPr>
          <w:rFonts w:ascii="仿宋_GB2312" w:eastAsia="仿宋_GB2312" w:hAnsi="仿宋" w:cs="宋体" w:hint="eastAsia"/>
          <w:color w:val="000000"/>
          <w:kern w:val="0"/>
          <w:sz w:val="30"/>
          <w:szCs w:val="30"/>
        </w:rPr>
        <w:t>水</w:t>
      </w:r>
      <w:proofErr w:type="gramStart"/>
      <w:r w:rsidR="00427901">
        <w:rPr>
          <w:rFonts w:ascii="仿宋_GB2312" w:eastAsia="仿宋_GB2312" w:hAnsi="仿宋" w:cs="宋体" w:hint="eastAsia"/>
          <w:color w:val="000000"/>
          <w:kern w:val="0"/>
          <w:sz w:val="30"/>
          <w:szCs w:val="30"/>
        </w:rPr>
        <w:t>务</w:t>
      </w:r>
      <w:proofErr w:type="gramEnd"/>
      <w:r>
        <w:rPr>
          <w:rFonts w:ascii="仿宋_GB2312" w:eastAsia="仿宋_GB2312" w:hAnsi="仿宋" w:cs="宋体" w:hint="eastAsia"/>
          <w:color w:val="000000"/>
          <w:kern w:val="0"/>
          <w:sz w:val="30"/>
          <w:szCs w:val="30"/>
        </w:rPr>
        <w:t>局报送年度改造计划及改造项目推进进度。</w:t>
      </w:r>
    </w:p>
    <w:p w:rsidR="00FD2E7D" w:rsidRPr="00D06BAE" w:rsidRDefault="00FD2E7D" w:rsidP="006E10D0">
      <w:pPr>
        <w:pStyle w:val="a5"/>
        <w:spacing w:line="600" w:lineRule="exact"/>
        <w:ind w:firstLine="602"/>
        <w:rPr>
          <w:rFonts w:ascii="仿宋_GB2312" w:eastAsia="仿宋_GB2312" w:hAnsi="仿宋"/>
          <w:b/>
          <w:sz w:val="30"/>
          <w:szCs w:val="30"/>
        </w:rPr>
      </w:pPr>
      <w:r w:rsidRPr="00D06BAE">
        <w:rPr>
          <w:rFonts w:ascii="仿宋_GB2312" w:eastAsia="仿宋_GB2312" w:hAnsi="仿宋" w:hint="eastAsia"/>
          <w:b/>
          <w:sz w:val="30"/>
          <w:szCs w:val="30"/>
        </w:rPr>
        <w:t>第</w:t>
      </w:r>
      <w:r w:rsidR="00D34F9F">
        <w:rPr>
          <w:rFonts w:ascii="仿宋_GB2312" w:eastAsia="仿宋_GB2312" w:hAnsi="仿宋" w:hint="eastAsia"/>
          <w:b/>
          <w:sz w:val="30"/>
          <w:szCs w:val="30"/>
        </w:rPr>
        <w:t>五</w:t>
      </w:r>
      <w:r w:rsidRPr="00D06BAE">
        <w:rPr>
          <w:rFonts w:ascii="仿宋_GB2312" w:eastAsia="仿宋_GB2312" w:hAnsi="仿宋" w:hint="eastAsia"/>
          <w:b/>
          <w:sz w:val="30"/>
          <w:szCs w:val="30"/>
        </w:rPr>
        <w:t>条</w:t>
      </w:r>
      <w:r>
        <w:rPr>
          <w:rFonts w:ascii="仿宋_GB2312" w:eastAsia="仿宋_GB2312" w:hAnsi="仿宋"/>
          <w:b/>
          <w:sz w:val="30"/>
          <w:szCs w:val="30"/>
        </w:rPr>
        <w:t xml:space="preserve">  </w:t>
      </w:r>
      <w:r>
        <w:rPr>
          <w:rFonts w:ascii="仿宋_GB2312" w:eastAsia="仿宋_GB2312" w:hAnsi="仿宋" w:hint="eastAsia"/>
          <w:b/>
          <w:sz w:val="30"/>
          <w:szCs w:val="30"/>
        </w:rPr>
        <w:t>资金</w:t>
      </w:r>
      <w:r w:rsidRPr="00D06BAE">
        <w:rPr>
          <w:rFonts w:ascii="仿宋_GB2312" w:eastAsia="仿宋_GB2312" w:hAnsi="仿宋" w:hint="eastAsia"/>
          <w:b/>
          <w:sz w:val="30"/>
          <w:szCs w:val="30"/>
        </w:rPr>
        <w:t>计划</w:t>
      </w:r>
    </w:p>
    <w:p w:rsidR="00FD2E7D" w:rsidRPr="00211B97" w:rsidRDefault="00427901" w:rsidP="006E10D0">
      <w:pPr>
        <w:pStyle w:val="6"/>
        <w:widowControl w:val="0"/>
        <w:shd w:val="clear" w:color="auto" w:fill="auto"/>
        <w:overflowPunct w:val="0"/>
        <w:spacing w:before="0" w:line="600" w:lineRule="exact"/>
        <w:ind w:firstLine="640"/>
        <w:jc w:val="both"/>
        <w:rPr>
          <w:rFonts w:ascii="仿宋_GB2312" w:eastAsia="仿宋_GB2312" w:hAnsi="仿宋"/>
          <w:color w:val="FF0000"/>
          <w:sz w:val="30"/>
          <w:szCs w:val="30"/>
          <w:u w:val="single"/>
        </w:rPr>
      </w:pPr>
      <w:r>
        <w:rPr>
          <w:rFonts w:ascii="仿宋_GB2312" w:eastAsia="仿宋_GB2312" w:hAnsi="仿宋" w:hint="eastAsia"/>
          <w:sz w:val="30"/>
          <w:szCs w:val="30"/>
        </w:rPr>
        <w:lastRenderedPageBreak/>
        <w:t>区水</w:t>
      </w:r>
      <w:proofErr w:type="gramStart"/>
      <w:r>
        <w:rPr>
          <w:rFonts w:ascii="仿宋_GB2312" w:eastAsia="仿宋_GB2312" w:hAnsi="仿宋" w:hint="eastAsia"/>
          <w:sz w:val="30"/>
          <w:szCs w:val="30"/>
        </w:rPr>
        <w:t>务</w:t>
      </w:r>
      <w:proofErr w:type="gramEnd"/>
      <w:r>
        <w:rPr>
          <w:rFonts w:ascii="仿宋_GB2312" w:eastAsia="仿宋_GB2312" w:hAnsi="仿宋" w:hint="eastAsia"/>
          <w:sz w:val="30"/>
          <w:szCs w:val="30"/>
        </w:rPr>
        <w:t>局</w:t>
      </w:r>
      <w:r w:rsidR="004675F0" w:rsidRPr="004675F0">
        <w:rPr>
          <w:rFonts w:ascii="仿宋_GB2312" w:eastAsia="仿宋_GB2312" w:hAnsi="仿宋" w:hint="eastAsia"/>
          <w:sz w:val="30"/>
          <w:szCs w:val="30"/>
        </w:rPr>
        <w:t>将下年度的二次供水设施改造年度计划资金</w:t>
      </w:r>
      <w:r w:rsidR="008B181D">
        <w:rPr>
          <w:rFonts w:ascii="仿宋_GB2312" w:eastAsia="仿宋_GB2312" w:hAnsi="仿宋" w:hint="eastAsia"/>
          <w:sz w:val="30"/>
          <w:szCs w:val="30"/>
        </w:rPr>
        <w:t>（含临港地区市级补贴资金）</w:t>
      </w:r>
      <w:r w:rsidR="004675F0" w:rsidRPr="004675F0">
        <w:rPr>
          <w:rFonts w:ascii="仿宋_GB2312" w:eastAsia="仿宋_GB2312" w:hAnsi="仿宋" w:hint="eastAsia"/>
          <w:sz w:val="30"/>
          <w:szCs w:val="30"/>
        </w:rPr>
        <w:t>预算纳入到</w:t>
      </w:r>
      <w:r>
        <w:rPr>
          <w:rFonts w:ascii="仿宋_GB2312" w:eastAsia="仿宋_GB2312" w:hAnsi="仿宋" w:hint="eastAsia"/>
          <w:sz w:val="30"/>
          <w:szCs w:val="30"/>
        </w:rPr>
        <w:t>局</w:t>
      </w:r>
      <w:r w:rsidR="004675F0" w:rsidRPr="004675F0">
        <w:rPr>
          <w:rFonts w:ascii="仿宋_GB2312" w:eastAsia="仿宋_GB2312" w:hAnsi="仿宋" w:hint="eastAsia"/>
          <w:sz w:val="30"/>
          <w:szCs w:val="30"/>
        </w:rPr>
        <w:t>年度预算编报计划报</w:t>
      </w:r>
      <w:r w:rsidR="00D34F9F">
        <w:rPr>
          <w:rFonts w:ascii="仿宋_GB2312" w:eastAsia="仿宋_GB2312" w:hAnsi="仿宋" w:hint="eastAsia"/>
          <w:sz w:val="30"/>
          <w:szCs w:val="30"/>
        </w:rPr>
        <w:t>浦东新区财政局（以下简称区财政局）</w:t>
      </w:r>
      <w:r w:rsidR="004675F0" w:rsidRPr="004675F0">
        <w:rPr>
          <w:rFonts w:ascii="仿宋_GB2312" w:eastAsia="仿宋_GB2312" w:hAnsi="仿宋" w:hint="eastAsia"/>
          <w:sz w:val="30"/>
          <w:szCs w:val="30"/>
        </w:rPr>
        <w:t>，经区财政局审核后纳入</w:t>
      </w:r>
      <w:r w:rsidR="00D72FF4">
        <w:rPr>
          <w:rFonts w:ascii="仿宋_GB2312" w:eastAsia="仿宋_GB2312" w:hAnsi="仿宋" w:hint="eastAsia"/>
          <w:sz w:val="30"/>
          <w:szCs w:val="30"/>
        </w:rPr>
        <w:t>下一年度</w:t>
      </w:r>
      <w:r w:rsidR="004675F0" w:rsidRPr="004675F0">
        <w:rPr>
          <w:rFonts w:ascii="仿宋_GB2312" w:eastAsia="仿宋_GB2312" w:hAnsi="仿宋" w:hint="eastAsia"/>
          <w:sz w:val="30"/>
          <w:szCs w:val="30"/>
        </w:rPr>
        <w:t>财政年度预算</w:t>
      </w:r>
      <w:r w:rsidR="00D72FF4">
        <w:rPr>
          <w:rFonts w:ascii="仿宋_GB2312" w:eastAsia="仿宋_GB2312" w:hAnsi="仿宋" w:hint="eastAsia"/>
          <w:sz w:val="30"/>
          <w:szCs w:val="30"/>
        </w:rPr>
        <w:t>，报区人代会批准后执行</w:t>
      </w:r>
      <w:r w:rsidR="004675F0" w:rsidRPr="004675F0">
        <w:rPr>
          <w:rFonts w:ascii="仿宋_GB2312" w:eastAsia="仿宋_GB2312" w:hAnsi="仿宋" w:hint="eastAsia"/>
          <w:sz w:val="30"/>
          <w:szCs w:val="30"/>
        </w:rPr>
        <w:t>。</w:t>
      </w:r>
    </w:p>
    <w:p w:rsidR="00FD2E7D" w:rsidRDefault="00FD2E7D" w:rsidP="006E10D0">
      <w:pPr>
        <w:pStyle w:val="6"/>
        <w:widowControl w:val="0"/>
        <w:shd w:val="clear" w:color="auto" w:fill="auto"/>
        <w:overflowPunct w:val="0"/>
        <w:spacing w:before="0" w:line="600" w:lineRule="exact"/>
        <w:ind w:firstLine="640"/>
        <w:jc w:val="both"/>
        <w:rPr>
          <w:rFonts w:ascii="仿宋_GB2312" w:eastAsia="仿宋_GB2312" w:hAnsi="仿宋"/>
          <w:b/>
          <w:sz w:val="30"/>
          <w:szCs w:val="30"/>
        </w:rPr>
      </w:pPr>
      <w:r w:rsidRPr="00D06BAE">
        <w:rPr>
          <w:rFonts w:ascii="仿宋_GB2312" w:eastAsia="仿宋_GB2312" w:hAnsi="仿宋" w:hint="eastAsia"/>
          <w:b/>
          <w:sz w:val="30"/>
          <w:szCs w:val="30"/>
        </w:rPr>
        <w:t>第</w:t>
      </w:r>
      <w:r w:rsidR="00D34F9F">
        <w:rPr>
          <w:rFonts w:ascii="仿宋_GB2312" w:eastAsia="仿宋_GB2312" w:hAnsi="仿宋" w:hint="eastAsia"/>
          <w:b/>
          <w:sz w:val="30"/>
          <w:szCs w:val="30"/>
        </w:rPr>
        <w:t>六</w:t>
      </w:r>
      <w:r w:rsidRPr="00D06BAE">
        <w:rPr>
          <w:rFonts w:ascii="仿宋_GB2312" w:eastAsia="仿宋_GB2312" w:hAnsi="仿宋" w:hint="eastAsia"/>
          <w:b/>
          <w:sz w:val="30"/>
          <w:szCs w:val="30"/>
        </w:rPr>
        <w:t>条</w:t>
      </w:r>
      <w:r w:rsidRPr="00D06BAE">
        <w:rPr>
          <w:rFonts w:ascii="仿宋_GB2312" w:eastAsia="仿宋_GB2312" w:hAnsi="仿宋"/>
          <w:b/>
          <w:sz w:val="30"/>
          <w:szCs w:val="30"/>
        </w:rPr>
        <w:t xml:space="preserve"> </w:t>
      </w:r>
      <w:r>
        <w:rPr>
          <w:rFonts w:ascii="仿宋_GB2312" w:eastAsia="仿宋_GB2312" w:hAnsi="仿宋" w:hint="eastAsia"/>
          <w:b/>
          <w:sz w:val="30"/>
          <w:szCs w:val="30"/>
        </w:rPr>
        <w:t>资金拨付</w:t>
      </w:r>
    </w:p>
    <w:p w:rsidR="001D3F9E" w:rsidRDefault="001D3F9E" w:rsidP="006E10D0">
      <w:pPr>
        <w:pStyle w:val="a5"/>
        <w:spacing w:line="600" w:lineRule="exact"/>
        <w:ind w:firstLine="600"/>
        <w:rPr>
          <w:rFonts w:ascii="仿宋_GB2312" w:eastAsia="仿宋_GB2312" w:hAnsi="仿宋" w:cs="黑体"/>
          <w:sz w:val="30"/>
          <w:szCs w:val="30"/>
        </w:rPr>
      </w:pPr>
      <w:r w:rsidRPr="001D3F9E">
        <w:rPr>
          <w:rFonts w:ascii="仿宋_GB2312" w:eastAsia="仿宋_GB2312" w:hAnsi="仿宋" w:cs="黑体" w:hint="eastAsia"/>
          <w:sz w:val="30"/>
          <w:szCs w:val="30"/>
        </w:rPr>
        <w:t>市、区二次供水设施改造资金由</w:t>
      </w:r>
      <w:r w:rsidR="00D34F9F">
        <w:rPr>
          <w:rFonts w:ascii="仿宋_GB2312" w:eastAsia="仿宋_GB2312" w:hAnsi="仿宋" w:cs="黑体" w:hint="eastAsia"/>
          <w:sz w:val="30"/>
          <w:szCs w:val="30"/>
        </w:rPr>
        <w:t>区财政局</w:t>
      </w:r>
      <w:r w:rsidRPr="001D3F9E">
        <w:rPr>
          <w:rFonts w:ascii="仿宋_GB2312" w:eastAsia="仿宋_GB2312" w:hAnsi="仿宋" w:cs="黑体" w:hint="eastAsia"/>
          <w:sz w:val="30"/>
          <w:szCs w:val="30"/>
        </w:rPr>
        <w:t>专项</w:t>
      </w:r>
      <w:r w:rsidR="008B181D">
        <w:rPr>
          <w:rFonts w:ascii="仿宋_GB2312" w:eastAsia="仿宋_GB2312" w:hAnsi="仿宋" w:cs="黑体" w:hint="eastAsia"/>
          <w:sz w:val="30"/>
          <w:szCs w:val="30"/>
        </w:rPr>
        <w:t>统筹</w:t>
      </w:r>
      <w:r w:rsidRPr="001D3F9E">
        <w:rPr>
          <w:rFonts w:ascii="仿宋_GB2312" w:eastAsia="仿宋_GB2312" w:hAnsi="仿宋" w:cs="黑体" w:hint="eastAsia"/>
          <w:sz w:val="30"/>
          <w:szCs w:val="30"/>
        </w:rPr>
        <w:t>安排，按照相关财务制度管理执行。</w:t>
      </w:r>
    </w:p>
    <w:p w:rsidR="007C00B5" w:rsidRPr="007C00B5" w:rsidRDefault="007C00B5" w:rsidP="007C00B5">
      <w:pPr>
        <w:pStyle w:val="a5"/>
        <w:spacing w:line="600" w:lineRule="exact"/>
        <w:ind w:firstLine="602"/>
        <w:rPr>
          <w:rFonts w:ascii="仿宋_GB2312" w:eastAsia="仿宋_GB2312" w:hAnsi="仿宋" w:cs="黑体"/>
          <w:b/>
          <w:sz w:val="30"/>
          <w:szCs w:val="30"/>
        </w:rPr>
      </w:pPr>
      <w:r w:rsidRPr="007C00B5">
        <w:rPr>
          <w:rFonts w:ascii="仿宋_GB2312" w:eastAsia="仿宋_GB2312" w:hAnsi="仿宋" w:cs="黑体" w:hint="eastAsia"/>
          <w:b/>
          <w:sz w:val="30"/>
          <w:szCs w:val="30"/>
        </w:rPr>
        <w:t>（一）资金拨付（除临港地区外）</w:t>
      </w:r>
    </w:p>
    <w:p w:rsidR="001D3F9E" w:rsidRPr="001D3F9E" w:rsidRDefault="007C00B5" w:rsidP="006E10D0">
      <w:pPr>
        <w:pStyle w:val="a5"/>
        <w:spacing w:line="600" w:lineRule="exact"/>
        <w:ind w:firstLine="600"/>
        <w:rPr>
          <w:rFonts w:ascii="仿宋_GB2312" w:eastAsia="仿宋_GB2312" w:hAnsi="仿宋" w:cs="黑体"/>
          <w:sz w:val="30"/>
          <w:szCs w:val="30"/>
        </w:rPr>
      </w:pPr>
      <w:r>
        <w:rPr>
          <w:rFonts w:ascii="仿宋_GB2312" w:eastAsia="仿宋_GB2312" w:hAnsi="仿宋" w:cs="黑体" w:hint="eastAsia"/>
          <w:sz w:val="30"/>
          <w:szCs w:val="30"/>
        </w:rPr>
        <w:t>1、</w:t>
      </w:r>
      <w:r w:rsidR="001D3F9E" w:rsidRPr="001D3F9E">
        <w:rPr>
          <w:rFonts w:ascii="仿宋_GB2312" w:eastAsia="仿宋_GB2312" w:hAnsi="仿宋" w:cs="黑体" w:hint="eastAsia"/>
          <w:sz w:val="30"/>
          <w:szCs w:val="30"/>
        </w:rPr>
        <w:t>实施单位</w:t>
      </w:r>
      <w:r w:rsidR="001D3F9E">
        <w:rPr>
          <w:rFonts w:ascii="仿宋_GB2312" w:eastAsia="仿宋_GB2312" w:hAnsi="仿宋" w:cs="黑体" w:hint="eastAsia"/>
          <w:sz w:val="30"/>
          <w:szCs w:val="30"/>
        </w:rPr>
        <w:t>应</w:t>
      </w:r>
      <w:r w:rsidR="001D3F9E" w:rsidRPr="001D3F9E">
        <w:rPr>
          <w:rFonts w:ascii="仿宋_GB2312" w:eastAsia="仿宋_GB2312" w:hAnsi="仿宋" w:cs="黑体" w:hint="eastAsia"/>
          <w:sz w:val="30"/>
          <w:szCs w:val="30"/>
        </w:rPr>
        <w:t>根据改造项目建设进度分批提出资金申请，经</w:t>
      </w:r>
      <w:r w:rsidR="00427901">
        <w:rPr>
          <w:rFonts w:ascii="仿宋_GB2312" w:eastAsia="仿宋_GB2312" w:hAnsi="仿宋" w:cs="黑体" w:hint="eastAsia"/>
          <w:sz w:val="30"/>
          <w:szCs w:val="30"/>
        </w:rPr>
        <w:t>区水</w:t>
      </w:r>
      <w:proofErr w:type="gramStart"/>
      <w:r w:rsidR="00427901">
        <w:rPr>
          <w:rFonts w:ascii="仿宋_GB2312" w:eastAsia="仿宋_GB2312" w:hAnsi="仿宋" w:cs="黑体" w:hint="eastAsia"/>
          <w:sz w:val="30"/>
          <w:szCs w:val="30"/>
        </w:rPr>
        <w:t>务</w:t>
      </w:r>
      <w:proofErr w:type="gramEnd"/>
      <w:r w:rsidR="00427901">
        <w:rPr>
          <w:rFonts w:ascii="仿宋_GB2312" w:eastAsia="仿宋_GB2312" w:hAnsi="仿宋" w:cs="黑体" w:hint="eastAsia"/>
          <w:sz w:val="30"/>
          <w:szCs w:val="30"/>
        </w:rPr>
        <w:t>局</w:t>
      </w:r>
      <w:r w:rsidR="001D3F9E" w:rsidRPr="001D3F9E">
        <w:rPr>
          <w:rFonts w:ascii="仿宋_GB2312" w:eastAsia="仿宋_GB2312" w:hAnsi="仿宋" w:cs="黑体" w:hint="eastAsia"/>
          <w:sz w:val="30"/>
          <w:szCs w:val="30"/>
        </w:rPr>
        <w:t>、区财政局审核后拨付。</w:t>
      </w:r>
    </w:p>
    <w:p w:rsidR="001D3F9E" w:rsidRPr="001D3F9E" w:rsidRDefault="007C00B5" w:rsidP="006E10D0">
      <w:pPr>
        <w:pStyle w:val="a5"/>
        <w:spacing w:line="600" w:lineRule="exact"/>
        <w:ind w:firstLine="600"/>
        <w:rPr>
          <w:rFonts w:ascii="仿宋_GB2312" w:eastAsia="仿宋_GB2312" w:hAnsi="仿宋" w:cs="黑体"/>
          <w:sz w:val="30"/>
          <w:szCs w:val="30"/>
        </w:rPr>
      </w:pPr>
      <w:r>
        <w:rPr>
          <w:rFonts w:ascii="仿宋_GB2312" w:eastAsia="仿宋_GB2312" w:hAnsi="仿宋" w:cs="黑体" w:hint="eastAsia"/>
          <w:sz w:val="30"/>
          <w:szCs w:val="30"/>
        </w:rPr>
        <w:t>2、</w:t>
      </w:r>
      <w:r w:rsidR="001D3F9E" w:rsidRPr="001D3F9E">
        <w:rPr>
          <w:rFonts w:ascii="仿宋_GB2312" w:eastAsia="仿宋_GB2312" w:hAnsi="仿宋" w:cs="黑体" w:hint="eastAsia"/>
          <w:sz w:val="30"/>
          <w:szCs w:val="30"/>
        </w:rPr>
        <w:t>工程竣工验收合格后，实施单位应委托有相应资质机构进行项目的审价审计工作。</w:t>
      </w:r>
    </w:p>
    <w:p w:rsidR="001D3F9E" w:rsidRDefault="007C00B5" w:rsidP="006E10D0">
      <w:pPr>
        <w:pStyle w:val="a5"/>
        <w:spacing w:line="600" w:lineRule="exact"/>
        <w:ind w:firstLine="600"/>
        <w:rPr>
          <w:rFonts w:ascii="仿宋_GB2312" w:eastAsia="仿宋_GB2312" w:hAnsi="仿宋" w:cs="黑体"/>
          <w:sz w:val="30"/>
          <w:szCs w:val="30"/>
        </w:rPr>
      </w:pPr>
      <w:r>
        <w:rPr>
          <w:rFonts w:ascii="仿宋_GB2312" w:eastAsia="仿宋_GB2312" w:hAnsi="仿宋" w:cs="黑体" w:hint="eastAsia"/>
          <w:sz w:val="30"/>
          <w:szCs w:val="30"/>
        </w:rPr>
        <w:t>3、</w:t>
      </w:r>
      <w:r w:rsidR="001D3F9E" w:rsidRPr="001D3F9E">
        <w:rPr>
          <w:rFonts w:ascii="仿宋_GB2312" w:eastAsia="仿宋_GB2312" w:hAnsi="仿宋" w:cs="黑体" w:hint="eastAsia"/>
          <w:sz w:val="30"/>
          <w:szCs w:val="30"/>
        </w:rPr>
        <w:t>工程款的拨付按照</w:t>
      </w:r>
      <w:r w:rsidR="00650038">
        <w:rPr>
          <w:rFonts w:ascii="仿宋_GB2312" w:eastAsia="仿宋_GB2312" w:hAnsi="仿宋" w:cs="黑体" w:hint="eastAsia"/>
          <w:sz w:val="30"/>
          <w:szCs w:val="30"/>
        </w:rPr>
        <w:t>工程进度</w:t>
      </w:r>
      <w:r>
        <w:rPr>
          <w:rFonts w:ascii="仿宋_GB2312" w:eastAsia="仿宋_GB2312" w:hAnsi="仿宋" w:cs="黑体" w:hint="eastAsia"/>
          <w:sz w:val="30"/>
          <w:szCs w:val="30"/>
        </w:rPr>
        <w:t>或</w:t>
      </w:r>
      <w:r w:rsidR="001D3F9E" w:rsidRPr="001D3F9E">
        <w:rPr>
          <w:rFonts w:ascii="仿宋_GB2312" w:eastAsia="仿宋_GB2312" w:hAnsi="仿宋" w:cs="黑体" w:hint="eastAsia"/>
          <w:sz w:val="30"/>
          <w:szCs w:val="30"/>
        </w:rPr>
        <w:t>施工合同约定的结算方式拨付。</w:t>
      </w:r>
    </w:p>
    <w:p w:rsidR="007C00B5" w:rsidRPr="007C00B5" w:rsidRDefault="00D72FF4" w:rsidP="007C00B5">
      <w:pPr>
        <w:pStyle w:val="a5"/>
        <w:spacing w:line="600" w:lineRule="exact"/>
        <w:ind w:firstLine="602"/>
        <w:rPr>
          <w:rFonts w:ascii="仿宋_GB2312" w:eastAsia="仿宋_GB2312" w:hAnsi="仿宋" w:cs="黑体"/>
          <w:b/>
          <w:sz w:val="30"/>
          <w:szCs w:val="30"/>
        </w:rPr>
      </w:pPr>
      <w:r w:rsidRPr="007C00B5">
        <w:rPr>
          <w:rFonts w:ascii="仿宋_GB2312" w:eastAsia="仿宋_GB2312" w:hAnsi="仿宋" w:cs="黑体" w:hint="eastAsia"/>
          <w:b/>
          <w:sz w:val="30"/>
          <w:szCs w:val="30"/>
        </w:rPr>
        <w:t>（</w:t>
      </w:r>
      <w:r w:rsidR="007C00B5" w:rsidRPr="007C00B5">
        <w:rPr>
          <w:rFonts w:ascii="仿宋_GB2312" w:eastAsia="仿宋_GB2312" w:hAnsi="仿宋" w:cs="黑体" w:hint="eastAsia"/>
          <w:b/>
          <w:sz w:val="30"/>
          <w:szCs w:val="30"/>
        </w:rPr>
        <w:t>二</w:t>
      </w:r>
      <w:r w:rsidRPr="007C00B5">
        <w:rPr>
          <w:rFonts w:ascii="仿宋_GB2312" w:eastAsia="仿宋_GB2312" w:hAnsi="仿宋" w:cs="黑体" w:hint="eastAsia"/>
          <w:b/>
          <w:sz w:val="30"/>
          <w:szCs w:val="30"/>
        </w:rPr>
        <w:t>）</w:t>
      </w:r>
      <w:r w:rsidR="007C00B5" w:rsidRPr="007C00B5">
        <w:rPr>
          <w:rFonts w:ascii="仿宋_GB2312" w:eastAsia="仿宋_GB2312" w:hAnsi="仿宋" w:cs="黑体" w:hint="eastAsia"/>
          <w:b/>
          <w:sz w:val="30"/>
          <w:szCs w:val="30"/>
        </w:rPr>
        <w:t>临港地区</w:t>
      </w:r>
      <w:r w:rsidR="000600F4">
        <w:rPr>
          <w:rFonts w:ascii="仿宋_GB2312" w:eastAsia="仿宋_GB2312" w:hAnsi="仿宋" w:cs="黑体" w:hint="eastAsia"/>
          <w:b/>
          <w:sz w:val="30"/>
          <w:szCs w:val="30"/>
        </w:rPr>
        <w:t>的</w:t>
      </w:r>
      <w:r w:rsidR="007C00B5" w:rsidRPr="007C00B5">
        <w:rPr>
          <w:rFonts w:ascii="仿宋_GB2312" w:eastAsia="仿宋_GB2312" w:hAnsi="仿宋" w:cs="黑体" w:hint="eastAsia"/>
          <w:b/>
          <w:sz w:val="30"/>
          <w:szCs w:val="30"/>
        </w:rPr>
        <w:t>资金拨付</w:t>
      </w:r>
    </w:p>
    <w:p w:rsidR="00D72FF4" w:rsidRDefault="00D72FF4" w:rsidP="006E10D0">
      <w:pPr>
        <w:pStyle w:val="a5"/>
        <w:spacing w:line="600" w:lineRule="exact"/>
        <w:ind w:firstLine="600"/>
        <w:rPr>
          <w:rFonts w:ascii="仿宋_GB2312" w:eastAsia="仿宋_GB2312" w:hAnsi="仿宋" w:cs="黑体"/>
          <w:sz w:val="30"/>
          <w:szCs w:val="30"/>
        </w:rPr>
      </w:pPr>
      <w:r>
        <w:rPr>
          <w:rFonts w:ascii="仿宋_GB2312" w:eastAsia="仿宋_GB2312" w:hAnsi="仿宋" w:cs="黑体" w:hint="eastAsia"/>
          <w:sz w:val="30"/>
          <w:szCs w:val="30"/>
        </w:rPr>
        <w:t>临港地区市级补贴资金由临港管委会在项目完成后提出资金申请，</w:t>
      </w:r>
      <w:r w:rsidRPr="00D72FF4">
        <w:rPr>
          <w:rFonts w:ascii="仿宋_GB2312" w:eastAsia="仿宋_GB2312" w:hAnsi="仿宋" w:cs="黑体" w:hint="eastAsia"/>
          <w:sz w:val="30"/>
          <w:szCs w:val="30"/>
        </w:rPr>
        <w:t>经</w:t>
      </w:r>
      <w:r w:rsidR="00427901">
        <w:rPr>
          <w:rFonts w:ascii="仿宋_GB2312" w:eastAsia="仿宋_GB2312" w:hAnsi="仿宋" w:cs="黑体" w:hint="eastAsia"/>
          <w:sz w:val="30"/>
          <w:szCs w:val="30"/>
        </w:rPr>
        <w:t>区水</w:t>
      </w:r>
      <w:proofErr w:type="gramStart"/>
      <w:r w:rsidR="00427901">
        <w:rPr>
          <w:rFonts w:ascii="仿宋_GB2312" w:eastAsia="仿宋_GB2312" w:hAnsi="仿宋" w:cs="黑体" w:hint="eastAsia"/>
          <w:sz w:val="30"/>
          <w:szCs w:val="30"/>
        </w:rPr>
        <w:t>务</w:t>
      </w:r>
      <w:proofErr w:type="gramEnd"/>
      <w:r w:rsidR="00427901">
        <w:rPr>
          <w:rFonts w:ascii="仿宋_GB2312" w:eastAsia="仿宋_GB2312" w:hAnsi="仿宋" w:cs="黑体" w:hint="eastAsia"/>
          <w:sz w:val="30"/>
          <w:szCs w:val="30"/>
        </w:rPr>
        <w:t>局</w:t>
      </w:r>
      <w:r w:rsidRPr="00D72FF4">
        <w:rPr>
          <w:rFonts w:ascii="仿宋_GB2312" w:eastAsia="仿宋_GB2312" w:hAnsi="仿宋" w:cs="黑体" w:hint="eastAsia"/>
          <w:sz w:val="30"/>
          <w:szCs w:val="30"/>
        </w:rPr>
        <w:t>、区财政局审核后拨付</w:t>
      </w:r>
      <w:r>
        <w:rPr>
          <w:rFonts w:ascii="仿宋_GB2312" w:eastAsia="仿宋_GB2312" w:hAnsi="仿宋" w:cs="黑体" w:hint="eastAsia"/>
          <w:sz w:val="30"/>
          <w:szCs w:val="30"/>
        </w:rPr>
        <w:t>。</w:t>
      </w:r>
    </w:p>
    <w:p w:rsidR="00FD2E7D" w:rsidRDefault="00FD2E7D" w:rsidP="006E10D0">
      <w:pPr>
        <w:pStyle w:val="a5"/>
        <w:spacing w:line="600" w:lineRule="exact"/>
        <w:ind w:firstLine="602"/>
        <w:rPr>
          <w:rFonts w:ascii="仿宋_GB2312" w:eastAsia="仿宋_GB2312" w:hAnsi="仿宋"/>
          <w:b/>
          <w:sz w:val="30"/>
          <w:szCs w:val="30"/>
        </w:rPr>
      </w:pPr>
      <w:r w:rsidRPr="007A4A98">
        <w:rPr>
          <w:rFonts w:ascii="仿宋_GB2312" w:eastAsia="仿宋_GB2312" w:hAnsi="仿宋" w:hint="eastAsia"/>
          <w:b/>
          <w:sz w:val="30"/>
          <w:szCs w:val="30"/>
        </w:rPr>
        <w:t>第</w:t>
      </w:r>
      <w:r w:rsidR="00D34F9F">
        <w:rPr>
          <w:rFonts w:ascii="仿宋_GB2312" w:eastAsia="仿宋_GB2312" w:hAnsi="仿宋" w:hint="eastAsia"/>
          <w:b/>
          <w:sz w:val="30"/>
          <w:szCs w:val="30"/>
        </w:rPr>
        <w:t>七</w:t>
      </w:r>
      <w:r w:rsidRPr="007A4A98">
        <w:rPr>
          <w:rFonts w:ascii="仿宋_GB2312" w:eastAsia="仿宋_GB2312" w:hAnsi="仿宋" w:hint="eastAsia"/>
          <w:b/>
          <w:sz w:val="30"/>
          <w:szCs w:val="30"/>
        </w:rPr>
        <w:t>条</w:t>
      </w:r>
      <w:r>
        <w:rPr>
          <w:rFonts w:ascii="仿宋_GB2312" w:eastAsia="仿宋_GB2312" w:hAnsi="仿宋"/>
          <w:b/>
          <w:sz w:val="30"/>
          <w:szCs w:val="30"/>
        </w:rPr>
        <w:t xml:space="preserve">  </w:t>
      </w:r>
      <w:r>
        <w:rPr>
          <w:rFonts w:ascii="仿宋_GB2312" w:eastAsia="仿宋_GB2312" w:hAnsi="仿宋" w:hint="eastAsia"/>
          <w:b/>
          <w:sz w:val="30"/>
          <w:szCs w:val="30"/>
        </w:rPr>
        <w:t>部门职责</w:t>
      </w:r>
    </w:p>
    <w:p w:rsidR="001D3F9E" w:rsidRPr="00AF50E1" w:rsidRDefault="001D3F9E" w:rsidP="006E10D0">
      <w:pPr>
        <w:spacing w:line="600" w:lineRule="exact"/>
        <w:ind w:firstLineChars="200" w:firstLine="600"/>
        <w:rPr>
          <w:rFonts w:ascii="仿宋_GB2312" w:eastAsia="仿宋_GB2312" w:hAnsi="仿宋"/>
          <w:color w:val="000000"/>
          <w:sz w:val="30"/>
          <w:szCs w:val="30"/>
        </w:rPr>
      </w:pPr>
      <w:r w:rsidRPr="00AF50E1">
        <w:rPr>
          <w:rFonts w:ascii="仿宋_GB2312" w:eastAsia="仿宋_GB2312" w:hAnsi="仿宋" w:hint="eastAsia"/>
          <w:color w:val="000000"/>
          <w:sz w:val="30"/>
          <w:szCs w:val="30"/>
        </w:rPr>
        <w:t>（一）区</w:t>
      </w:r>
      <w:r w:rsidR="00427901">
        <w:rPr>
          <w:rFonts w:ascii="仿宋_GB2312" w:eastAsia="仿宋_GB2312" w:hAnsi="仿宋" w:hint="eastAsia"/>
          <w:color w:val="000000"/>
          <w:sz w:val="30"/>
          <w:szCs w:val="30"/>
        </w:rPr>
        <w:t>水</w:t>
      </w:r>
      <w:proofErr w:type="gramStart"/>
      <w:r w:rsidR="00427901">
        <w:rPr>
          <w:rFonts w:ascii="仿宋_GB2312" w:eastAsia="仿宋_GB2312" w:hAnsi="仿宋" w:hint="eastAsia"/>
          <w:color w:val="000000"/>
          <w:sz w:val="30"/>
          <w:szCs w:val="30"/>
        </w:rPr>
        <w:t>务</w:t>
      </w:r>
      <w:proofErr w:type="gramEnd"/>
      <w:r w:rsidRPr="00AF50E1">
        <w:rPr>
          <w:rFonts w:ascii="仿宋_GB2312" w:eastAsia="仿宋_GB2312" w:hAnsi="仿宋" w:hint="eastAsia"/>
          <w:color w:val="000000"/>
          <w:sz w:val="30"/>
          <w:szCs w:val="30"/>
        </w:rPr>
        <w:t>局负责新区二次供水设施改造和接管工作的组织推进。组织编制改造工作的年度计划，并协调推进落实；贯彻落实市二次供水改造的有关技术标准、规范和二次供水设施管理移交办法等。</w:t>
      </w:r>
    </w:p>
    <w:p w:rsidR="001D3F9E" w:rsidRDefault="001D3F9E" w:rsidP="006E10D0">
      <w:pPr>
        <w:spacing w:line="600" w:lineRule="exact"/>
        <w:ind w:firstLineChars="200" w:firstLine="600"/>
        <w:rPr>
          <w:rFonts w:ascii="仿宋_GB2312" w:eastAsia="仿宋_GB2312" w:hAnsi="仿宋"/>
          <w:color w:val="000000"/>
          <w:sz w:val="30"/>
          <w:szCs w:val="30"/>
        </w:rPr>
      </w:pPr>
      <w:r w:rsidRPr="00AF50E1">
        <w:rPr>
          <w:rFonts w:ascii="仿宋_GB2312" w:eastAsia="仿宋_GB2312" w:hAnsi="仿宋" w:hint="eastAsia"/>
          <w:color w:val="000000"/>
          <w:sz w:val="30"/>
          <w:szCs w:val="30"/>
        </w:rPr>
        <w:t>（二）区财政局负责落实新区二次供水设施改造资金。协调</w:t>
      </w:r>
      <w:r w:rsidRPr="00AF50E1">
        <w:rPr>
          <w:rFonts w:ascii="仿宋_GB2312" w:eastAsia="仿宋_GB2312" w:hAnsi="仿宋" w:hint="eastAsia"/>
          <w:color w:val="000000"/>
          <w:sz w:val="30"/>
          <w:szCs w:val="30"/>
        </w:rPr>
        <w:lastRenderedPageBreak/>
        <w:t>推进市、区财政资金的及时到位，做好改造资金的拨付和监督管理工作。</w:t>
      </w:r>
    </w:p>
    <w:p w:rsidR="001D3F9E" w:rsidRPr="00AF50E1" w:rsidRDefault="001D3F9E" w:rsidP="006E10D0">
      <w:pPr>
        <w:spacing w:line="600" w:lineRule="exact"/>
        <w:ind w:firstLineChars="200" w:firstLine="600"/>
        <w:rPr>
          <w:rFonts w:ascii="仿宋_GB2312" w:eastAsia="仿宋_GB2312" w:hAnsi="仿宋"/>
          <w:color w:val="000000"/>
          <w:sz w:val="30"/>
          <w:szCs w:val="30"/>
        </w:rPr>
      </w:pPr>
      <w:r w:rsidRPr="00AF50E1">
        <w:rPr>
          <w:rFonts w:ascii="仿宋_GB2312" w:eastAsia="仿宋_GB2312" w:hAnsi="仿宋" w:hint="eastAsia"/>
          <w:color w:val="000000"/>
          <w:sz w:val="30"/>
          <w:szCs w:val="30"/>
        </w:rPr>
        <w:t>（三）临港管委会负责临港地区二次供水设施改造和接管工作的</w:t>
      </w:r>
      <w:r w:rsidR="008F3A34">
        <w:rPr>
          <w:rFonts w:ascii="仿宋_GB2312" w:eastAsia="仿宋_GB2312" w:hAnsi="仿宋" w:hint="eastAsia"/>
          <w:color w:val="000000"/>
          <w:sz w:val="30"/>
          <w:szCs w:val="30"/>
        </w:rPr>
        <w:t>具体</w:t>
      </w:r>
      <w:r w:rsidRPr="00AF50E1">
        <w:rPr>
          <w:rFonts w:ascii="仿宋_GB2312" w:eastAsia="仿宋_GB2312" w:hAnsi="仿宋" w:hint="eastAsia"/>
          <w:color w:val="000000"/>
          <w:sz w:val="30"/>
          <w:szCs w:val="30"/>
        </w:rPr>
        <w:t>推进。组织编制区域改造工作的年度计划，并协调推进落实；贯彻落实市二次供水改造的有关技术标准、规范和二次供水设施管理移交办法等。</w:t>
      </w:r>
    </w:p>
    <w:p w:rsidR="001D3F9E" w:rsidRPr="00AF50E1" w:rsidRDefault="001D3F9E" w:rsidP="006E10D0">
      <w:pPr>
        <w:spacing w:line="600" w:lineRule="exact"/>
        <w:ind w:firstLineChars="200" w:firstLine="600"/>
        <w:rPr>
          <w:rFonts w:ascii="仿宋_GB2312" w:eastAsia="仿宋_GB2312" w:hAnsi="仿宋"/>
          <w:color w:val="000000"/>
          <w:sz w:val="30"/>
          <w:szCs w:val="30"/>
        </w:rPr>
      </w:pPr>
      <w:r w:rsidRPr="00AF50E1">
        <w:rPr>
          <w:rFonts w:ascii="仿宋_GB2312" w:eastAsia="仿宋_GB2312" w:hAnsi="仿宋" w:hint="eastAsia"/>
          <w:color w:val="000000"/>
          <w:sz w:val="30"/>
          <w:szCs w:val="30"/>
        </w:rPr>
        <w:t>（四）各街镇是本区域二次供水设施改造项目的责任主体，</w:t>
      </w:r>
      <w:bookmarkStart w:id="0" w:name="_GoBack"/>
      <w:bookmarkEnd w:id="0"/>
      <w:r w:rsidRPr="00AF50E1">
        <w:rPr>
          <w:rFonts w:ascii="仿宋_GB2312" w:eastAsia="仿宋_GB2312" w:hAnsi="仿宋" w:hint="eastAsia"/>
          <w:color w:val="000000"/>
          <w:sz w:val="30"/>
          <w:szCs w:val="30"/>
        </w:rPr>
        <w:t>负责做好居民意见征询、宣</w:t>
      </w:r>
      <w:r w:rsidR="00D72FF4">
        <w:rPr>
          <w:rFonts w:ascii="仿宋_GB2312" w:eastAsia="仿宋_GB2312" w:hAnsi="仿宋" w:hint="eastAsia"/>
          <w:color w:val="000000"/>
          <w:sz w:val="30"/>
          <w:szCs w:val="30"/>
        </w:rPr>
        <w:t>传</w:t>
      </w:r>
      <w:r w:rsidRPr="00AF50E1">
        <w:rPr>
          <w:rFonts w:ascii="仿宋_GB2312" w:eastAsia="仿宋_GB2312" w:hAnsi="仿宋" w:hint="eastAsia"/>
          <w:color w:val="000000"/>
          <w:sz w:val="30"/>
          <w:szCs w:val="30"/>
        </w:rPr>
        <w:t>维稳等工作，并配合实施单位做好项目推进工作。</w:t>
      </w:r>
    </w:p>
    <w:p w:rsidR="001D3F9E" w:rsidRPr="00AF50E1" w:rsidRDefault="001D3F9E" w:rsidP="006E10D0">
      <w:pPr>
        <w:spacing w:line="600" w:lineRule="exact"/>
        <w:ind w:firstLineChars="200" w:firstLine="600"/>
        <w:rPr>
          <w:rFonts w:ascii="仿宋_GB2312" w:eastAsia="仿宋_GB2312" w:hAnsi="仿宋"/>
          <w:color w:val="000000"/>
          <w:sz w:val="30"/>
          <w:szCs w:val="30"/>
        </w:rPr>
      </w:pPr>
      <w:r w:rsidRPr="00AF50E1">
        <w:rPr>
          <w:rFonts w:ascii="仿宋_GB2312" w:eastAsia="仿宋_GB2312" w:hAnsi="仿宋" w:hint="eastAsia"/>
          <w:color w:val="000000"/>
          <w:sz w:val="30"/>
          <w:szCs w:val="30"/>
        </w:rPr>
        <w:t>（五）</w:t>
      </w:r>
      <w:r w:rsidR="00B5145F" w:rsidRPr="00AF50E1">
        <w:rPr>
          <w:rFonts w:ascii="仿宋_GB2312" w:eastAsia="仿宋_GB2312" w:hAnsi="仿宋" w:hint="eastAsia"/>
          <w:color w:val="000000"/>
          <w:sz w:val="30"/>
          <w:szCs w:val="30"/>
        </w:rPr>
        <w:t>郊区地区各</w:t>
      </w:r>
      <w:r w:rsidRPr="00AF50E1">
        <w:rPr>
          <w:rFonts w:ascii="仿宋_GB2312" w:eastAsia="仿宋_GB2312" w:hAnsi="仿宋" w:hint="eastAsia"/>
          <w:color w:val="000000"/>
          <w:sz w:val="30"/>
          <w:szCs w:val="30"/>
        </w:rPr>
        <w:t>供水企业是供水服务范围内二次供水设施改造项目的</w:t>
      </w:r>
      <w:r w:rsidR="00B5145F" w:rsidRPr="00AF50E1">
        <w:rPr>
          <w:rFonts w:ascii="仿宋_GB2312" w:eastAsia="仿宋_GB2312" w:hAnsi="仿宋" w:hint="eastAsia"/>
          <w:color w:val="000000"/>
          <w:sz w:val="30"/>
          <w:szCs w:val="30"/>
        </w:rPr>
        <w:t>实施主体、</w:t>
      </w:r>
      <w:r w:rsidRPr="00AF50E1">
        <w:rPr>
          <w:rFonts w:ascii="仿宋_GB2312" w:eastAsia="仿宋_GB2312" w:hAnsi="仿宋" w:hint="eastAsia"/>
          <w:color w:val="000000"/>
          <w:sz w:val="30"/>
          <w:szCs w:val="30"/>
        </w:rPr>
        <w:t>接管主体，负责做好</w:t>
      </w:r>
      <w:r w:rsidR="00B5145F" w:rsidRPr="00AF50E1">
        <w:rPr>
          <w:rFonts w:ascii="仿宋_GB2312" w:eastAsia="仿宋_GB2312" w:hAnsi="仿宋" w:hint="eastAsia"/>
          <w:color w:val="000000"/>
          <w:sz w:val="30"/>
          <w:szCs w:val="30"/>
        </w:rPr>
        <w:t>改造</w:t>
      </w:r>
      <w:r w:rsidRPr="00AF50E1">
        <w:rPr>
          <w:rFonts w:ascii="仿宋_GB2312" w:eastAsia="仿宋_GB2312" w:hAnsi="仿宋" w:hint="eastAsia"/>
          <w:color w:val="000000"/>
          <w:sz w:val="30"/>
          <w:szCs w:val="30"/>
        </w:rPr>
        <w:t>项目的具体实施及项目管理</w:t>
      </w:r>
      <w:r w:rsidR="00B5145F" w:rsidRPr="00AF50E1">
        <w:rPr>
          <w:rFonts w:ascii="仿宋_GB2312" w:eastAsia="仿宋_GB2312" w:hAnsi="仿宋" w:hint="eastAsia"/>
          <w:color w:val="000000"/>
          <w:sz w:val="30"/>
          <w:szCs w:val="30"/>
        </w:rPr>
        <w:t>、</w:t>
      </w:r>
      <w:r w:rsidR="009D7F60" w:rsidRPr="00AF50E1">
        <w:rPr>
          <w:rFonts w:ascii="仿宋_GB2312" w:eastAsia="仿宋_GB2312" w:hAnsi="仿宋" w:hint="eastAsia"/>
          <w:color w:val="000000"/>
          <w:sz w:val="30"/>
          <w:szCs w:val="30"/>
        </w:rPr>
        <w:t>设施</w:t>
      </w:r>
      <w:r w:rsidR="00B5145F" w:rsidRPr="00AF50E1">
        <w:rPr>
          <w:rFonts w:ascii="仿宋_GB2312" w:eastAsia="仿宋_GB2312" w:hAnsi="仿宋" w:hint="eastAsia"/>
          <w:color w:val="000000"/>
          <w:sz w:val="30"/>
          <w:szCs w:val="30"/>
        </w:rPr>
        <w:t>移交接管</w:t>
      </w:r>
      <w:r w:rsidRPr="00AF50E1">
        <w:rPr>
          <w:rFonts w:ascii="仿宋_GB2312" w:eastAsia="仿宋_GB2312" w:hAnsi="仿宋" w:hint="eastAsia"/>
          <w:color w:val="000000"/>
          <w:sz w:val="30"/>
          <w:szCs w:val="30"/>
        </w:rPr>
        <w:t>等工作。</w:t>
      </w:r>
    </w:p>
    <w:p w:rsidR="00FD2E7D" w:rsidRPr="00D06BAE" w:rsidRDefault="00FD2E7D" w:rsidP="006E10D0">
      <w:pPr>
        <w:spacing w:line="600" w:lineRule="exact"/>
        <w:ind w:firstLineChars="200" w:firstLine="602"/>
        <w:rPr>
          <w:rFonts w:ascii="仿宋_GB2312" w:eastAsia="仿宋_GB2312" w:hAnsi="仿宋"/>
          <w:b/>
          <w:sz w:val="30"/>
          <w:szCs w:val="30"/>
        </w:rPr>
      </w:pPr>
      <w:r w:rsidRPr="00D06BAE">
        <w:rPr>
          <w:rFonts w:ascii="仿宋_GB2312" w:eastAsia="仿宋_GB2312" w:hAnsi="仿宋" w:hint="eastAsia"/>
          <w:b/>
          <w:sz w:val="30"/>
          <w:szCs w:val="30"/>
        </w:rPr>
        <w:t>第</w:t>
      </w:r>
      <w:r w:rsidR="00D34F9F">
        <w:rPr>
          <w:rFonts w:ascii="仿宋_GB2312" w:eastAsia="仿宋_GB2312" w:hAnsi="仿宋" w:hint="eastAsia"/>
          <w:b/>
          <w:sz w:val="30"/>
          <w:szCs w:val="30"/>
        </w:rPr>
        <w:t>八</w:t>
      </w:r>
      <w:r w:rsidRPr="00D06BAE">
        <w:rPr>
          <w:rFonts w:ascii="仿宋_GB2312" w:eastAsia="仿宋_GB2312" w:hAnsi="仿宋" w:hint="eastAsia"/>
          <w:b/>
          <w:sz w:val="30"/>
          <w:szCs w:val="30"/>
        </w:rPr>
        <w:t>条</w:t>
      </w:r>
      <w:r>
        <w:rPr>
          <w:rFonts w:ascii="仿宋_GB2312" w:eastAsia="仿宋_GB2312" w:hAnsi="仿宋"/>
          <w:b/>
          <w:sz w:val="30"/>
          <w:szCs w:val="30"/>
        </w:rPr>
        <w:t xml:space="preserve">  </w:t>
      </w:r>
      <w:r w:rsidRPr="00D06BAE">
        <w:rPr>
          <w:rFonts w:ascii="仿宋_GB2312" w:eastAsia="仿宋_GB2312" w:hAnsi="仿宋" w:hint="eastAsia"/>
          <w:b/>
          <w:sz w:val="30"/>
          <w:szCs w:val="30"/>
        </w:rPr>
        <w:t>监督管理</w:t>
      </w:r>
    </w:p>
    <w:p w:rsidR="00FD2E7D" w:rsidRPr="00D06BAE" w:rsidRDefault="009D7F60" w:rsidP="006E10D0">
      <w:pPr>
        <w:pStyle w:val="6"/>
        <w:widowControl w:val="0"/>
        <w:shd w:val="clear" w:color="auto" w:fill="auto"/>
        <w:overflowPunct w:val="0"/>
        <w:spacing w:before="0" w:line="600" w:lineRule="exact"/>
        <w:ind w:firstLine="643"/>
        <w:jc w:val="both"/>
        <w:rPr>
          <w:rFonts w:ascii="仿宋_GB2312" w:eastAsia="仿宋_GB2312" w:hAnsi="仿宋" w:cs="Times New Roman"/>
          <w:sz w:val="30"/>
          <w:szCs w:val="30"/>
        </w:rPr>
      </w:pPr>
      <w:r>
        <w:rPr>
          <w:rFonts w:ascii="仿宋_GB2312" w:eastAsia="仿宋_GB2312" w:hAnsi="仿宋" w:cs="Times New Roman" w:hint="eastAsia"/>
          <w:sz w:val="30"/>
          <w:szCs w:val="30"/>
        </w:rPr>
        <w:t>实施</w:t>
      </w:r>
      <w:r w:rsidR="00B97D2E">
        <w:rPr>
          <w:rFonts w:ascii="仿宋_GB2312" w:eastAsia="仿宋_GB2312" w:hAnsi="仿宋" w:cs="Times New Roman" w:hint="eastAsia"/>
          <w:sz w:val="30"/>
          <w:szCs w:val="30"/>
        </w:rPr>
        <w:t>单位</w:t>
      </w:r>
      <w:r w:rsidR="00FD2E7D" w:rsidRPr="00D06BAE">
        <w:rPr>
          <w:rFonts w:ascii="仿宋_GB2312" w:eastAsia="仿宋_GB2312" w:hAnsi="仿宋" w:cs="Times New Roman" w:hint="eastAsia"/>
          <w:sz w:val="30"/>
          <w:szCs w:val="30"/>
        </w:rPr>
        <w:t>应严格按照批准的工程建设内容使用建设资金，并按照财政专项资金管理办法，实行专款专用、专</w:t>
      </w:r>
      <w:r w:rsidR="00FD2E7D">
        <w:rPr>
          <w:rFonts w:ascii="仿宋_GB2312" w:eastAsia="仿宋_GB2312" w:hAnsi="仿宋" w:cs="Times New Roman" w:hint="eastAsia"/>
          <w:sz w:val="30"/>
          <w:szCs w:val="30"/>
        </w:rPr>
        <w:t>账</w:t>
      </w:r>
      <w:r w:rsidR="00FD2E7D" w:rsidRPr="00D06BAE">
        <w:rPr>
          <w:rFonts w:ascii="仿宋_GB2312" w:eastAsia="仿宋_GB2312" w:hAnsi="仿宋" w:cs="Times New Roman" w:hint="eastAsia"/>
          <w:sz w:val="30"/>
          <w:szCs w:val="30"/>
        </w:rPr>
        <w:t>核算，任何单位不得以任何方式挤占、截留、滞留、挪用</w:t>
      </w:r>
      <w:r w:rsidR="00D72FF4">
        <w:rPr>
          <w:rFonts w:ascii="仿宋_GB2312" w:eastAsia="仿宋_GB2312" w:hAnsi="仿宋" w:cs="Times New Roman" w:hint="eastAsia"/>
          <w:sz w:val="30"/>
          <w:szCs w:val="30"/>
        </w:rPr>
        <w:t>补贴资金</w:t>
      </w:r>
      <w:r w:rsidR="00FD2E7D" w:rsidRPr="00D06BAE">
        <w:rPr>
          <w:rFonts w:ascii="仿宋_GB2312" w:eastAsia="仿宋_GB2312" w:hAnsi="仿宋" w:cs="Times New Roman" w:hint="eastAsia"/>
          <w:sz w:val="30"/>
          <w:szCs w:val="30"/>
        </w:rPr>
        <w:t>。对不按规定使用补贴资金的，将按照国务院《财政违法行为处罚处分条例》的规定执行。</w:t>
      </w:r>
    </w:p>
    <w:p w:rsidR="00FD2E7D" w:rsidRPr="00D06BAE" w:rsidRDefault="00FD2E7D" w:rsidP="006E10D0">
      <w:pPr>
        <w:pStyle w:val="6"/>
        <w:widowControl w:val="0"/>
        <w:shd w:val="clear" w:color="auto" w:fill="auto"/>
        <w:overflowPunct w:val="0"/>
        <w:spacing w:before="0" w:line="600" w:lineRule="exact"/>
        <w:ind w:firstLine="643"/>
        <w:jc w:val="both"/>
        <w:rPr>
          <w:rFonts w:ascii="仿宋_GB2312" w:eastAsia="仿宋_GB2312" w:hAnsi="仿宋" w:cs="Times New Roman"/>
          <w:b/>
          <w:sz w:val="30"/>
          <w:szCs w:val="30"/>
        </w:rPr>
      </w:pPr>
      <w:r w:rsidRPr="00D06BAE">
        <w:rPr>
          <w:rFonts w:ascii="仿宋_GB2312" w:eastAsia="仿宋_GB2312" w:hAnsi="仿宋" w:cs="Times New Roman" w:hint="eastAsia"/>
          <w:b/>
          <w:sz w:val="30"/>
          <w:szCs w:val="30"/>
        </w:rPr>
        <w:t>第</w:t>
      </w:r>
      <w:r w:rsidR="00D34F9F">
        <w:rPr>
          <w:rFonts w:ascii="仿宋_GB2312" w:eastAsia="仿宋_GB2312" w:hAnsi="仿宋" w:cs="Times New Roman" w:hint="eastAsia"/>
          <w:b/>
          <w:sz w:val="30"/>
          <w:szCs w:val="30"/>
        </w:rPr>
        <w:t>九</w:t>
      </w:r>
      <w:r w:rsidRPr="00D06BAE">
        <w:rPr>
          <w:rFonts w:ascii="仿宋_GB2312" w:eastAsia="仿宋_GB2312" w:hAnsi="仿宋" w:cs="Times New Roman" w:hint="eastAsia"/>
          <w:b/>
          <w:sz w:val="30"/>
          <w:szCs w:val="30"/>
        </w:rPr>
        <w:t>条</w:t>
      </w:r>
      <w:r>
        <w:rPr>
          <w:rFonts w:ascii="仿宋_GB2312" w:eastAsia="仿宋_GB2312" w:hAnsi="仿宋" w:cs="Times New Roman"/>
          <w:b/>
          <w:sz w:val="30"/>
          <w:szCs w:val="30"/>
        </w:rPr>
        <w:t xml:space="preserve">  </w:t>
      </w:r>
      <w:r>
        <w:rPr>
          <w:rFonts w:ascii="仿宋_GB2312" w:eastAsia="仿宋_GB2312" w:hAnsi="仿宋" w:cs="Times New Roman" w:hint="eastAsia"/>
          <w:b/>
          <w:sz w:val="30"/>
          <w:szCs w:val="30"/>
        </w:rPr>
        <w:t>附则</w:t>
      </w:r>
    </w:p>
    <w:p w:rsidR="00FD2E7D" w:rsidRDefault="00FD2E7D" w:rsidP="006E10D0">
      <w:pPr>
        <w:pStyle w:val="6"/>
        <w:widowControl w:val="0"/>
        <w:shd w:val="clear" w:color="auto" w:fill="auto"/>
        <w:overflowPunct w:val="0"/>
        <w:spacing w:before="0" w:line="600" w:lineRule="exact"/>
        <w:ind w:firstLine="643"/>
        <w:jc w:val="both"/>
        <w:rPr>
          <w:rFonts w:ascii="仿宋_GB2312" w:eastAsia="仿宋_GB2312" w:hAnsi="仿宋" w:cs="Times New Roman"/>
          <w:sz w:val="30"/>
          <w:szCs w:val="30"/>
        </w:rPr>
      </w:pPr>
      <w:r w:rsidRPr="00D06BAE">
        <w:rPr>
          <w:rFonts w:ascii="仿宋_GB2312" w:eastAsia="仿宋_GB2312" w:hAnsi="仿宋" w:cs="Times New Roman" w:hint="eastAsia"/>
          <w:sz w:val="30"/>
          <w:szCs w:val="30"/>
        </w:rPr>
        <w:t>本</w:t>
      </w:r>
      <w:r>
        <w:rPr>
          <w:rFonts w:ascii="仿宋_GB2312" w:eastAsia="仿宋_GB2312" w:hAnsi="仿宋" w:cs="Times New Roman" w:hint="eastAsia"/>
          <w:sz w:val="30"/>
          <w:szCs w:val="30"/>
        </w:rPr>
        <w:t>办法</w:t>
      </w:r>
      <w:r w:rsidRPr="00D06BAE">
        <w:rPr>
          <w:rFonts w:ascii="仿宋_GB2312" w:eastAsia="仿宋_GB2312" w:hAnsi="仿宋" w:cs="Times New Roman" w:hint="eastAsia"/>
          <w:sz w:val="30"/>
          <w:szCs w:val="30"/>
        </w:rPr>
        <w:t>由</w:t>
      </w:r>
      <w:r w:rsidR="00427901">
        <w:rPr>
          <w:rFonts w:ascii="仿宋_GB2312" w:eastAsia="仿宋_GB2312" w:hAnsi="仿宋" w:cs="Times New Roman" w:hint="eastAsia"/>
          <w:sz w:val="30"/>
          <w:szCs w:val="30"/>
        </w:rPr>
        <w:t>区水</w:t>
      </w:r>
      <w:proofErr w:type="gramStart"/>
      <w:r w:rsidR="00427901">
        <w:rPr>
          <w:rFonts w:ascii="仿宋_GB2312" w:eastAsia="仿宋_GB2312" w:hAnsi="仿宋" w:cs="Times New Roman" w:hint="eastAsia"/>
          <w:sz w:val="30"/>
          <w:szCs w:val="30"/>
        </w:rPr>
        <w:t>务</w:t>
      </w:r>
      <w:proofErr w:type="gramEnd"/>
      <w:r w:rsidR="00427901">
        <w:rPr>
          <w:rFonts w:ascii="仿宋_GB2312" w:eastAsia="仿宋_GB2312" w:hAnsi="仿宋" w:cs="Times New Roman" w:hint="eastAsia"/>
          <w:sz w:val="30"/>
          <w:szCs w:val="30"/>
        </w:rPr>
        <w:t>局</w:t>
      </w:r>
      <w:r w:rsidR="00A201CB">
        <w:rPr>
          <w:rFonts w:ascii="仿宋_GB2312" w:eastAsia="仿宋_GB2312" w:hAnsi="仿宋" w:cs="Times New Roman" w:hint="eastAsia"/>
          <w:sz w:val="30"/>
          <w:szCs w:val="30"/>
        </w:rPr>
        <w:t>会</w:t>
      </w:r>
      <w:r>
        <w:rPr>
          <w:rFonts w:ascii="仿宋_GB2312" w:eastAsia="仿宋_GB2312" w:hAnsi="仿宋" w:cs="Times New Roman" w:hint="eastAsia"/>
          <w:sz w:val="30"/>
          <w:szCs w:val="30"/>
        </w:rPr>
        <w:t>财政局</w:t>
      </w:r>
      <w:r w:rsidRPr="00D06BAE">
        <w:rPr>
          <w:rFonts w:ascii="仿宋_GB2312" w:eastAsia="仿宋_GB2312" w:hAnsi="仿宋" w:cs="Times New Roman" w:hint="eastAsia"/>
          <w:sz w:val="30"/>
          <w:szCs w:val="30"/>
        </w:rPr>
        <w:t>负责解释。</w:t>
      </w:r>
    </w:p>
    <w:p w:rsidR="00C47A5B" w:rsidRDefault="00C47A5B" w:rsidP="006E10D0">
      <w:pPr>
        <w:pStyle w:val="6"/>
        <w:widowControl w:val="0"/>
        <w:shd w:val="clear" w:color="auto" w:fill="auto"/>
        <w:overflowPunct w:val="0"/>
        <w:spacing w:before="0" w:line="600" w:lineRule="exact"/>
        <w:ind w:firstLine="643"/>
        <w:jc w:val="both"/>
        <w:rPr>
          <w:rFonts w:ascii="仿宋_GB2312" w:eastAsia="仿宋_GB2312" w:hAnsi="仿宋" w:cs="Times New Roman"/>
          <w:sz w:val="30"/>
          <w:szCs w:val="30"/>
        </w:rPr>
      </w:pPr>
      <w:r>
        <w:rPr>
          <w:rFonts w:ascii="仿宋_GB2312" w:eastAsia="仿宋_GB2312" w:hAnsi="仿宋" w:cs="Times New Roman" w:hint="eastAsia"/>
          <w:sz w:val="30"/>
          <w:szCs w:val="30"/>
        </w:rPr>
        <w:t>本办法有效期至2020年12月</w:t>
      </w:r>
      <w:r w:rsidR="001937FF">
        <w:rPr>
          <w:rFonts w:ascii="仿宋_GB2312" w:eastAsia="仿宋_GB2312" w:hAnsi="仿宋" w:cs="Times New Roman" w:hint="eastAsia"/>
          <w:sz w:val="30"/>
          <w:szCs w:val="30"/>
        </w:rPr>
        <w:t>31日</w:t>
      </w:r>
      <w:r>
        <w:rPr>
          <w:rFonts w:ascii="仿宋_GB2312" w:eastAsia="仿宋_GB2312" w:hAnsi="仿宋" w:cs="Times New Roman" w:hint="eastAsia"/>
          <w:sz w:val="30"/>
          <w:szCs w:val="30"/>
        </w:rPr>
        <w:t>。</w:t>
      </w:r>
    </w:p>
    <w:p w:rsidR="0008404C" w:rsidRDefault="0008404C" w:rsidP="00427901">
      <w:pPr>
        <w:pStyle w:val="6"/>
        <w:widowControl w:val="0"/>
        <w:shd w:val="clear" w:color="auto" w:fill="auto"/>
        <w:overflowPunct w:val="0"/>
        <w:spacing w:before="0" w:line="600" w:lineRule="exact"/>
        <w:ind w:firstLine="643"/>
        <w:jc w:val="right"/>
        <w:rPr>
          <w:rFonts w:ascii="仿宋_GB2312" w:eastAsia="仿宋_GB2312" w:hAnsi="仿宋" w:cs="Times New Roman"/>
          <w:sz w:val="30"/>
          <w:szCs w:val="30"/>
        </w:rPr>
      </w:pPr>
      <w:r>
        <w:rPr>
          <w:rFonts w:ascii="仿宋_GB2312" w:eastAsia="仿宋_GB2312" w:hAnsi="仿宋" w:cs="Times New Roman"/>
          <w:sz w:val="30"/>
          <w:szCs w:val="30"/>
        </w:rPr>
        <w:t xml:space="preserve">                   </w:t>
      </w:r>
      <w:r>
        <w:rPr>
          <w:rFonts w:ascii="仿宋_GB2312" w:eastAsia="仿宋_GB2312" w:hAnsi="仿宋" w:cs="Times New Roman" w:hint="eastAsia"/>
          <w:sz w:val="30"/>
          <w:szCs w:val="30"/>
        </w:rPr>
        <w:t>浦东新区</w:t>
      </w:r>
      <w:r w:rsidR="00427901">
        <w:rPr>
          <w:rFonts w:ascii="仿宋_GB2312" w:eastAsia="仿宋_GB2312" w:hAnsi="仿宋" w:cs="Times New Roman" w:hint="eastAsia"/>
          <w:sz w:val="30"/>
          <w:szCs w:val="30"/>
        </w:rPr>
        <w:t>水务</w:t>
      </w:r>
      <w:r>
        <w:rPr>
          <w:rFonts w:ascii="仿宋_GB2312" w:eastAsia="仿宋_GB2312" w:hAnsi="仿宋" w:cs="Times New Roman" w:hint="eastAsia"/>
          <w:sz w:val="30"/>
          <w:szCs w:val="30"/>
        </w:rPr>
        <w:t>局</w:t>
      </w:r>
    </w:p>
    <w:p w:rsidR="00FD2E7D" w:rsidRPr="00493327" w:rsidRDefault="00FD2E7D" w:rsidP="006E10D0">
      <w:pPr>
        <w:pStyle w:val="6"/>
        <w:widowControl w:val="0"/>
        <w:shd w:val="clear" w:color="auto" w:fill="auto"/>
        <w:overflowPunct w:val="0"/>
        <w:spacing w:before="0" w:line="600" w:lineRule="exact"/>
        <w:ind w:firstLineChars="1600" w:firstLine="4800"/>
        <w:jc w:val="right"/>
        <w:rPr>
          <w:rFonts w:ascii="仿宋_GB2312" w:eastAsia="仿宋_GB2312" w:hAnsi="仿宋" w:cs="Times New Roman"/>
          <w:sz w:val="30"/>
          <w:szCs w:val="30"/>
        </w:rPr>
      </w:pPr>
      <w:r>
        <w:rPr>
          <w:rFonts w:ascii="仿宋_GB2312" w:eastAsia="仿宋_GB2312" w:hAnsi="仿宋" w:cs="Times New Roman" w:hint="eastAsia"/>
          <w:sz w:val="30"/>
          <w:szCs w:val="30"/>
        </w:rPr>
        <w:t>浦东新区财政局</w:t>
      </w:r>
    </w:p>
    <w:sectPr w:rsidR="00FD2E7D" w:rsidRPr="00493327" w:rsidSect="00120A6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5F" w:rsidRDefault="00B5375F" w:rsidP="000537EF">
      <w:r>
        <w:separator/>
      </w:r>
    </w:p>
  </w:endnote>
  <w:endnote w:type="continuationSeparator" w:id="0">
    <w:p w:rsidR="00B5375F" w:rsidRDefault="00B5375F" w:rsidP="0005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7D" w:rsidRDefault="00FD2E7D" w:rsidP="006E67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2E7D" w:rsidRDefault="00FD2E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7D" w:rsidRDefault="00FD2E7D" w:rsidP="006E67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00F4">
      <w:rPr>
        <w:rStyle w:val="a6"/>
        <w:noProof/>
      </w:rPr>
      <w:t>2</w:t>
    </w:r>
    <w:r>
      <w:rPr>
        <w:rStyle w:val="a6"/>
      </w:rPr>
      <w:fldChar w:fldCharType="end"/>
    </w:r>
  </w:p>
  <w:p w:rsidR="00FD2E7D" w:rsidRDefault="00FD2E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5F" w:rsidRDefault="00B5375F" w:rsidP="000537EF">
      <w:r>
        <w:separator/>
      </w:r>
    </w:p>
  </w:footnote>
  <w:footnote w:type="continuationSeparator" w:id="0">
    <w:p w:rsidR="00B5375F" w:rsidRDefault="00B5375F" w:rsidP="0005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B25"/>
    <w:multiLevelType w:val="hybridMultilevel"/>
    <w:tmpl w:val="B8E81A5C"/>
    <w:lvl w:ilvl="0" w:tplc="E892DCE4">
      <w:start w:val="2"/>
      <w:numFmt w:val="japaneseCounting"/>
      <w:lvlText w:val="第%1条"/>
      <w:lvlJc w:val="left"/>
      <w:pPr>
        <w:tabs>
          <w:tab w:val="num" w:pos="1664"/>
        </w:tabs>
        <w:ind w:left="1664" w:hanging="1080"/>
      </w:pPr>
      <w:rPr>
        <w:rFonts w:cs="Times New Roman" w:hint="default"/>
      </w:rPr>
    </w:lvl>
    <w:lvl w:ilvl="1" w:tplc="04090019" w:tentative="1">
      <w:start w:val="1"/>
      <w:numFmt w:val="lowerLetter"/>
      <w:lvlText w:val="%2)"/>
      <w:lvlJc w:val="left"/>
      <w:pPr>
        <w:tabs>
          <w:tab w:val="num" w:pos="1424"/>
        </w:tabs>
        <w:ind w:left="1424" w:hanging="420"/>
      </w:pPr>
      <w:rPr>
        <w:rFonts w:cs="Times New Roman"/>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1">
    <w:nsid w:val="4C6D381E"/>
    <w:multiLevelType w:val="hybridMultilevel"/>
    <w:tmpl w:val="CC6E1F4E"/>
    <w:lvl w:ilvl="0" w:tplc="FB9ACCD0">
      <w:start w:val="5"/>
      <w:numFmt w:val="japaneseCounting"/>
      <w:lvlText w:val="第%1条"/>
      <w:lvlJc w:val="left"/>
      <w:pPr>
        <w:tabs>
          <w:tab w:val="num" w:pos="1802"/>
        </w:tabs>
        <w:ind w:left="1802" w:hanging="1200"/>
      </w:pPr>
      <w:rPr>
        <w:rFonts w:cs="Times New Roman" w:hint="default"/>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2">
    <w:nsid w:val="60944C9C"/>
    <w:multiLevelType w:val="hybridMultilevel"/>
    <w:tmpl w:val="101EC25E"/>
    <w:lvl w:ilvl="0" w:tplc="D4487312">
      <w:start w:val="1"/>
      <w:numFmt w:val="decimal"/>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3">
    <w:nsid w:val="7F6F284A"/>
    <w:multiLevelType w:val="hybridMultilevel"/>
    <w:tmpl w:val="903CC014"/>
    <w:lvl w:ilvl="0" w:tplc="73980CB4">
      <w:start w:val="2"/>
      <w:numFmt w:val="japaneseCounting"/>
      <w:lvlText w:val="第%1条"/>
      <w:lvlJc w:val="left"/>
      <w:pPr>
        <w:tabs>
          <w:tab w:val="num" w:pos="1784"/>
        </w:tabs>
        <w:ind w:left="1784" w:hanging="1200"/>
      </w:pPr>
      <w:rPr>
        <w:rFonts w:cs="Times New Roman" w:hint="default"/>
      </w:rPr>
    </w:lvl>
    <w:lvl w:ilvl="1" w:tplc="04090019" w:tentative="1">
      <w:start w:val="1"/>
      <w:numFmt w:val="lowerLetter"/>
      <w:lvlText w:val="%2)"/>
      <w:lvlJc w:val="left"/>
      <w:pPr>
        <w:tabs>
          <w:tab w:val="num" w:pos="1424"/>
        </w:tabs>
        <w:ind w:left="1424" w:hanging="420"/>
      </w:pPr>
      <w:rPr>
        <w:rFonts w:cs="Times New Roman"/>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EF"/>
    <w:rsid w:val="00004D45"/>
    <w:rsid w:val="00012A2C"/>
    <w:rsid w:val="00015492"/>
    <w:rsid w:val="0002621B"/>
    <w:rsid w:val="000269B2"/>
    <w:rsid w:val="00050A53"/>
    <w:rsid w:val="000537EF"/>
    <w:rsid w:val="000600F4"/>
    <w:rsid w:val="000674CB"/>
    <w:rsid w:val="00073090"/>
    <w:rsid w:val="0008404C"/>
    <w:rsid w:val="00085B32"/>
    <w:rsid w:val="00097CAA"/>
    <w:rsid w:val="000C1CB7"/>
    <w:rsid w:val="000C397A"/>
    <w:rsid w:val="000F7BD1"/>
    <w:rsid w:val="00120A64"/>
    <w:rsid w:val="001304E6"/>
    <w:rsid w:val="00131C69"/>
    <w:rsid w:val="00134ADE"/>
    <w:rsid w:val="0016597D"/>
    <w:rsid w:val="001678B8"/>
    <w:rsid w:val="001937FF"/>
    <w:rsid w:val="001D3F9E"/>
    <w:rsid w:val="001D5569"/>
    <w:rsid w:val="002039EF"/>
    <w:rsid w:val="00211B97"/>
    <w:rsid w:val="00220247"/>
    <w:rsid w:val="00235C75"/>
    <w:rsid w:val="002419E1"/>
    <w:rsid w:val="002473FB"/>
    <w:rsid w:val="00253743"/>
    <w:rsid w:val="0029579F"/>
    <w:rsid w:val="002C321D"/>
    <w:rsid w:val="002D483C"/>
    <w:rsid w:val="002F2862"/>
    <w:rsid w:val="002F6C28"/>
    <w:rsid w:val="0033282E"/>
    <w:rsid w:val="00342318"/>
    <w:rsid w:val="00357834"/>
    <w:rsid w:val="0036300B"/>
    <w:rsid w:val="0036321D"/>
    <w:rsid w:val="003722C2"/>
    <w:rsid w:val="003C22E1"/>
    <w:rsid w:val="003F3F96"/>
    <w:rsid w:val="00427901"/>
    <w:rsid w:val="00461F4E"/>
    <w:rsid w:val="004675F0"/>
    <w:rsid w:val="004769E1"/>
    <w:rsid w:val="00493327"/>
    <w:rsid w:val="004B0A68"/>
    <w:rsid w:val="004B221B"/>
    <w:rsid w:val="004D7F6E"/>
    <w:rsid w:val="004E422F"/>
    <w:rsid w:val="004F3248"/>
    <w:rsid w:val="004F50C1"/>
    <w:rsid w:val="0050597D"/>
    <w:rsid w:val="005143CA"/>
    <w:rsid w:val="005237E9"/>
    <w:rsid w:val="00584666"/>
    <w:rsid w:val="005B687B"/>
    <w:rsid w:val="00603F0B"/>
    <w:rsid w:val="0060665F"/>
    <w:rsid w:val="00606B8C"/>
    <w:rsid w:val="00611E58"/>
    <w:rsid w:val="006121E2"/>
    <w:rsid w:val="00615A52"/>
    <w:rsid w:val="00650038"/>
    <w:rsid w:val="00677A21"/>
    <w:rsid w:val="0068396C"/>
    <w:rsid w:val="006D6217"/>
    <w:rsid w:val="006E10D0"/>
    <w:rsid w:val="006E6700"/>
    <w:rsid w:val="00700B9C"/>
    <w:rsid w:val="00751999"/>
    <w:rsid w:val="007968F1"/>
    <w:rsid w:val="007A4A98"/>
    <w:rsid w:val="007C00B5"/>
    <w:rsid w:val="007C4FE4"/>
    <w:rsid w:val="007C63AB"/>
    <w:rsid w:val="00821208"/>
    <w:rsid w:val="00830045"/>
    <w:rsid w:val="0084024D"/>
    <w:rsid w:val="00840C21"/>
    <w:rsid w:val="0084288A"/>
    <w:rsid w:val="0085481A"/>
    <w:rsid w:val="00856E21"/>
    <w:rsid w:val="00886CCB"/>
    <w:rsid w:val="008B09FA"/>
    <w:rsid w:val="008B0B9A"/>
    <w:rsid w:val="008B181D"/>
    <w:rsid w:val="008B691B"/>
    <w:rsid w:val="008F3A34"/>
    <w:rsid w:val="009210D3"/>
    <w:rsid w:val="00926D8A"/>
    <w:rsid w:val="0095526D"/>
    <w:rsid w:val="00967A32"/>
    <w:rsid w:val="00984222"/>
    <w:rsid w:val="00994B8B"/>
    <w:rsid w:val="009C5A96"/>
    <w:rsid w:val="009D7F60"/>
    <w:rsid w:val="009F5D0D"/>
    <w:rsid w:val="00A00D12"/>
    <w:rsid w:val="00A03729"/>
    <w:rsid w:val="00A071BF"/>
    <w:rsid w:val="00A201CB"/>
    <w:rsid w:val="00A34C36"/>
    <w:rsid w:val="00A45E6C"/>
    <w:rsid w:val="00A61B94"/>
    <w:rsid w:val="00A726BB"/>
    <w:rsid w:val="00A73B91"/>
    <w:rsid w:val="00A83549"/>
    <w:rsid w:val="00A93695"/>
    <w:rsid w:val="00AD73A6"/>
    <w:rsid w:val="00AF2524"/>
    <w:rsid w:val="00AF4CAA"/>
    <w:rsid w:val="00AF50E1"/>
    <w:rsid w:val="00AF71E5"/>
    <w:rsid w:val="00B04D9B"/>
    <w:rsid w:val="00B26D1B"/>
    <w:rsid w:val="00B41BB7"/>
    <w:rsid w:val="00B5145F"/>
    <w:rsid w:val="00B5375F"/>
    <w:rsid w:val="00B5624B"/>
    <w:rsid w:val="00B83E55"/>
    <w:rsid w:val="00B97D2E"/>
    <w:rsid w:val="00BB5399"/>
    <w:rsid w:val="00BD198D"/>
    <w:rsid w:val="00BD6255"/>
    <w:rsid w:val="00BD74C2"/>
    <w:rsid w:val="00BE5075"/>
    <w:rsid w:val="00C003DF"/>
    <w:rsid w:val="00C14254"/>
    <w:rsid w:val="00C270FB"/>
    <w:rsid w:val="00C47449"/>
    <w:rsid w:val="00C47A5B"/>
    <w:rsid w:val="00C57ADC"/>
    <w:rsid w:val="00C814A7"/>
    <w:rsid w:val="00C83A78"/>
    <w:rsid w:val="00C93E6B"/>
    <w:rsid w:val="00CC2B1E"/>
    <w:rsid w:val="00CE0EFC"/>
    <w:rsid w:val="00CF7B1D"/>
    <w:rsid w:val="00D0041D"/>
    <w:rsid w:val="00D06BAE"/>
    <w:rsid w:val="00D34F9F"/>
    <w:rsid w:val="00D72FF4"/>
    <w:rsid w:val="00D73F28"/>
    <w:rsid w:val="00DE7B2B"/>
    <w:rsid w:val="00E0525A"/>
    <w:rsid w:val="00E10274"/>
    <w:rsid w:val="00E37EF5"/>
    <w:rsid w:val="00E54B87"/>
    <w:rsid w:val="00E8378C"/>
    <w:rsid w:val="00E91477"/>
    <w:rsid w:val="00EA7099"/>
    <w:rsid w:val="00ED01F4"/>
    <w:rsid w:val="00EF1F93"/>
    <w:rsid w:val="00F52313"/>
    <w:rsid w:val="00F67193"/>
    <w:rsid w:val="00F77257"/>
    <w:rsid w:val="00F94DB5"/>
    <w:rsid w:val="00FA545B"/>
    <w:rsid w:val="00FA5D56"/>
    <w:rsid w:val="00FB3692"/>
    <w:rsid w:val="00FC0FF1"/>
    <w:rsid w:val="00FD2E7D"/>
    <w:rsid w:val="00FD553D"/>
    <w:rsid w:val="00FE2F42"/>
    <w:rsid w:val="00FF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537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0537EF"/>
    <w:rPr>
      <w:rFonts w:cs="Times New Roman"/>
      <w:sz w:val="18"/>
    </w:rPr>
  </w:style>
  <w:style w:type="paragraph" w:styleId="a4">
    <w:name w:val="footer"/>
    <w:basedOn w:val="a"/>
    <w:link w:val="Char0"/>
    <w:uiPriority w:val="99"/>
    <w:semiHidden/>
    <w:rsid w:val="000537EF"/>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0537EF"/>
    <w:rPr>
      <w:rFonts w:cs="Times New Roman"/>
      <w:sz w:val="18"/>
    </w:rPr>
  </w:style>
  <w:style w:type="paragraph" w:styleId="a5">
    <w:name w:val="List Paragraph"/>
    <w:basedOn w:val="a"/>
    <w:uiPriority w:val="99"/>
    <w:qFormat/>
    <w:rsid w:val="000537EF"/>
    <w:pPr>
      <w:ind w:firstLineChars="200" w:firstLine="420"/>
    </w:pPr>
  </w:style>
  <w:style w:type="paragraph" w:customStyle="1" w:styleId="6">
    <w:name w:val="正文文本 (6)"/>
    <w:basedOn w:val="a"/>
    <w:rsid w:val="000537EF"/>
    <w:pPr>
      <w:widowControl/>
      <w:shd w:val="clear" w:color="auto" w:fill="FFFFFF"/>
      <w:spacing w:before="300" w:line="278" w:lineRule="exact"/>
      <w:jc w:val="left"/>
    </w:pPr>
    <w:rPr>
      <w:rFonts w:ascii="黑体" w:eastAsia="黑体" w:hAnsi="黑体" w:cs="黑体"/>
      <w:sz w:val="17"/>
      <w:szCs w:val="17"/>
    </w:rPr>
  </w:style>
  <w:style w:type="paragraph" w:customStyle="1" w:styleId="1">
    <w:name w:val="列出段落1"/>
    <w:basedOn w:val="a"/>
    <w:uiPriority w:val="99"/>
    <w:rsid w:val="004B221B"/>
    <w:pPr>
      <w:ind w:firstLineChars="200" w:firstLine="420"/>
    </w:pPr>
  </w:style>
  <w:style w:type="character" w:styleId="a6">
    <w:name w:val="page number"/>
    <w:uiPriority w:val="99"/>
    <w:rsid w:val="004769E1"/>
    <w:rPr>
      <w:rFonts w:cs="Times New Roman"/>
    </w:rPr>
  </w:style>
  <w:style w:type="paragraph" w:styleId="a7">
    <w:name w:val="Balloon Text"/>
    <w:basedOn w:val="a"/>
    <w:link w:val="Char1"/>
    <w:uiPriority w:val="99"/>
    <w:semiHidden/>
    <w:unhideWhenUsed/>
    <w:rsid w:val="00821208"/>
    <w:rPr>
      <w:sz w:val="18"/>
      <w:szCs w:val="18"/>
    </w:rPr>
  </w:style>
  <w:style w:type="character" w:customStyle="1" w:styleId="Char1">
    <w:name w:val="批注框文本 Char"/>
    <w:link w:val="a7"/>
    <w:uiPriority w:val="99"/>
    <w:semiHidden/>
    <w:rsid w:val="008212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537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0537EF"/>
    <w:rPr>
      <w:rFonts w:cs="Times New Roman"/>
      <w:sz w:val="18"/>
    </w:rPr>
  </w:style>
  <w:style w:type="paragraph" w:styleId="a4">
    <w:name w:val="footer"/>
    <w:basedOn w:val="a"/>
    <w:link w:val="Char0"/>
    <w:uiPriority w:val="99"/>
    <w:semiHidden/>
    <w:rsid w:val="000537EF"/>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0537EF"/>
    <w:rPr>
      <w:rFonts w:cs="Times New Roman"/>
      <w:sz w:val="18"/>
    </w:rPr>
  </w:style>
  <w:style w:type="paragraph" w:styleId="a5">
    <w:name w:val="List Paragraph"/>
    <w:basedOn w:val="a"/>
    <w:uiPriority w:val="99"/>
    <w:qFormat/>
    <w:rsid w:val="000537EF"/>
    <w:pPr>
      <w:ind w:firstLineChars="200" w:firstLine="420"/>
    </w:pPr>
  </w:style>
  <w:style w:type="paragraph" w:customStyle="1" w:styleId="6">
    <w:name w:val="正文文本 (6)"/>
    <w:basedOn w:val="a"/>
    <w:rsid w:val="000537EF"/>
    <w:pPr>
      <w:widowControl/>
      <w:shd w:val="clear" w:color="auto" w:fill="FFFFFF"/>
      <w:spacing w:before="300" w:line="278" w:lineRule="exact"/>
      <w:jc w:val="left"/>
    </w:pPr>
    <w:rPr>
      <w:rFonts w:ascii="黑体" w:eastAsia="黑体" w:hAnsi="黑体" w:cs="黑体"/>
      <w:sz w:val="17"/>
      <w:szCs w:val="17"/>
    </w:rPr>
  </w:style>
  <w:style w:type="paragraph" w:customStyle="1" w:styleId="1">
    <w:name w:val="列出段落1"/>
    <w:basedOn w:val="a"/>
    <w:uiPriority w:val="99"/>
    <w:rsid w:val="004B221B"/>
    <w:pPr>
      <w:ind w:firstLineChars="200" w:firstLine="420"/>
    </w:pPr>
  </w:style>
  <w:style w:type="character" w:styleId="a6">
    <w:name w:val="page number"/>
    <w:uiPriority w:val="99"/>
    <w:rsid w:val="004769E1"/>
    <w:rPr>
      <w:rFonts w:cs="Times New Roman"/>
    </w:rPr>
  </w:style>
  <w:style w:type="paragraph" w:styleId="a7">
    <w:name w:val="Balloon Text"/>
    <w:basedOn w:val="a"/>
    <w:link w:val="Char1"/>
    <w:uiPriority w:val="99"/>
    <w:semiHidden/>
    <w:unhideWhenUsed/>
    <w:rsid w:val="00821208"/>
    <w:rPr>
      <w:sz w:val="18"/>
      <w:szCs w:val="18"/>
    </w:rPr>
  </w:style>
  <w:style w:type="character" w:customStyle="1" w:styleId="Char1">
    <w:name w:val="批注框文本 Char"/>
    <w:link w:val="a7"/>
    <w:uiPriority w:val="99"/>
    <w:semiHidden/>
    <w:rsid w:val="008212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浦东新区二次供水设施改造工程资金管理办法</dc:title>
  <dc:creator>FZ</dc:creator>
  <cp:lastModifiedBy>崔程颖</cp:lastModifiedBy>
  <cp:revision>20</cp:revision>
  <cp:lastPrinted>2018-08-09T03:01:00Z</cp:lastPrinted>
  <dcterms:created xsi:type="dcterms:W3CDTF">2018-05-30T01:41:00Z</dcterms:created>
  <dcterms:modified xsi:type="dcterms:W3CDTF">2018-08-10T03:15:00Z</dcterms:modified>
</cp:coreProperties>
</file>