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sz w:val="44"/>
          <w:szCs w:val="22"/>
          <w:lang w:val="en-US"/>
        </w:rPr>
      </w:pPr>
      <w:r>
        <w:rPr>
          <w:rFonts w:hint="eastAsia" w:ascii="方正小标宋_GBK" w:hAnsi="方正小标宋_GBK" w:eastAsia="方正小标宋_GBK" w:cs="方正小标宋_GBK"/>
          <w:kern w:val="2"/>
          <w:sz w:val="44"/>
          <w:szCs w:val="22"/>
          <w:lang w:val="en-US" w:eastAsia="zh-CN" w:bidi="ar"/>
        </w:rPr>
        <w:t>陆家嘴管理局、陆家嘴金融城发展局2022年法治政府建设情况报告</w:t>
      </w:r>
    </w:p>
    <w:p>
      <w:pPr>
        <w:keepNext w:val="0"/>
        <w:keepLines w:val="0"/>
        <w:widowControl w:val="0"/>
        <w:suppressLineNumbers w:val="0"/>
        <w:spacing w:before="0" w:beforeAutospacing="0" w:after="0" w:afterAutospacing="0"/>
        <w:ind w:left="0" w:right="0"/>
        <w:jc w:val="both"/>
        <w:rPr>
          <w:rFonts w:ascii="Times New Roman" w:hAnsi="Times New Roman" w:eastAsia="黑体" w:cs="Times New Roman"/>
          <w:bCs/>
          <w:sz w:val="32"/>
          <w:szCs w:val="32"/>
        </w:rPr>
      </w:pPr>
      <w:r>
        <w:rPr>
          <w:rFonts w:hint="eastAsia" w:ascii="仿宋_GB2312" w:hAnsi="Times New Roman" w:eastAsia="仿宋_GB2312" w:cs="仿宋_GB2312"/>
          <w:kern w:val="2"/>
          <w:sz w:val="32"/>
          <w:szCs w:val="32"/>
          <w:lang w:val="en-US" w:eastAsia="zh-CN" w:bidi="ar"/>
        </w:rPr>
        <w:t xml:space="preserve">    2022年，为保障浦东新区法治政府建设</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十四五</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规划的顺利运行，陆家嘴管理局在开展法治工作过程中，以不断深化思想认识、</w:t>
      </w:r>
      <w:bookmarkStart w:id="1" w:name="_GoBack"/>
      <w:bookmarkEnd w:id="1"/>
      <w:r>
        <w:rPr>
          <w:rFonts w:hint="eastAsia" w:ascii="仿宋_GB2312" w:hAnsi="Times New Roman" w:eastAsia="仿宋_GB2312" w:cs="仿宋_GB2312"/>
          <w:kern w:val="2"/>
          <w:sz w:val="32"/>
          <w:szCs w:val="32"/>
          <w:lang w:val="en-US" w:eastAsia="zh-CN" w:bidi="ar"/>
        </w:rPr>
        <w:t>筑牢理论根基、提高运用法治思维和法治方式开展工作的本领为准绳，持续深入学习宣传贯彻习近平法治思想，将习近平法治思想学习纳入党史学习内容，专题组织开展交流学习，深入领会习近平法治思想精髓和深刻内涵。现将陆家嘴管理局</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年度落实法治政府建设相关情况汇报如下：</w:t>
      </w:r>
    </w:p>
    <w:p>
      <w:pPr>
        <w:adjustRightInd w:val="0"/>
        <w:snapToGrid w:val="0"/>
        <w:spacing w:line="600" w:lineRule="exact"/>
        <w:jc w:val="left"/>
        <w:rPr>
          <w:rFonts w:ascii="Times New Roman" w:hAnsi="Times New Roman" w:eastAsia="黑体" w:cs="Times New Roman"/>
          <w:bCs/>
          <w:sz w:val="32"/>
          <w:szCs w:val="32"/>
        </w:rPr>
      </w:pPr>
    </w:p>
    <w:p>
      <w:pPr>
        <w:adjustRightInd w:val="0"/>
        <w:snapToGrid w:val="0"/>
        <w:spacing w:line="600" w:lineRule="exact"/>
        <w:jc w:val="left"/>
        <w:rPr>
          <w:rFonts w:ascii="Times New Roman" w:hAnsi="Times New Roman" w:eastAsia="黑体" w:cs="Times New Roman"/>
          <w:bCs/>
          <w:w w:val="95"/>
          <w:sz w:val="32"/>
          <w:szCs w:val="32"/>
        </w:rPr>
      </w:pPr>
      <w:r>
        <w:rPr>
          <w:rFonts w:ascii="Times New Roman" w:hAnsi="Times New Roman" w:eastAsia="黑体" w:cs="Times New Roman"/>
          <w:bCs/>
          <w:sz w:val="32"/>
          <w:szCs w:val="32"/>
        </w:rPr>
        <w:t xml:space="preserve">    </w:t>
      </w:r>
      <w:r>
        <w:rPr>
          <w:rFonts w:ascii="Times New Roman" w:hAnsi="Times New Roman" w:eastAsia="黑体" w:cs="Times New Roman"/>
          <w:bCs/>
          <w:w w:val="95"/>
          <w:sz w:val="32"/>
          <w:szCs w:val="32"/>
        </w:rPr>
        <w:t>一、为国家重大战略和区委区政府中心工作提供法治保障</w:t>
      </w:r>
    </w:p>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w:t>
      </w:r>
      <w:r>
        <w:rPr>
          <w:rFonts w:ascii="Times New Roman" w:hAnsi="Times New Roman" w:eastAsia="楷体_GB2312" w:cs="Times New Roman"/>
          <w:b/>
          <w:bCs/>
          <w:kern w:val="0"/>
          <w:sz w:val="32"/>
          <w:szCs w:val="32"/>
        </w:rPr>
        <w:t>持续深入学习宣传贯彻习近平法治思想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按照区委、区政府部署要求，深入学习宣传贯彻落实习近平法治思想和习近平总书记关于坚定不移走中国特色社会主义法治道路、更好推进中国特色社会主义法治体系建设的重要讲话精神，为保障浦东新区法治政府建设“十四五”规划的顺利运行，为确保我局法治工作开展过程中以不断深化思想认识、筑牢理论根基、提高运用法治思维和法治方式开展工作的本领。持续深入学习宣传贯彻习近平法治思想，将习近平法治思想学习纳入党史学习内容，专题组织开展交流学习，深入领会习近平法治思想精髓和深刻内涵。</w:t>
      </w:r>
    </w:p>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（二）贯彻落实市第十二次党代会精神，持续推进法制化营商环境建设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我局继续</w:t>
      </w:r>
      <w:r>
        <w:rPr>
          <w:rFonts w:ascii="Times New Roman" w:hAnsi="Times New Roman" w:eastAsia="仿宋_GB2312" w:cs="Times New Roman"/>
          <w:sz w:val="32"/>
          <w:szCs w:val="32"/>
        </w:rPr>
        <w:t>全面贯彻落实习近平总书记考察上海重要讲话和在浦东开发开放30周年庆祝大会上的重要讲话精神，专题学习贯彻上海市第十二次党代会精神，对标对表市党代会决策部署，踔厉奋发，笃行不怠。邀请袁志平教授做《牢记嘱托 砥砺奋进——学习贯彻市十二次党代会精神》专题报告。全面贯彻落实区委五届二次全会精神，准确把握社会主义现代化建设引领区的内涵要求，按照“疫情要防住、经济要稳住、发展要安全”的要求，把稳增长放在更加突出位置，坚定信心、迎难而上，只争朝夕、抢抓进度，进一步巩固经济回升向好态势，奋力夺取疫情防控和实现经济社会发展目标双胜利，为浦东建设社会主义现代化引领区贡献陆家嘴力量。</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陆家嘴管理局依托陆家嘴金融城理事会，发挥专业市场主体的作用，参与浦东法规和管理措施的制定，推动资产管理服务和产品的创新，完善资产管理行业法治保障，推动发挥上海金融法院、上海金融仲裁院、上海国际经济贸易仲裁委员会的作用，对接国际通行规则，强化金融法治保障，保护资产管理机构和投资者的合法权益。</w:t>
      </w:r>
      <w:bookmarkStart w:id="0" w:name="_Hlk118728445"/>
    </w:p>
    <w:p>
      <w:pPr>
        <w:numPr>
          <w:ilvl w:val="0"/>
          <w:numId w:val="0"/>
        </w:numPr>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三）做好</w:t>
      </w:r>
      <w:r>
        <w:rPr>
          <w:rFonts w:ascii="Times New Roman" w:hAnsi="Times New Roman" w:eastAsia="楷体_GB2312" w:cs="Times New Roman"/>
          <w:b/>
          <w:bCs/>
          <w:sz w:val="32"/>
          <w:szCs w:val="32"/>
        </w:rPr>
        <w:t>疫情防控</w:t>
      </w: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经济发展双重</w:t>
      </w:r>
      <w:r>
        <w:rPr>
          <w:rFonts w:ascii="Times New Roman" w:hAnsi="Times New Roman" w:eastAsia="楷体_GB2312" w:cs="Times New Roman"/>
          <w:b/>
          <w:bCs/>
          <w:sz w:val="32"/>
          <w:szCs w:val="32"/>
        </w:rPr>
        <w:t>法治保障。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我局</w:t>
      </w:r>
      <w:r>
        <w:rPr>
          <w:rFonts w:ascii="Times New Roman" w:hAnsi="Times New Roman" w:eastAsia="仿宋_GB2312" w:cs="Times New Roman"/>
          <w:sz w:val="32"/>
          <w:szCs w:val="32"/>
        </w:rPr>
        <w:t>分管领导参加由新区政府组织的《浦东新区疫情防控和复工复产法治保障工作会议》，认真听取了区领导、区疫情防控法治保障专班和司法局关于做好疫情防控和复工复产工作中法治引领的专题讲座，并向局里传达了相关文件和会议精神。</w:t>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为经济社会发展提供法治保障。</w:t>
      </w:r>
      <w:r>
        <w:rPr>
          <w:rFonts w:ascii="Times New Roman" w:hAnsi="Times New Roman" w:eastAsia="仿宋_GB2312" w:cs="Times New Roman"/>
          <w:sz w:val="32"/>
          <w:szCs w:val="32"/>
        </w:rPr>
        <w:t>今年以来，我局做强全球专业服务商引领功能，利用法治构筑完备产业生态。实施《GIS全球专业服务商引领计划》，吸引全球规模最大的检测认证机构SGS等全球头部机构落户。拓展跨境服务，参与国际标准，形成一批细分行业的“陆家嘴标准”。更好发挥专业服务业链接作用，履行合作协议，完善产业生态，提高经济活跃度。打造金茂大厦、上海中心大厦等特色产业楼。</w:t>
      </w:r>
    </w:p>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（四）配合完成区委依法治区办督查整改</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为做好深入学习宣传贯彻习近平法治思想专项调研督查的工作，我局于10月开展了法治工作成效评估，对法治工作中有待进一步改进的环节进行了整改，撰写完成专项调研督查自查报告，为依法治区办进一步宣传贯彻习近平法治思想提供决策参考。</w:t>
      </w:r>
    </w:p>
    <w:bookmarkEnd w:id="0"/>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（五）加强合法性审核、履行跟踪等合同日常管理工作</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认真落实区委依法治区委员会2022年工作要点，及时报送工作总结性材料，落实合同法律风险整改要求，加强合法性审核、履行跟踪等合同日程管理工作。</w:t>
      </w:r>
    </w:p>
    <w:p>
      <w:pPr>
        <w:numPr>
          <w:ilvl w:val="0"/>
          <w:numId w:val="1"/>
        </w:num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加强法治建设领导力量、健全工作机制</w:t>
      </w:r>
    </w:p>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（一）加强党对法治建设的领导，切实履行推进法治建设第一责任人职责情况</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为继续加强领导干部学习贯彻习近平法治思想的思想自觉、政治自觉、行动自觉，切实将习近平法治思想贯彻落实到法治政府建设各方面和全过程，局党组继续贯彻履行“四个责任制”，局主要领导切实履行法治建设责任制第一责任人责任，将法治建设纳入年度工作计划，连同经济工作一起部署、推进、督促、考核、奖惩。党政主要负责人及时研究解决法治建设有关重大问题，建立风险排摸及防控机制，围绕我局的工作实际，认真研究全局性、普遍性、规律性问题以及依法行政过程中存在的薄弱环节。</w:t>
      </w:r>
    </w:p>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（二）配备专职人员负责法治工作</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局在已经配备专门人员负责开展法治工作，今年还进一步补充了1名法治工作人员，加强法治工作力量。在加强工作人员配备的同时，注重发挥专业法律顾问的专业作用，在推进依法行政、制定重大决策、处置重大资产过程中，充分发挥法律顾问在事前咨询、事中审查论证和事后救济的作用，有效防范法律风险。</w:t>
      </w:r>
    </w:p>
    <w:p>
      <w:pPr>
        <w:adjustRightInd w:val="0"/>
        <w:snapToGrid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（三）完善法治建设有关机制，严格履行“三重一大”事项集体决策制度</w:t>
      </w:r>
    </w:p>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 w:cs="Times New Roman"/>
          <w:sz w:val="32"/>
          <w:szCs w:val="32"/>
        </w:rPr>
        <w:t xml:space="preserve">    </w:t>
      </w:r>
      <w:r>
        <w:rPr>
          <w:rFonts w:ascii="Times New Roman" w:hAnsi="Times New Roman" w:eastAsia="仿宋_GB2312" w:cs="Times New Roman"/>
          <w:sz w:val="32"/>
          <w:szCs w:val="32"/>
        </w:rPr>
        <w:t>为认真履行工作职责，健全和完善民主集中制，保障局党组工作和部门工作符合法律法规，我局严格贯彻执行《自贸区陆家嘴管理局党组执行“三重一大”事项集体决策制度实施办法》。</w:t>
      </w:r>
    </w:p>
    <w:p>
      <w:pPr>
        <w:adjustRightInd w:val="0"/>
        <w:snapToGrid w:val="0"/>
        <w:spacing w:line="600" w:lineRule="exact"/>
        <w:ind w:firstLine="681" w:firstLineChars="212"/>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（四）积极参加法治培训，深入学习法治思想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区委、区政府部署要求，深入学习习近平法治思想和习近平总书记关于坚定不移走中国特色社会主义法治道路、更好推进中国特色社会主义法治体系建设等重要讲话精神。截至目前，我局法治工作分管领导参加由新区人大、政法委、司法局、等相关部门组织的活动、专题会议，共计6次。去年12月31日参加了依法治区委组织的《浦东新区法治宣传教育工作会议暨“八五”普法启动大会》；今年2月15日</w:t>
      </w:r>
      <w:r>
        <w:rPr>
          <w:rFonts w:hint="eastAsia" w:ascii="Times New Roman" w:hAnsi="Times New Roman" w:eastAsia="仿宋_GB2312" w:cs="Times New Roman"/>
          <w:sz w:val="32"/>
          <w:szCs w:val="32"/>
          <w:lang w:val="en-US" w:eastAsia="zh-CN"/>
        </w:rPr>
        <w:t>出席</w:t>
      </w:r>
      <w:r>
        <w:rPr>
          <w:rFonts w:ascii="Times New Roman" w:hAnsi="Times New Roman" w:eastAsia="仿宋_GB2312" w:cs="Times New Roman"/>
          <w:sz w:val="32"/>
          <w:szCs w:val="32"/>
        </w:rPr>
        <w:t>了新区政法委组织的《浦东新区国家安全人民防线专项工作机制第二次全体会议》；2月23日参加</w:t>
      </w:r>
      <w:r>
        <w:rPr>
          <w:rFonts w:hint="eastAsia" w:ascii="Times New Roman" w:hAnsi="Times New Roman" w:eastAsia="仿宋_GB2312" w:cs="Times New Roman"/>
          <w:sz w:val="32"/>
          <w:szCs w:val="32"/>
          <w:lang w:val="en-US" w:eastAsia="zh-CN"/>
        </w:rPr>
        <w:t>学习</w:t>
      </w:r>
      <w:r>
        <w:rPr>
          <w:rFonts w:ascii="Times New Roman" w:hAnsi="Times New Roman" w:eastAsia="仿宋_GB2312" w:cs="Times New Roman"/>
          <w:sz w:val="32"/>
          <w:szCs w:val="32"/>
        </w:rPr>
        <w:t>了区人大组织的《“促发展、保安全”大走访、大排查座谈会》；6月1日参加了新区政府组织的《浦东新区疫情防控和复工复产法治保障工作会议（视频会议）》；9月29日</w:t>
      </w:r>
      <w:r>
        <w:rPr>
          <w:rFonts w:hint="eastAsia" w:ascii="Times New Roman" w:hAnsi="Times New Roman" w:eastAsia="仿宋_GB2312" w:cs="Times New Roman"/>
          <w:sz w:val="32"/>
          <w:szCs w:val="32"/>
          <w:lang w:val="en-US" w:eastAsia="zh-CN"/>
        </w:rPr>
        <w:t>出席</w:t>
      </w:r>
      <w:r>
        <w:rPr>
          <w:rFonts w:ascii="Times New Roman" w:hAnsi="Times New Roman" w:eastAsia="仿宋_GB2312" w:cs="Times New Roman"/>
          <w:sz w:val="32"/>
          <w:szCs w:val="32"/>
        </w:rPr>
        <w:t>了区人大组织的《打造全过程人民民主最佳实践地”工作交流会暨新增设基层立法联系点授牌仪式》。我局法治建设责任制联络员、法制干部7月8日参加由区委依法治区办组织的浦东新区2022年度法治建设责任制工作培训会。11月18日</w:t>
      </w:r>
      <w:r>
        <w:rPr>
          <w:rFonts w:hint="eastAsia" w:ascii="Times New Roman" w:hAnsi="Times New Roman" w:eastAsia="仿宋_GB2312" w:cs="Times New Roman"/>
          <w:sz w:val="32"/>
          <w:szCs w:val="32"/>
          <w:lang w:val="en-US" w:eastAsia="zh-CN"/>
        </w:rPr>
        <w:t>参加学习了</w:t>
      </w:r>
      <w:r>
        <w:rPr>
          <w:rFonts w:ascii="Times New Roman" w:hAnsi="Times New Roman" w:eastAsia="仿宋_GB2312" w:cs="Times New Roman"/>
          <w:sz w:val="32"/>
          <w:szCs w:val="32"/>
        </w:rPr>
        <w:t>由新区司法局组织的专题培训《2022年上海市重大行政决策工作考核指标体系（区政府版）》解读。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局积极推动局党组中心组学法、领导干部带头学法制度。今年以来，我局开展2次法治专题学习，尤其是10月27日专门邀请华东政法大学马克思主义学院院长赵庆寺教授专题开展《习近平法治思想核心要义与实践路径》专题报告讲座，讲座从我国法治建设经验和教训着手，以全面依法治国、建设法治中国为理论指导，深刻阐释了习近平法治思想的系统性、全面性、深刻性。报告充分论述了法治中国必须以科学理论为依托，也是国家治理体系的依托这一双层关系，肯定了法治对维护市场经济秩序和社会和谐稳定的重要作用，确认了法治对实现党和国家长治久安、保障人民美好生活的必要性。讲座用案例形式充分剖析了抓好全面依法治国工作中“十一个坚持”的要素，对全局各部门在以后工作中运用法治思维做好行政审批、企业服务和优化营商环境等方面的工作提供了强有力的指导性。11月底，我局即将邀请专家开展《上海市人民代表大会常务委员会关于加强浦东新区高水平改革开放法治保障制定浦东新区法规的决定》等相关文件学习，充分利用中央授权为社会主义现代化建设引领区提供法治保障。</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三、法治建设各项基础性工作完成情况</w:t>
      </w:r>
    </w:p>
    <w:p>
      <w:pPr>
        <w:adjustRightInd w:val="0"/>
        <w:snapToGrid w:val="0"/>
        <w:spacing w:line="600" w:lineRule="exact"/>
        <w:ind w:firstLine="681" w:firstLineChars="212"/>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（一）落实全面依法治区要求，推动陆家嘴金融城党群服务中心成为首批“法治观察点”</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今年10月份，根据全面依法治区办的要求，</w:t>
      </w:r>
      <w:r>
        <w:rPr>
          <w:rFonts w:ascii="Times New Roman" w:hAnsi="黑体" w:eastAsia="黑体" w:cs="Times New Roman"/>
          <w:sz w:val="32"/>
          <w:szCs w:val="32"/>
        </w:rPr>
        <w:t>陆家嘴金融城党群服务中心成为浦东新区首批</w:t>
      </w:r>
      <w:r>
        <w:rPr>
          <w:rFonts w:ascii="Times New Roman" w:hAnsi="Times New Roman" w:eastAsia="黑体" w:cs="Times New Roman"/>
          <w:sz w:val="32"/>
          <w:szCs w:val="32"/>
        </w:rPr>
        <w:t>“</w:t>
      </w:r>
      <w:r>
        <w:rPr>
          <w:rFonts w:ascii="Times New Roman" w:hAnsi="黑体" w:eastAsia="黑体" w:cs="Times New Roman"/>
          <w:sz w:val="32"/>
          <w:szCs w:val="32"/>
        </w:rPr>
        <w:t>法治观察点</w:t>
      </w:r>
      <w:r>
        <w:rPr>
          <w:rFonts w:ascii="Times New Roman" w:hAnsi="Times New Roman" w:eastAsia="黑体" w:cs="Times New Roman"/>
          <w:sz w:val="32"/>
          <w:szCs w:val="32"/>
        </w:rPr>
        <w:t>”</w:t>
      </w:r>
      <w:r>
        <w:rPr>
          <w:rFonts w:ascii="Times New Roman" w:hAnsi="Times New Roman" w:eastAsia="仿宋_GB2312" w:cs="Times New Roman"/>
          <w:sz w:val="32"/>
          <w:szCs w:val="32"/>
        </w:rPr>
        <w:t>，积极落实相关工作要求，配备两名法治观察员，建立相关工作制度，为今后开展法治观察工作提供基础保障。</w:t>
      </w:r>
    </w:p>
    <w:p>
      <w:pPr>
        <w:adjustRightInd w:val="0"/>
        <w:snapToGrid w:val="0"/>
        <w:spacing w:line="600" w:lineRule="exact"/>
        <w:ind w:firstLine="681" w:firstLineChars="212"/>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（二）积极申报并总结推广重点企业依法治理实践经验， 在法治轨道上推动行业高质量发展</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深入贯彻落实习近平法治思想，认真落实依法治区办关于法治建设优秀案例报送工作部署要求，紧扣经济发展中心工作和企业发展需求，面向区域内楼宇、企业、行业组织等广泛征集法治工作有关案例，报送新区依法治区办，通过案例推广进一步深入开展法治宣传教育，以有力的法治实践推进依法治区取得实效。今年以来，</w:t>
      </w:r>
      <w:r>
        <w:rPr>
          <w:rFonts w:ascii="Times New Roman" w:hAnsi="黑体" w:eastAsia="黑体" w:cs="Times New Roman"/>
          <w:sz w:val="32"/>
          <w:szCs w:val="32"/>
        </w:rPr>
        <w:t>陆家嘴管理局申报法治案例</w:t>
      </w:r>
      <w:r>
        <w:rPr>
          <w:rFonts w:ascii="Times New Roman" w:hAnsi="Times New Roman" w:eastAsia="黑体" w:cs="Times New Roman"/>
          <w:sz w:val="32"/>
          <w:szCs w:val="32"/>
        </w:rPr>
        <w:t>“</w:t>
      </w:r>
      <w:r>
        <w:rPr>
          <w:rFonts w:ascii="Times New Roman" w:hAnsi="黑体" w:eastAsia="黑体" w:cs="Times New Roman"/>
          <w:sz w:val="32"/>
          <w:szCs w:val="32"/>
        </w:rPr>
        <w:t>陆家嘴管理局积极作为，化解快递员讨薪僵局</w:t>
      </w:r>
      <w:r>
        <w:rPr>
          <w:rFonts w:ascii="Times New Roman" w:hAnsi="Times New Roman" w:eastAsia="黑体" w:cs="Times New Roman"/>
          <w:sz w:val="32"/>
          <w:szCs w:val="32"/>
        </w:rPr>
        <w:t>”</w:t>
      </w:r>
      <w:r>
        <w:rPr>
          <w:rFonts w:ascii="Times New Roman" w:hAnsi="黑体" w:eastAsia="黑体" w:cs="Times New Roman"/>
          <w:sz w:val="32"/>
          <w:szCs w:val="32"/>
        </w:rPr>
        <w:t>。</w:t>
      </w:r>
      <w:r>
        <w:rPr>
          <w:rFonts w:ascii="Times New Roman" w:hAnsi="Times New Roman" w:eastAsia="仿宋_GB2312" w:cs="Times New Roman"/>
          <w:sz w:val="32"/>
          <w:szCs w:val="32"/>
        </w:rPr>
        <w:t>在该案例中，陆家嘴管理局面对企业和员工双方讨薪僵局，积极安排法律援助加强专业指导，开展协调处置，在短时间内争取被拖欠的47万余元工资款全部发放到位，有效化解了圆通物流加盟商快递员讨薪僵局，有力推动企业采用依法合规方式妥善处理欠薪矛盾，为推动行业发展、营造良好环境提供了法治保障。</w:t>
      </w:r>
    </w:p>
    <w:p>
      <w:pPr>
        <w:spacing w:line="600" w:lineRule="exact"/>
        <w:ind w:firstLine="643"/>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（三）认真梳理工作认真落实重大行政决策目录管理制度。</w:t>
      </w:r>
      <w:r>
        <w:rPr>
          <w:rFonts w:ascii="Times New Roman" w:hAnsi="Times New Roman" w:eastAsia="仿宋_GB2312" w:cs="Times New Roman"/>
          <w:sz w:val="32"/>
          <w:szCs w:val="32"/>
        </w:rPr>
        <w:t>今年局党组多次反复强调规范性文件的制定要严格按照《上海市行政规范性文件制定和备案规定》及新区《浦东新区开展党内规范性文件备案工作的通知》（浦委办发〔2021〕40号）等相关规定进行操作，并建立工作机制；要求《关于推进陆家嘴金融城专业服务业发高质量发展的若干措施》等重大行政决策按规定履行公众参与、专家论证、风险评估以及合法性审查程序；规范性文件按规定履行法定程序；落实重大行政执法决定法制审核制度。10月份，根据区法治部门的《关于开展2022年度落实法治建设责任制推进阶段自查的通知》相关工作要求，认真总结相关情况向新区依法治区办报送《陆家嘴管理局关于落实习近平法治思想专项调研督查的自查报告》《2022年度落实法治建设责任制工作推进阶段自查表》。</w:t>
      </w:r>
    </w:p>
    <w:p>
      <w:pPr>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（四）多次组织开展面向企业和白领的助企纾困等重要政策信息解读专题会议。</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通过发表讲话、接受访谈、参加发布会等形式，2022年局领导带头发布、解读重要的政策信息超过10次。</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积极发挥专业优势，持续为各类金融机构搭建线上沟通平台，全力支持金融业复工复产，推进疫情后全球资产管理中心核心功能区建设。5月份，举办全球资管机构复工复产专题研讨会，贝莱德、富达、路博迈等60家外资资管机构和10家服务机构，合计超过100位代表参会，为资管机构的复工复产和业务发展群策群力；举办融资租赁机构复工复产专题研讨会，交银金租、平安租赁、诚泰租赁等28家机构参会，就疫情下融资租赁机构的挑战和应对策略展开讨论，各及时传达市、区复工复产的最新政策，积极落实各项纾困政策，帮助企业尽快恢复正常的生产经营。</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5月，搭建对接平台，积极发挥专业优势，举办金融科技、融资租赁等行业复工复产专题研讨会，强化银企对接，解决实际困难，为复工复产和业务发展群策群力；三是优化保障，为企业提供“一揽子”综合服务。切实用好市、区各级惠企政策，充分发挥陆家嘴管理局综合服务优势，为企业提供办公选址、工商注册、业务拓展、人才引进、发展引导、项目撮合、党建联建等全生命周期的贴心服务，打造宜居宜业的优良氛围。</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5月，与区域内222家重点总部企业沟通对接、排摸诉求并做好慰问。连续开展3场线上银企纾困对接会，帮助22家创新科技类、16家贸易重点类重点企业对接金融机构，争取最新惠企政策。例如，海螺国贸参加银企纾困对接会后，即与中信保达成合作意向；工行、中行、招行均表示将点对点对接企业的个性化需求。</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四、保密机要工作</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浦东新区保密局、区委保密办指导下，我局认真贯彻落实保密工作精神，结合工作实际，不断强化组织领导，深化宣传教育，狠抓制度管理，保密工作责任制得到了较好落实，确保机关文件、信息、数据安全，有效防止泄密、窃密事件的发生。</w:t>
      </w:r>
    </w:p>
    <w:p>
      <w:pPr>
        <w:autoSpaceDE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（一）梳理保密岗位人员，完善保密管理制度</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重新梳理重点岗位保密人员，确保在保密岗位上工作的专人签订《保密工作责任书》《保密承诺书》，明确保密工作职责。制订完善了各类保密工作规章制度，做到以制度管人、按程序办事，形成《政府信息公开保密审查表》，完善信息发布保密审查制度。</w:t>
      </w:r>
    </w:p>
    <w:p>
      <w:pPr>
        <w:autoSpaceDE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（二）开展保密自查，加强社会保密教育</w:t>
      </w:r>
    </w:p>
    <w:p>
      <w:pPr>
        <w:autoSpaceDE w:val="0"/>
        <w:spacing w:line="600" w:lineRule="exact"/>
        <w:ind w:firstLine="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年内两次开展局内保密自查工作，牢固筑起严防泄密的思想屏障。加强社会保密教育，在我局公众号上刊发保密教育宣传文章和视频，并在陆家嘴区域内100多块宣传屏上滚动播出，进一步扩大保密教育的覆盖面。</w:t>
      </w:r>
    </w:p>
    <w:p>
      <w:pPr>
        <w:autoSpaceDE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（三）积极参加保密工作会议，加强保密培训</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积极参加新区保密相关会议，比如7月12日参加新区保密委全会暨区委密码工作领导小组（扩大）会议；9月13日参加保密业务培训。局内也积极开展保密教育线上培训，我局共有184人完成培训并取得证书。</w:t>
      </w:r>
    </w:p>
    <w:p>
      <w:pPr>
        <w:autoSpaceDE w:val="0"/>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（四）开展各项保密专项基础工作</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内完成原3台涉密电脑硬盘销毁工作，按要求在微信社交媒体工作群众设置保密警示聊天背景；疫情期间，定期下发保密工作提示，并及时清理疫情期间建立的各类微信群；开展手机微信工作群及微信小程序使用情况自查自纠工作，签订《手机使用安全保密承诺书》，确保网络使用安全；加强涉密网络和涉密载体规范管理，并与网络信息运维公司签订保密协议。</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五、公益诉讼工作</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我局始终坚持依法行政，截至目前未收到诉前检察建议书。我局将持续加强公共利益保护，积极支持配合公益诉讼相关工作，在法定期限内主动回复诉前检察建议书。</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六、普法与依法治理工作</w:t>
      </w:r>
    </w:p>
    <w:p>
      <w:pPr>
        <w:adjustRightInd w:val="0"/>
        <w:snapToGrid w:val="0"/>
        <w:spacing w:line="600" w:lineRule="exact"/>
        <w:ind w:firstLine="643"/>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（一）做好“八五”普法规划。</w:t>
      </w:r>
      <w:r>
        <w:rPr>
          <w:rFonts w:ascii="Times New Roman" w:hAnsi="Times New Roman" w:eastAsia="仿宋_GB2312" w:cs="Times New Roman"/>
          <w:sz w:val="32"/>
          <w:szCs w:val="32"/>
        </w:rPr>
        <w:t>在去年积极参加新区依法治区办“八五”普法规划座谈会后，今年又提出若干条相关普法建议，建议进一步丰富普法内容完善普法手段，在浦东新区“八五”普法规划基础上，结合陆家嘴金融城工作实际，修订陆家嘴“八五”普法规划。</w:t>
      </w:r>
    </w:p>
    <w:p>
      <w:pPr>
        <w:pStyle w:val="2"/>
        <w:ind w:firstLine="643"/>
        <w:rPr>
          <w:rFonts w:ascii="Times New Roman" w:hAnsi="Times New Roman" w:eastAsia="仿宋_GB2312" w:cs="Times New Roman"/>
        </w:rPr>
      </w:pPr>
      <w:r>
        <w:rPr>
          <w:rFonts w:ascii="Times New Roman" w:hAnsi="Times New Roman" w:eastAsia="楷体_GB2312" w:cs="Times New Roman"/>
          <w:b/>
          <w:bCs/>
        </w:rPr>
        <w:t>（二）做好法治文化宣传。</w:t>
      </w:r>
      <w:r>
        <w:rPr>
          <w:rFonts w:ascii="Times New Roman" w:hAnsi="Times New Roman" w:eastAsia="仿宋_GB2312" w:cs="Times New Roman"/>
        </w:rPr>
        <w:t>为联动做好首届上海法治文化节宣传工作，展现浦东法治建设的引领与创新，展示浦东丰富多彩的法治文化形态和法治文化品牌，我局于9月初在陆家嘴行人指示屏、地图信息屏、出租车、地铁站等多达28处地点转发播放了法治文化节LOGO，宣传海报，宣传标语和宣传片。</w:t>
      </w:r>
    </w:p>
    <w:p>
      <w:pPr>
        <w:adjustRightInd w:val="0"/>
        <w:snapToGrid w:val="0"/>
        <w:spacing w:line="600" w:lineRule="exact"/>
        <w:ind w:firstLine="643"/>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（三）做好普法项目。</w:t>
      </w:r>
      <w:r>
        <w:rPr>
          <w:rFonts w:ascii="Times New Roman" w:hAnsi="Times New Roman" w:eastAsia="仿宋_GB2312" w:cs="Times New Roman"/>
          <w:sz w:val="32"/>
          <w:szCs w:val="32"/>
        </w:rPr>
        <w:t>做实普法项目。根据年度普法责任制重点项目活动申报工作要求，开展了系列线上调解项目/工作，帮助物业保安、防疫辅助等行业及小微企业解决劳资矛盾，开展了三场“工”坚克难、“会”聚合力、“遵法守法，携手筑梦“系列法律讲座，助力复工复产。发挥业界力量，参与并协助中伦律所举办“五个中心”建设系列公益讲座，聚焦国际经济、贸易、金融、航运、科技创新等领域积极建言献策，发挥了对招商引资和经济发展的重要作用。</w:t>
      </w:r>
    </w:p>
    <w:p>
      <w:pPr>
        <w:adjustRightInd w:val="0"/>
        <w:snapToGrid w:val="0"/>
        <w:spacing w:line="600" w:lineRule="exact"/>
        <w:ind w:firstLine="643"/>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（四）做好专业法律法规普法。</w:t>
      </w:r>
      <w:r>
        <w:rPr>
          <w:rFonts w:ascii="Times New Roman" w:hAnsi="Times New Roman" w:eastAsia="仿宋_GB2312" w:cs="Times New Roman"/>
          <w:sz w:val="32"/>
          <w:szCs w:val="32"/>
        </w:rPr>
        <w:t>根据按照“谁主管、谁普法，谁执法、谁普法”要求，各处室认真落实好所管理的从业机构和从业人员及服务对象的专业法律法规知识普及。</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七、党内法规工作</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今年以来，局党组多次反复强调规范性文件的制定要严格按照《上海市行政规范性文件制定和备案规定》及新区《浦东新区开展党内规范性文件备案工作的通知》（浦委办发〔2021〕40号）等相关规定进行操作。根据区委办公室要求，于10月18日报送以我局党组名义印发的关于2022年度文件目录，并明确党内法规工作联系人。结合《中国共产党党内法规和规范性文件备案审查规定》《浦东新区党内规范性文件备案工作规程》，制定了《陆家嘴管理局党内规范性文件拟制及审核工作规程》。</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八、政务公开工作</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为做好政务公开工作，我局明确了政务公开分管领导，日常工作继续由局办公室负责统筹推进，并配备1名兼职工作人员，确保各内设科室均设有联络员。主要工作进展包括：</w:t>
      </w:r>
    </w:p>
    <w:p>
      <w:pPr>
        <w:adjustRightInd w:val="0"/>
        <w:snapToGrid w:val="0"/>
        <w:spacing w:line="600" w:lineRule="exact"/>
        <w:ind w:firstLine="640"/>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（一）主动公开方面</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度，累计主动公开政府信息302条，其中政务微信公开285条，主要包括自贸区重大项目、综合环境配套建设、自贸区专项资金项目、财政预决算等方面政务信息。我局行政管理服务事项均受相关委办局委托作出，行政审批事项上，全年共收到310件申请，办结数量109件，仍在审批121件。积极回应社会关注热点，累计参加或举办新闻发布会2次。全年制发、公开规范性文件0件。</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楷体_GB2312" w:cs="Times New Roman"/>
          <w:b/>
          <w:bCs/>
          <w:sz w:val="32"/>
          <w:szCs w:val="32"/>
        </w:rPr>
        <w:t>（二）五公开方面</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根据《浦东新区重大行政决策事项信息公开工作指引》有关要求，已将《若干措施》、专家评审意见、专家咨询论证情况报告、公众参与情况报告、风险评估报告5个文件纳入政务公开。</w:t>
      </w:r>
    </w:p>
    <w:p>
      <w:pPr>
        <w:pStyle w:val="2"/>
        <w:ind w:firstLine="643"/>
        <w:rPr>
          <w:rFonts w:ascii="Times New Roman" w:hAnsi="Times New Roman" w:eastAsia="楷体_GB2312" w:cs="Times New Roman"/>
          <w:b/>
          <w:bCs/>
        </w:rPr>
      </w:pPr>
      <w:r>
        <w:rPr>
          <w:rFonts w:ascii="Times New Roman" w:hAnsi="Times New Roman" w:eastAsia="楷体_GB2312" w:cs="Times New Roman"/>
          <w:b/>
          <w:bCs/>
        </w:rPr>
        <w:t>（三）政策解读方面</w:t>
      </w:r>
    </w:p>
    <w:p>
      <w:pPr>
        <w:pStyle w:val="2"/>
        <w:rPr>
          <w:rFonts w:ascii="Times New Roman" w:hAnsi="Times New Roman" w:eastAsia="仿宋_GB2312" w:cs="Times New Roman"/>
        </w:rPr>
      </w:pPr>
      <w:r>
        <w:rPr>
          <w:rFonts w:ascii="Times New Roman" w:hAnsi="Times New Roman" w:eastAsia="仿宋_GB2312" w:cs="Times New Roman"/>
        </w:rPr>
        <w:t>为全面提升全局招商人员全面、精准掌握“十四五”政策重要内容和关键条款，不断提高专业能力，实现精准招商、专业招商，安排了一些财政政策专题培训，涉及财政扶持、金融航运、总部经济、贸易中心、科创产业、专业服务业、楼宇经济、安商育商政策解读。</w:t>
      </w:r>
    </w:p>
    <w:p>
      <w:pPr>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（四）依申请公开方面</w:t>
      </w:r>
    </w:p>
    <w:p>
      <w:pPr>
        <w:spacing w:line="600" w:lineRule="exact"/>
        <w:ind w:firstLine="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建立健全依申请公开机制，实行办理答复意见法制审核。依申请公开情况，受理总数5件，答复总数5件，公开或部分公开1件，不予公开1件，无法提供、不予处理、其他处理等情况为3件，申请公开内容集中于重点企业“一事一议”政策、领导分工、建设项目环境审批结果、项目规划设计方案等。依申请公开受理未收取任何费用。</w:t>
      </w:r>
    </w:p>
    <w:p>
      <w:pPr>
        <w:spacing w:line="600" w:lineRule="exact"/>
        <w:ind w:firstLine="643"/>
        <w:jc w:val="lef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（五）政府信息管理方面</w:t>
      </w:r>
    </w:p>
    <w:p>
      <w:pPr>
        <w:spacing w:line="600" w:lineRule="exact"/>
        <w:ind w:firstLine="643"/>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公文公开属性源头认定机制，纳入公文制发审核常规项目，实行起草部门负责人、分管领导、主要领导三级把关，确保公开属性确定得当。完善发布审查机制，由局办负责对拟发布信息进行复核，确保信息表述规范、格式统一。定期开展“信息公开指南”等常设性内容自查，及时按照上级规定和实际情况，进行动态更新。</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九、重大行政决策和规范性文件</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新区重大行政决策相关规定结合自身权限和实际，确定重大行政决策事项目录、标准，形成陆家嘴管理局重大行政决策事项目录，对于纳入目录的决策，要严格按照公众参与、专家论证、风险评估、合法性审查和集体讨论的程序进行，确定没有问题后进行决策公布。按照司法局要求，2022年我局将《浦东新区关于推进陆家嘴金融城专业服务业高质量发展的若干措施》列入区政府重大决策议题，列入区政府重大决策目录。</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在制定相关文件中，我局严格遵照《浦东新区行政规范性文件制定和管理要求》，已履行了</w:t>
      </w:r>
      <w:r>
        <w:rPr>
          <w:rFonts w:hint="eastAsia" w:eastAsia="仿宋_GB2312" w:cs="Times New Roman"/>
          <w:sz w:val="32"/>
          <w:szCs w:val="32"/>
          <w:lang w:val="en-US" w:eastAsia="zh-CN"/>
        </w:rPr>
        <w:t>起草说明、决策制定依据、政策解读、</w:t>
      </w:r>
      <w:r>
        <w:rPr>
          <w:rFonts w:ascii="Times New Roman" w:hAnsi="Times New Roman" w:eastAsia="仿宋_GB2312" w:cs="Times New Roman"/>
          <w:sz w:val="32"/>
          <w:szCs w:val="32"/>
        </w:rPr>
        <w:t>公众参与、专家论证风险评估等程序，下一步将进行合法性审查及集体讨论决定等程序，并将相关文件予以主动公开。</w:t>
      </w: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十、复议应诉工作</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本年度，我局各部门法治意识较去年相比显著增强，未发生行政复议、行政诉讼事项。</w:t>
      </w:r>
    </w:p>
    <w:p>
      <w:pPr>
        <w:adjustRightInd w:val="0"/>
        <w:snapToGrid w:val="0"/>
        <w:spacing w:line="600" w:lineRule="exact"/>
        <w:ind w:firstLine="640"/>
        <w:jc w:val="left"/>
        <w:rPr>
          <w:rFonts w:ascii="Times New Roman" w:hAnsi="Times New Roman" w:eastAsia="仿宋_GB2312" w:cs="Times New Roman"/>
          <w:sz w:val="32"/>
          <w:szCs w:val="32"/>
        </w:rPr>
      </w:pPr>
    </w:p>
    <w:p>
      <w:pPr>
        <w:adjustRightInd w:val="0"/>
        <w:snapToGrid w:val="0"/>
        <w:spacing w:line="600" w:lineRule="exact"/>
        <w:jc w:val="center"/>
        <w:rPr>
          <w:rFonts w:ascii="Times New Roman" w:hAnsi="Times New Roman" w:eastAsia="仿宋" w:cs="Times New Roman"/>
          <w:bCs/>
          <w:sz w:val="32"/>
          <w:szCs w:val="32"/>
        </w:rPr>
      </w:pPr>
      <w:r>
        <w:rPr>
          <w:rFonts w:ascii="Times New Roman" w:hAnsi="Times New Roman" w:eastAsia="黑体" w:cs="Times New Roman"/>
          <w:bCs/>
          <w:sz w:val="32"/>
          <w:szCs w:val="32"/>
        </w:rPr>
        <w:t>第二部分  法治建设特色亮点工作</w:t>
      </w:r>
    </w:p>
    <w:p>
      <w:pPr>
        <w:adjustRightInd w:val="0"/>
        <w:snapToGrid w:val="0"/>
        <w:spacing w:line="600" w:lineRule="exact"/>
        <w:ind w:firstLine="640"/>
        <w:jc w:val="left"/>
        <w:rPr>
          <w:rFonts w:ascii="Times New Roman" w:hAnsi="Times New Roman" w:eastAsia="黑体" w:cs="Times New Roman"/>
          <w:bCs/>
          <w:sz w:val="32"/>
          <w:szCs w:val="32"/>
        </w:rPr>
      </w:pPr>
    </w:p>
    <w:p>
      <w:pPr>
        <w:adjustRightInd w:val="0"/>
        <w:snapToGrid w:val="0"/>
        <w:spacing w:line="600" w:lineRule="exact"/>
        <w:ind w:firstLine="640"/>
        <w:jc w:val="left"/>
        <w:rPr>
          <w:rFonts w:ascii="Times New Roman" w:hAnsi="Times New Roman" w:eastAsia="黑体" w:cs="Times New Roman"/>
          <w:bCs/>
          <w:sz w:val="32"/>
          <w:szCs w:val="32"/>
        </w:rPr>
      </w:pPr>
      <w:r>
        <w:rPr>
          <w:rFonts w:ascii="Times New Roman" w:hAnsi="Times New Roman" w:eastAsia="黑体" w:cs="Times New Roman"/>
          <w:bCs/>
          <w:sz w:val="32"/>
          <w:szCs w:val="32"/>
        </w:rPr>
        <w:t>一、运用法治思维化解历史遗留问题</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陆家嘴管理局与劳动监察部门、劳动仲裁部门建立定期沟通和工作联动机制，每月互通涉劳资纠纷群体性事件情况，密切关注企业在经营和用工方面的异动状况，研判可能产生的社会影响，针对涉及人数多的群体性争议，事先准备预案以应对突发性涉劳资纠纷案件，以便及时对接并进行处理，稳控双方情绪，有效防止了因拖延而导致的矛盾激化。在日常工作中，管理局也注重与有关部门、行业组织保持定期联络，以联合各方力量推动案件顺利解决。</w:t>
      </w:r>
    </w:p>
    <w:p>
      <w:pPr>
        <w:adjustRightInd w:val="0"/>
        <w:snapToGrid w:val="0"/>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在浦东新区仲裁院统筹下，中国金融信息中心内的联调中心陆家嘴工作站，积极参与线上线下调解。截止10月底收到企业和仲裁指派劳动争议案件465个，其中有120个涉及2021年未能有效解决的纠纷，目前成功化解214个，其中包含群体性纠纷4起。</w:t>
      </w:r>
    </w:p>
    <w:p>
      <w:pPr>
        <w:adjustRightInd w:val="0"/>
        <w:snapToGrid w:val="0"/>
        <w:spacing w:line="600" w:lineRule="exact"/>
        <w:ind w:firstLine="640"/>
        <w:jc w:val="left"/>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、积极申报基层立法联系点工作总结</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我局围绕深入践行全过程人民民主理念，于今年9月28日向区人大常委会办公室申报了“着眼发展谋实事 让企业搭上立法‘直通车’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的案例。</w:t>
      </w:r>
    </w:p>
    <w:p>
      <w:pPr>
        <w:adjustRightInd w:val="0"/>
        <w:snapToGrid w:val="0"/>
        <w:spacing w:line="600" w:lineRule="exact"/>
        <w:ind w:firstLine="640"/>
        <w:jc w:val="left"/>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、议题纳入区政府重大行政决策事项目录</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2022年我局将《浦东新区关于推进陆家嘴金融城专业服务业高质量发展的若干措施》列入区政府重大决策议题，列入区政府重大决策目录。</w:t>
      </w:r>
    </w:p>
    <w:p>
      <w:pPr>
        <w:adjustRightInd w:val="0"/>
        <w:snapToGrid w:val="0"/>
        <w:spacing w:line="600" w:lineRule="exact"/>
        <w:ind w:firstLine="640"/>
        <w:jc w:val="left"/>
        <w:rPr>
          <w:rFonts w:ascii="Times New Roman" w:hAnsi="Times New Roman" w:eastAsia="仿宋_GB2312" w:cs="Times New Roman"/>
          <w:sz w:val="32"/>
          <w:szCs w:val="32"/>
        </w:rPr>
      </w:pPr>
    </w:p>
    <w:p>
      <w:pPr>
        <w:spacing w:line="600" w:lineRule="exact"/>
        <w:jc w:val="center"/>
        <w:rPr>
          <w:rFonts w:ascii="Times New Roman" w:hAnsi="Times New Roman" w:eastAsia="仿宋" w:cs="Times New Roman"/>
          <w:bCs/>
          <w:sz w:val="32"/>
          <w:szCs w:val="32"/>
        </w:rPr>
      </w:pPr>
      <w:r>
        <w:rPr>
          <w:rFonts w:ascii="Times New Roman" w:hAnsi="Times New Roman" w:eastAsia="黑体" w:cs="Times New Roman"/>
          <w:bCs/>
          <w:sz w:val="32"/>
          <w:szCs w:val="32"/>
        </w:rPr>
        <w:t>第三部分  问题短板</w:t>
      </w:r>
    </w:p>
    <w:p>
      <w:pPr>
        <w:adjustRightInd w:val="0"/>
        <w:snapToGrid w:val="0"/>
        <w:spacing w:line="600" w:lineRule="exact"/>
        <w:ind w:firstLine="640"/>
        <w:jc w:val="left"/>
        <w:rPr>
          <w:rFonts w:ascii="Times New Roman" w:hAnsi="Times New Roman" w:eastAsia="仿宋_GB2312" w:cs="Times New Roman"/>
          <w:sz w:val="32"/>
          <w:szCs w:val="32"/>
        </w:rPr>
      </w:pP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度，我局法治建设责任制的工作履行中有些成效，但确实存在一些需要整改的问题：一是宣传习近平法治思想的力度有待加强；二是开展依法治区课题调研、法制建设项目成果质量有待提高；三是普法宣传工作还需进一步加强。</w:t>
      </w:r>
    </w:p>
    <w:p>
      <w:pPr>
        <w:adjustRightInd w:val="0"/>
        <w:snapToGrid w:val="0"/>
        <w:spacing w:line="600" w:lineRule="exact"/>
        <w:jc w:val="left"/>
        <w:rPr>
          <w:rFonts w:ascii="Times New Roman" w:hAnsi="Times New Roman" w:eastAsia="仿宋" w:cs="Times New Roman"/>
          <w:sz w:val="32"/>
          <w:szCs w:val="32"/>
        </w:rPr>
      </w:pPr>
    </w:p>
    <w:p>
      <w:pPr>
        <w:adjustRightInd w:val="0"/>
        <w:snapToGrid w:val="0"/>
        <w:spacing w:line="600" w:lineRule="exact"/>
        <w:jc w:val="center"/>
        <w:rPr>
          <w:rFonts w:ascii="Times New Roman" w:hAnsi="Times New Roman" w:eastAsia="仿宋" w:cs="Times New Roman"/>
          <w:sz w:val="32"/>
          <w:szCs w:val="32"/>
        </w:rPr>
      </w:pPr>
      <w:r>
        <w:rPr>
          <w:rFonts w:ascii="Times New Roman" w:hAnsi="Times New Roman" w:eastAsia="黑体" w:cs="Times New Roman"/>
          <w:bCs/>
          <w:sz w:val="32"/>
          <w:szCs w:val="32"/>
        </w:rPr>
        <w:t>第四部分  下一步工作打算</w:t>
      </w:r>
    </w:p>
    <w:p>
      <w:pPr>
        <w:adjustRightInd w:val="0"/>
        <w:snapToGrid w:val="0"/>
        <w:spacing w:line="600" w:lineRule="exact"/>
        <w:ind w:firstLine="678" w:firstLineChars="212"/>
        <w:jc w:val="left"/>
        <w:rPr>
          <w:rFonts w:ascii="Times New Roman" w:hAnsi="Times New Roman" w:eastAsia="黑体" w:cs="Times New Roman"/>
          <w:bCs/>
          <w:sz w:val="32"/>
          <w:szCs w:val="32"/>
        </w:rPr>
      </w:pPr>
    </w:p>
    <w:p>
      <w:pPr>
        <w:adjustRightInd w:val="0"/>
        <w:snapToGrid w:val="0"/>
        <w:spacing w:line="600" w:lineRule="exact"/>
        <w:ind w:firstLine="678" w:firstLineChars="212"/>
        <w:jc w:val="left"/>
        <w:rPr>
          <w:rFonts w:ascii="Times New Roman" w:hAnsi="Times New Roman" w:eastAsia="黑体" w:cs="Times New Roman"/>
          <w:bCs/>
          <w:sz w:val="32"/>
          <w:szCs w:val="32"/>
        </w:rPr>
      </w:pPr>
      <w:r>
        <w:rPr>
          <w:rFonts w:ascii="Times New Roman" w:hAnsi="Times New Roman" w:eastAsia="黑体" w:cs="Times New Roman"/>
          <w:bCs/>
          <w:sz w:val="32"/>
          <w:szCs w:val="32"/>
        </w:rPr>
        <w:t>一、全面提升法治思维</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加强业务培训和政策宣讲，通过专题讲座与辅导等形式，全面培养提升管理局干部员工运用习近平法治思维、法治手段推动工作、解决问题的能力。组织法制干部参加各类规范性文件制定、行政复议应诉及政务公开专题培训，进一步完善法治工作组织网络。</w:t>
      </w:r>
    </w:p>
    <w:p>
      <w:pPr>
        <w:adjustRightInd w:val="0"/>
        <w:snapToGrid w:val="0"/>
        <w:spacing w:line="600" w:lineRule="exact"/>
        <w:ind w:firstLine="678" w:firstLineChars="212"/>
        <w:jc w:val="left"/>
        <w:rPr>
          <w:rFonts w:ascii="Times New Roman" w:hAnsi="Times New Roman" w:eastAsia="黑体" w:cs="Times New Roman"/>
          <w:bCs/>
          <w:sz w:val="32"/>
          <w:szCs w:val="32"/>
        </w:rPr>
      </w:pPr>
      <w:r>
        <w:rPr>
          <w:rFonts w:ascii="Times New Roman" w:hAnsi="Times New Roman" w:eastAsia="黑体" w:cs="Times New Roman"/>
          <w:bCs/>
          <w:sz w:val="32"/>
          <w:szCs w:val="32"/>
        </w:rPr>
        <w:t>二、充分开展法治调研</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新区人大“基层立法点”及新区司法局“基层观测点”调动法治观察员的能动性，加大宣传法治观察点在陆家嘴金融城的实际作用。该项工作由分管领导统一牵头，法务部门负责推动，党群服务站展开实际工作的原则，以我局实际经济工作为出发点开展调研，将聚焦全面优化营商环境、保障楼宇企业法治需求，统筹推进各项工作。进一步加强课题质量管理，为课题组开展研究提供条件、确保调研任务如期完成。课题组长要切实履行责任，坚持问题导向、应用导向，细化调研方案，明确节点任务，抓紧推进调研工作，确保按期高质量完成调研任务。</w:t>
      </w:r>
    </w:p>
    <w:p>
      <w:pPr>
        <w:adjustRightInd w:val="0"/>
        <w:snapToGrid w:val="0"/>
        <w:spacing w:line="600" w:lineRule="exact"/>
        <w:ind w:firstLine="678" w:firstLineChars="212"/>
        <w:jc w:val="left"/>
        <w:rPr>
          <w:rFonts w:ascii="Times New Roman" w:hAnsi="Times New Roman" w:eastAsia="黑体" w:cs="Times New Roman"/>
          <w:bCs/>
          <w:sz w:val="32"/>
          <w:szCs w:val="32"/>
        </w:rPr>
      </w:pPr>
      <w:r>
        <w:rPr>
          <w:rFonts w:ascii="Times New Roman" w:hAnsi="Times New Roman" w:eastAsia="黑体" w:cs="Times New Roman"/>
          <w:bCs/>
          <w:sz w:val="32"/>
          <w:szCs w:val="32"/>
        </w:rPr>
        <w:t>三、推广法治宣传教育</w:t>
      </w:r>
    </w:p>
    <w:p>
      <w:pPr>
        <w:adjustRightInd w:val="0"/>
        <w:snapToGrid w:val="0"/>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进一步加强法治宣传教育，引导企业和白领遵纪守法。健全法治宣传教育机制，以“法律六进”活动为载体，广泛宣传</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法律法规规章，不断提高金融城区域法治化水平。</w:t>
      </w:r>
    </w:p>
    <w:p>
      <w:pPr>
        <w:adjustRightInd w:val="0"/>
        <w:snapToGrid w:val="0"/>
        <w:spacing w:line="600" w:lineRule="exact"/>
        <w:ind w:firstLine="640"/>
        <w:jc w:val="left"/>
        <w:rPr>
          <w:rFonts w:ascii="Times New Roman" w:hAnsi="Times New Roman" w:eastAsia="仿宋_GB2312" w:cs="Times New Roman"/>
          <w:sz w:val="32"/>
          <w:szCs w:val="32"/>
        </w:rPr>
      </w:pPr>
    </w:p>
    <w:p>
      <w:pPr>
        <w:adjustRightInd w:val="0"/>
        <w:snapToGrid w:val="0"/>
        <w:spacing w:line="600" w:lineRule="exact"/>
        <w:ind w:firstLine="64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2023年2月10日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3226"/>
      <w:docPartObj>
        <w:docPartGallery w:val="autotext"/>
      </w:docPartObj>
    </w:sdtPr>
    <w:sdtContent>
      <w:p>
        <w:pPr>
          <w:pStyle w:val="3"/>
          <w:jc w:val="center"/>
        </w:pPr>
        <w:r>
          <w:rPr>
            <w:lang w:val="zh-CN"/>
          </w:rPr>
          <w:fldChar w:fldCharType="begin"/>
        </w:r>
        <w:r>
          <w:rPr>
            <w:lang w:val="zh-CN"/>
          </w:rPr>
          <w:instrText xml:space="preserve"> PAGE   \* MERGEFORMAT </w:instrText>
        </w:r>
        <w:r>
          <w:rPr>
            <w:lang w:val="zh-CN"/>
          </w:rPr>
          <w:fldChar w:fldCharType="separate"/>
        </w:r>
        <w:r>
          <w:rPr>
            <w:lang w:val="zh-CN"/>
          </w:rPr>
          <w:t>-</w:t>
        </w:r>
        <w:r>
          <w:t xml:space="preserve"> 15 -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B9636"/>
    <w:multiLevelType w:val="singleLevel"/>
    <w:tmpl w:val="2D9B96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YmU3MzM4NWFlYWJjMjE4M2JkZTkzMTI1MTk4MGMifQ=="/>
  </w:docVars>
  <w:rsids>
    <w:rsidRoot w:val="000219E6"/>
    <w:rsid w:val="000219E6"/>
    <w:rsid w:val="000F2D7F"/>
    <w:rsid w:val="0019589B"/>
    <w:rsid w:val="001E529D"/>
    <w:rsid w:val="00200A89"/>
    <w:rsid w:val="00267482"/>
    <w:rsid w:val="00270EB3"/>
    <w:rsid w:val="002745EE"/>
    <w:rsid w:val="002818EE"/>
    <w:rsid w:val="002A2876"/>
    <w:rsid w:val="0030454F"/>
    <w:rsid w:val="0033257F"/>
    <w:rsid w:val="00354B2A"/>
    <w:rsid w:val="00395E2D"/>
    <w:rsid w:val="003D4583"/>
    <w:rsid w:val="003F017A"/>
    <w:rsid w:val="0040307D"/>
    <w:rsid w:val="00453B62"/>
    <w:rsid w:val="0055013A"/>
    <w:rsid w:val="00563456"/>
    <w:rsid w:val="005D7614"/>
    <w:rsid w:val="00614B30"/>
    <w:rsid w:val="006548DA"/>
    <w:rsid w:val="00696E40"/>
    <w:rsid w:val="006A6289"/>
    <w:rsid w:val="00783F58"/>
    <w:rsid w:val="007C2DBE"/>
    <w:rsid w:val="007C51F8"/>
    <w:rsid w:val="007D11B5"/>
    <w:rsid w:val="00830EC5"/>
    <w:rsid w:val="008474F5"/>
    <w:rsid w:val="008E16DD"/>
    <w:rsid w:val="008E4932"/>
    <w:rsid w:val="0092496E"/>
    <w:rsid w:val="00930EB2"/>
    <w:rsid w:val="00947D26"/>
    <w:rsid w:val="00961264"/>
    <w:rsid w:val="009B04B5"/>
    <w:rsid w:val="009D43F1"/>
    <w:rsid w:val="00A163DC"/>
    <w:rsid w:val="00A45B4E"/>
    <w:rsid w:val="00AC74DF"/>
    <w:rsid w:val="00B26468"/>
    <w:rsid w:val="00BF0BF2"/>
    <w:rsid w:val="00BF37D0"/>
    <w:rsid w:val="00C27414"/>
    <w:rsid w:val="00C4792E"/>
    <w:rsid w:val="00C80B9C"/>
    <w:rsid w:val="00CA76F6"/>
    <w:rsid w:val="00D3524A"/>
    <w:rsid w:val="00DC5675"/>
    <w:rsid w:val="00E13AC6"/>
    <w:rsid w:val="00E3042F"/>
    <w:rsid w:val="00E75E12"/>
    <w:rsid w:val="00E86116"/>
    <w:rsid w:val="00EB53FA"/>
    <w:rsid w:val="00F34040"/>
    <w:rsid w:val="00F64631"/>
    <w:rsid w:val="00F74E02"/>
    <w:rsid w:val="00F8471D"/>
    <w:rsid w:val="00F94B6C"/>
    <w:rsid w:val="00F94E86"/>
    <w:rsid w:val="00FA53B8"/>
    <w:rsid w:val="00FE5604"/>
    <w:rsid w:val="0FDF7030"/>
    <w:rsid w:val="1FF64400"/>
    <w:rsid w:val="234B4A63"/>
    <w:rsid w:val="318311F4"/>
    <w:rsid w:val="3D037D04"/>
    <w:rsid w:val="424E557E"/>
    <w:rsid w:val="447C1B16"/>
    <w:rsid w:val="457572C5"/>
    <w:rsid w:val="56C51A20"/>
    <w:rsid w:val="5E794382"/>
    <w:rsid w:val="6B767770"/>
    <w:rsid w:val="7C1E583C"/>
    <w:rsid w:val="7FB7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9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3"/>
    <w:basedOn w:val="1"/>
    <w:next w:val="1"/>
    <w:semiHidden/>
    <w:unhideWhenUsed/>
    <w:qFormat/>
    <w:uiPriority w:val="99"/>
    <w:pPr>
      <w:spacing w:line="600" w:lineRule="exact"/>
      <w:ind w:firstLine="640" w:firstLineChars="200"/>
      <w:jc w:val="left"/>
    </w:pPr>
    <w:rPr>
      <w:rFonts w:ascii="楷体_GB2312" w:hAnsi="楷体" w:eastAsia="宋体" w:cs="仿宋"/>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15"/>
    <w:basedOn w:val="6"/>
    <w:qFormat/>
    <w:uiPriority w:val="0"/>
    <w:rPr>
      <w:rFonts w:hint="default" w:ascii="Calibri" w:hAnsi="Calibri"/>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A233-F38F-4A99-83F9-9F1F9DFD162A}">
  <ds:schemaRefs/>
</ds:datastoreItem>
</file>

<file path=docProps/app.xml><?xml version="1.0" encoding="utf-8"?>
<Properties xmlns="http://schemas.openxmlformats.org/officeDocument/2006/extended-properties" xmlns:vt="http://schemas.openxmlformats.org/officeDocument/2006/docPropsVTypes">
  <Template>Normal</Template>
  <Pages>17</Pages>
  <Words>8173</Words>
  <Characters>8293</Characters>
  <Lines>59</Lines>
  <Paragraphs>16</Paragraphs>
  <TotalTime>75</TotalTime>
  <ScaleCrop>false</ScaleCrop>
  <LinksUpToDate>false</LinksUpToDate>
  <CharactersWithSpaces>8373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2022-11-18T07:51:00Z</dcterms:created>
  <dc:creator>何建木</dc:creator>
  <cp:lastModifiedBy>陈晗</cp:lastModifiedBy>
  <dcterms:modified xsi:type="dcterms:W3CDTF">2023-02-24T02:50:25Z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53C0DEC11F3E4A1AA4F8062D77B49EA4</vt:lpwstr>
  </property>
</Properties>
</file>