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AE0" w:rsidRPr="00B32A54" w:rsidRDefault="00830AE0" w:rsidP="00830AE0">
      <w:pPr>
        <w:adjustRightInd w:val="0"/>
        <w:snapToGrid w:val="0"/>
        <w:spacing w:line="360" w:lineRule="auto"/>
        <w:jc w:val="center"/>
        <w:rPr>
          <w:rFonts w:hint="eastAsia"/>
          <w:b/>
          <w:color w:val="FF0000"/>
        </w:rPr>
      </w:pPr>
    </w:p>
    <w:p w:rsidR="00830AE0" w:rsidRDefault="00830AE0" w:rsidP="00830AE0">
      <w:pPr>
        <w:adjustRightInd w:val="0"/>
        <w:spacing w:line="520" w:lineRule="exact"/>
        <w:rPr>
          <w:rFonts w:ascii="华文中宋" w:eastAsia="华文中宋" w:hAnsi="华文中宋" w:hint="eastAsia"/>
          <w:b/>
          <w:color w:val="FF0000"/>
          <w:spacing w:val="12"/>
          <w:sz w:val="52"/>
          <w:szCs w:val="52"/>
        </w:rPr>
      </w:pPr>
    </w:p>
    <w:p w:rsidR="007E7B7A" w:rsidRDefault="007E7B7A" w:rsidP="00830AE0">
      <w:pPr>
        <w:adjustRightInd w:val="0"/>
        <w:spacing w:line="520" w:lineRule="exact"/>
        <w:rPr>
          <w:rFonts w:ascii="华文中宋" w:eastAsia="华文中宋" w:hAnsi="华文中宋" w:hint="eastAsia"/>
          <w:b/>
          <w:color w:val="FF0000"/>
          <w:spacing w:val="12"/>
          <w:sz w:val="52"/>
          <w:szCs w:val="52"/>
        </w:rPr>
      </w:pPr>
    </w:p>
    <w:p w:rsidR="00830AE0" w:rsidRDefault="00830AE0" w:rsidP="00830AE0">
      <w:pPr>
        <w:adjustRightInd w:val="0"/>
        <w:spacing w:line="520" w:lineRule="exact"/>
        <w:rPr>
          <w:rFonts w:ascii="仿宋_GB2312" w:eastAsia="仿宋_GB2312" w:hint="eastAsia"/>
          <w:color w:val="000000"/>
          <w:sz w:val="32"/>
          <w:szCs w:val="32"/>
        </w:rPr>
      </w:pPr>
    </w:p>
    <w:p w:rsidR="00830AE0" w:rsidRPr="00E23925" w:rsidRDefault="00830AE0" w:rsidP="00830AE0">
      <w:pPr>
        <w:adjustRightInd w:val="0"/>
        <w:spacing w:line="520" w:lineRule="exact"/>
        <w:ind w:firstLineChars="650" w:firstLine="2080"/>
        <w:rPr>
          <w:rFonts w:ascii="仿宋_GB2312" w:eastAsia="仿宋_GB2312" w:hint="eastAsia"/>
          <w:color w:val="000000"/>
          <w:sz w:val="28"/>
          <w:szCs w:val="28"/>
        </w:rPr>
      </w:pPr>
      <w:r w:rsidRPr="00A63C18">
        <w:rPr>
          <w:rFonts w:ascii="仿宋_GB2312" w:eastAsia="仿宋_GB2312" w:hint="eastAsia"/>
          <w:color w:val="000000"/>
          <w:sz w:val="32"/>
          <w:szCs w:val="32"/>
        </w:rPr>
        <w:t>沪度假区管委发〔</w:t>
      </w:r>
      <w:r w:rsidRPr="00A63C18">
        <w:rPr>
          <w:rFonts w:eastAsia="仿宋_GB2312"/>
          <w:color w:val="000000"/>
          <w:sz w:val="32"/>
          <w:szCs w:val="32"/>
        </w:rPr>
        <w:t>201</w:t>
      </w:r>
      <w:r w:rsidR="0025547D">
        <w:rPr>
          <w:rFonts w:eastAsia="仿宋_GB2312" w:hint="eastAsia"/>
          <w:color w:val="000000"/>
          <w:sz w:val="32"/>
          <w:szCs w:val="32"/>
        </w:rPr>
        <w:t>8</w:t>
      </w:r>
      <w:r w:rsidRPr="00A63C18">
        <w:rPr>
          <w:rFonts w:eastAsia="仿宋_GB2312"/>
          <w:color w:val="000000"/>
          <w:sz w:val="32"/>
          <w:szCs w:val="32"/>
        </w:rPr>
        <w:t>〕</w:t>
      </w:r>
      <w:r w:rsidR="00504D05">
        <w:rPr>
          <w:rFonts w:eastAsia="仿宋_GB2312" w:hint="eastAsia"/>
          <w:color w:val="000000"/>
          <w:sz w:val="32"/>
          <w:szCs w:val="32"/>
        </w:rPr>
        <w:t>2</w:t>
      </w:r>
      <w:r w:rsidRPr="00A63C18">
        <w:rPr>
          <w:rFonts w:ascii="仿宋_GB2312" w:eastAsia="仿宋_GB2312" w:hint="eastAsia"/>
          <w:color w:val="000000"/>
          <w:sz w:val="32"/>
          <w:szCs w:val="32"/>
        </w:rPr>
        <w:t xml:space="preserve">号 </w:t>
      </w:r>
    </w:p>
    <w:p w:rsidR="00830AE0" w:rsidRDefault="00830AE0" w:rsidP="00830AE0">
      <w:pPr>
        <w:adjustRightInd w:val="0"/>
        <w:snapToGrid w:val="0"/>
        <w:spacing w:line="240" w:lineRule="atLeast"/>
        <w:rPr>
          <w:rFonts w:ascii="华文中宋" w:eastAsia="华文中宋" w:hAnsi="华文中宋" w:hint="eastAsia"/>
          <w:b/>
          <w:sz w:val="36"/>
          <w:szCs w:val="36"/>
          <w:u w:val="thick"/>
        </w:rPr>
      </w:pPr>
    </w:p>
    <w:p w:rsidR="00830AE0" w:rsidRPr="007B0F20" w:rsidRDefault="00830AE0" w:rsidP="00830AE0">
      <w:pPr>
        <w:rPr>
          <w:rFonts w:ascii="华文中宋" w:eastAsia="华文中宋" w:hAnsi="华文中宋" w:hint="eastAsia"/>
          <w:b/>
          <w:sz w:val="36"/>
          <w:szCs w:val="36"/>
          <w:u w:val="thick"/>
        </w:rPr>
      </w:pPr>
    </w:p>
    <w:p w:rsidR="00504D05" w:rsidRPr="005F33C5" w:rsidRDefault="00504D05" w:rsidP="00504D05">
      <w:pPr>
        <w:jc w:val="center"/>
        <w:rPr>
          <w:rFonts w:ascii="宋体" w:hAnsi="宋体"/>
          <w:b/>
          <w:sz w:val="36"/>
          <w:szCs w:val="36"/>
        </w:rPr>
      </w:pPr>
      <w:r w:rsidRPr="005F33C5">
        <w:rPr>
          <w:rFonts w:ascii="宋体" w:hAnsi="宋体"/>
          <w:b/>
          <w:sz w:val="36"/>
          <w:szCs w:val="36"/>
        </w:rPr>
        <w:t>上海国际旅游度假区管委会</w:t>
      </w:r>
    </w:p>
    <w:p w:rsidR="00504D05" w:rsidRPr="005F33C5" w:rsidRDefault="00504D05" w:rsidP="00504D05">
      <w:pPr>
        <w:jc w:val="center"/>
        <w:rPr>
          <w:rFonts w:ascii="宋体" w:hAnsi="宋体"/>
          <w:b/>
          <w:sz w:val="36"/>
          <w:szCs w:val="36"/>
        </w:rPr>
      </w:pPr>
      <w:r w:rsidRPr="005F33C5">
        <w:rPr>
          <w:rFonts w:ascii="宋体" w:hAnsi="宋体" w:hint="eastAsia"/>
          <w:b/>
          <w:sz w:val="36"/>
          <w:szCs w:val="36"/>
        </w:rPr>
        <w:t>2017年度</w:t>
      </w:r>
      <w:r w:rsidRPr="005F33C5">
        <w:rPr>
          <w:rFonts w:ascii="宋体" w:hAnsi="宋体"/>
          <w:b/>
          <w:sz w:val="36"/>
          <w:szCs w:val="36"/>
        </w:rPr>
        <w:t>法治政府建设</w:t>
      </w:r>
      <w:r w:rsidRPr="005F33C5">
        <w:rPr>
          <w:rFonts w:ascii="宋体" w:hAnsi="宋体" w:hint="eastAsia"/>
          <w:b/>
          <w:sz w:val="36"/>
          <w:szCs w:val="36"/>
        </w:rPr>
        <w:t>情</w:t>
      </w:r>
      <w:r w:rsidRPr="005F33C5">
        <w:rPr>
          <w:rFonts w:ascii="宋体" w:hAnsi="宋体"/>
          <w:b/>
          <w:sz w:val="36"/>
          <w:szCs w:val="36"/>
        </w:rPr>
        <w:t>况报告</w:t>
      </w:r>
    </w:p>
    <w:p w:rsidR="00504D05" w:rsidRPr="00D2403B" w:rsidRDefault="00504D05" w:rsidP="00504D05">
      <w:pPr>
        <w:jc w:val="center"/>
        <w:rPr>
          <w:rFonts w:eastAsia="黑体"/>
          <w:sz w:val="36"/>
          <w:szCs w:val="36"/>
        </w:rPr>
      </w:pPr>
    </w:p>
    <w:p w:rsidR="00504D05" w:rsidRPr="005F33C5" w:rsidRDefault="00504D05" w:rsidP="005F33C5">
      <w:pPr>
        <w:spacing w:line="580" w:lineRule="exact"/>
        <w:ind w:firstLineChars="200" w:firstLine="640"/>
        <w:rPr>
          <w:rFonts w:eastAsia="仿宋_GB2312"/>
          <w:sz w:val="32"/>
          <w:szCs w:val="32"/>
        </w:rPr>
      </w:pPr>
      <w:r w:rsidRPr="005F33C5">
        <w:rPr>
          <w:rFonts w:eastAsia="仿宋_GB2312" w:hint="eastAsia"/>
          <w:sz w:val="32"/>
          <w:szCs w:val="32"/>
        </w:rPr>
        <w:t>2017</w:t>
      </w:r>
      <w:r w:rsidRPr="005F33C5">
        <w:rPr>
          <w:rFonts w:eastAsia="仿宋_GB2312" w:hint="eastAsia"/>
          <w:sz w:val="32"/>
          <w:szCs w:val="32"/>
        </w:rPr>
        <w:t>年，我委按照《中共浦东新区委员会关于深入推进依法治区，加快建设法治浦东的实施意见》、《浦东新区法治政府建设工作方案</w:t>
      </w:r>
      <w:r w:rsidRPr="005F33C5">
        <w:rPr>
          <w:rFonts w:eastAsia="仿宋_GB2312" w:hint="eastAsia"/>
          <w:sz w:val="32"/>
          <w:szCs w:val="32"/>
        </w:rPr>
        <w:t>(2017-2020</w:t>
      </w:r>
      <w:r w:rsidRPr="005F33C5">
        <w:rPr>
          <w:rFonts w:eastAsia="仿宋_GB2312" w:hint="eastAsia"/>
          <w:sz w:val="32"/>
          <w:szCs w:val="32"/>
        </w:rPr>
        <w:t>年</w:t>
      </w:r>
      <w:r w:rsidRPr="005F33C5">
        <w:rPr>
          <w:rFonts w:eastAsia="仿宋_GB2312" w:hint="eastAsia"/>
          <w:sz w:val="32"/>
          <w:szCs w:val="32"/>
        </w:rPr>
        <w:t>)</w:t>
      </w:r>
      <w:r w:rsidRPr="005F33C5">
        <w:rPr>
          <w:rFonts w:eastAsia="仿宋_GB2312" w:hint="eastAsia"/>
          <w:sz w:val="32"/>
          <w:szCs w:val="32"/>
        </w:rPr>
        <w:t>》、《关于浦东新区落实法治建设责任制的实施意见》和区法制办要求，认真抓好法治政府建设相关工作在末端落实。</w:t>
      </w:r>
    </w:p>
    <w:p w:rsidR="00504D05" w:rsidRPr="005F33C5" w:rsidRDefault="00504D05" w:rsidP="005F33C5">
      <w:pPr>
        <w:spacing w:line="580" w:lineRule="exact"/>
        <w:ind w:firstLineChars="200" w:firstLine="640"/>
        <w:rPr>
          <w:rFonts w:ascii="黑体" w:eastAsia="黑体"/>
          <w:sz w:val="32"/>
          <w:szCs w:val="32"/>
        </w:rPr>
      </w:pPr>
      <w:r w:rsidRPr="005F33C5">
        <w:rPr>
          <w:rFonts w:ascii="黑体" w:eastAsia="黑体" w:hAnsi="黑体" w:hint="eastAsia"/>
          <w:sz w:val="32"/>
          <w:szCs w:val="32"/>
        </w:rPr>
        <w:t>一、2017年</w:t>
      </w:r>
      <w:r w:rsidRPr="005F33C5">
        <w:rPr>
          <w:rFonts w:ascii="黑体" w:eastAsia="黑体" w:hint="eastAsia"/>
          <w:sz w:val="32"/>
          <w:szCs w:val="32"/>
        </w:rPr>
        <w:t>度法治政府建设基本情况</w:t>
      </w:r>
    </w:p>
    <w:p w:rsidR="00504D05" w:rsidRPr="005F33C5" w:rsidRDefault="00504D05" w:rsidP="005F33C5">
      <w:pPr>
        <w:spacing w:line="580" w:lineRule="exact"/>
        <w:ind w:firstLineChars="200" w:firstLine="643"/>
        <w:rPr>
          <w:rFonts w:eastAsia="仿宋_GB2312"/>
          <w:sz w:val="32"/>
          <w:szCs w:val="32"/>
        </w:rPr>
      </w:pPr>
      <w:r w:rsidRPr="005F33C5">
        <w:rPr>
          <w:rFonts w:ascii="楷体_GB2312" w:eastAsia="楷体_GB2312" w:hint="eastAsia"/>
          <w:b/>
          <w:sz w:val="32"/>
          <w:szCs w:val="32"/>
        </w:rPr>
        <w:t>1、领导班子专题研究法治建设重大问题。</w:t>
      </w:r>
      <w:r w:rsidRPr="005F33C5">
        <w:rPr>
          <w:rFonts w:eastAsia="仿宋_GB2312" w:hint="eastAsia"/>
          <w:sz w:val="32"/>
          <w:szCs w:val="32"/>
        </w:rPr>
        <w:t>4</w:t>
      </w:r>
      <w:r w:rsidRPr="005F33C5">
        <w:rPr>
          <w:rFonts w:eastAsia="仿宋_GB2312" w:hint="eastAsia"/>
          <w:sz w:val="32"/>
          <w:szCs w:val="32"/>
        </w:rPr>
        <w:t>月</w:t>
      </w:r>
      <w:r w:rsidRPr="005F33C5">
        <w:rPr>
          <w:rFonts w:eastAsia="仿宋_GB2312" w:hint="eastAsia"/>
          <w:sz w:val="32"/>
          <w:szCs w:val="32"/>
        </w:rPr>
        <w:t>28</w:t>
      </w:r>
      <w:r w:rsidRPr="005F33C5">
        <w:rPr>
          <w:rFonts w:eastAsia="仿宋_GB2312" w:hint="eastAsia"/>
          <w:sz w:val="32"/>
          <w:szCs w:val="32"/>
        </w:rPr>
        <w:t>日，委党组书记李贵荣同志专题研究党建、党风廉政建设、意识形态、法治建设等“四个责任制”工作，要求在实践中增强“四个责任制”意识，切实把有关任务要求纳入党务和行政各项日常管理服务的全过程。</w:t>
      </w:r>
      <w:r w:rsidRPr="005F33C5">
        <w:rPr>
          <w:rFonts w:eastAsia="仿宋_GB2312" w:hint="eastAsia"/>
          <w:sz w:val="32"/>
          <w:szCs w:val="32"/>
        </w:rPr>
        <w:t>3</w:t>
      </w:r>
      <w:r w:rsidRPr="005F33C5">
        <w:rPr>
          <w:rFonts w:eastAsia="仿宋_GB2312" w:hint="eastAsia"/>
          <w:sz w:val="32"/>
          <w:szCs w:val="32"/>
        </w:rPr>
        <w:t>月</w:t>
      </w:r>
      <w:r w:rsidRPr="005F33C5">
        <w:rPr>
          <w:rFonts w:eastAsia="仿宋_GB2312" w:hint="eastAsia"/>
          <w:sz w:val="32"/>
          <w:szCs w:val="32"/>
        </w:rPr>
        <w:t>9</w:t>
      </w:r>
      <w:r w:rsidRPr="005F33C5">
        <w:rPr>
          <w:rFonts w:eastAsia="仿宋_GB2312" w:hint="eastAsia"/>
          <w:sz w:val="32"/>
          <w:szCs w:val="32"/>
        </w:rPr>
        <w:t>日，管委会</w:t>
      </w:r>
      <w:r w:rsidRPr="005F33C5">
        <w:rPr>
          <w:rFonts w:eastAsia="仿宋_GB2312" w:hint="eastAsia"/>
          <w:sz w:val="32"/>
          <w:szCs w:val="32"/>
        </w:rPr>
        <w:t>102</w:t>
      </w:r>
      <w:r w:rsidRPr="005F33C5">
        <w:rPr>
          <w:rFonts w:eastAsia="仿宋_GB2312" w:hint="eastAsia"/>
          <w:sz w:val="32"/>
          <w:szCs w:val="32"/>
        </w:rPr>
        <w:t>次办公会研究加强依法行政工作，审议通过新修订的管委会合同管理规定。</w:t>
      </w:r>
      <w:r w:rsidRPr="005F33C5">
        <w:rPr>
          <w:rFonts w:eastAsia="仿宋_GB2312" w:hint="eastAsia"/>
          <w:sz w:val="32"/>
          <w:szCs w:val="32"/>
        </w:rPr>
        <w:t>6</w:t>
      </w:r>
      <w:r w:rsidRPr="005F33C5">
        <w:rPr>
          <w:rFonts w:eastAsia="仿宋_GB2312" w:hint="eastAsia"/>
          <w:sz w:val="32"/>
          <w:szCs w:val="32"/>
        </w:rPr>
        <w:t>月</w:t>
      </w:r>
      <w:r w:rsidRPr="005F33C5">
        <w:rPr>
          <w:rFonts w:eastAsia="仿宋_GB2312" w:hint="eastAsia"/>
          <w:sz w:val="32"/>
          <w:szCs w:val="32"/>
        </w:rPr>
        <w:t>13</w:t>
      </w:r>
      <w:r w:rsidRPr="005F33C5">
        <w:rPr>
          <w:rFonts w:eastAsia="仿宋_GB2312" w:hint="eastAsia"/>
          <w:sz w:val="32"/>
          <w:szCs w:val="32"/>
        </w:rPr>
        <w:t>日，管委会</w:t>
      </w:r>
      <w:r w:rsidRPr="005F33C5">
        <w:rPr>
          <w:rFonts w:eastAsia="仿宋_GB2312" w:hint="eastAsia"/>
          <w:sz w:val="32"/>
          <w:szCs w:val="32"/>
        </w:rPr>
        <w:t>111</w:t>
      </w:r>
      <w:r w:rsidRPr="005F33C5">
        <w:rPr>
          <w:rFonts w:eastAsia="仿宋_GB2312" w:hint="eastAsia"/>
          <w:sz w:val="32"/>
          <w:szCs w:val="32"/>
        </w:rPr>
        <w:t>次办公会议研究政府信息公开工作，并审议通过管委会政府信息公开工作管理规定（试行）。针对度假区政企主体</w:t>
      </w:r>
      <w:r w:rsidRPr="005F33C5">
        <w:rPr>
          <w:rFonts w:eastAsia="仿宋_GB2312" w:hint="eastAsia"/>
          <w:sz w:val="32"/>
          <w:szCs w:val="32"/>
        </w:rPr>
        <w:lastRenderedPageBreak/>
        <w:t>较多、区域发展需合力推进的实际，党组书记就贯彻落实《度假区管理办法》、推进依法行政、做好度假区运营期制度建设进行了深入研究和全面部署。</w:t>
      </w:r>
    </w:p>
    <w:p w:rsidR="00504D05" w:rsidRPr="005F33C5" w:rsidRDefault="00504D05" w:rsidP="005F33C5">
      <w:pPr>
        <w:spacing w:line="580" w:lineRule="exact"/>
        <w:ind w:firstLineChars="200" w:firstLine="643"/>
        <w:rPr>
          <w:rFonts w:eastAsia="仿宋_GB2312"/>
          <w:sz w:val="32"/>
          <w:szCs w:val="32"/>
        </w:rPr>
      </w:pPr>
      <w:r w:rsidRPr="005F33C5">
        <w:rPr>
          <w:rFonts w:ascii="楷体_GB2312" w:eastAsia="楷体_GB2312" w:hint="eastAsia"/>
          <w:b/>
          <w:sz w:val="32"/>
          <w:szCs w:val="32"/>
        </w:rPr>
        <w:t>2、领导班子集体学法，党政主要负责人参加各类法制培训。</w:t>
      </w:r>
      <w:r w:rsidRPr="005F33C5">
        <w:rPr>
          <w:rFonts w:eastAsia="仿宋_GB2312" w:hint="eastAsia"/>
          <w:sz w:val="32"/>
          <w:szCs w:val="32"/>
        </w:rPr>
        <w:t>2-4</w:t>
      </w:r>
      <w:r w:rsidRPr="005F33C5">
        <w:rPr>
          <w:rFonts w:eastAsia="仿宋_GB2312"/>
          <w:sz w:val="32"/>
          <w:szCs w:val="32"/>
        </w:rPr>
        <w:t>月，</w:t>
      </w:r>
      <w:r w:rsidRPr="005F33C5">
        <w:rPr>
          <w:rFonts w:eastAsia="仿宋_GB2312" w:hint="eastAsia"/>
          <w:sz w:val="32"/>
          <w:szCs w:val="32"/>
        </w:rPr>
        <w:t>党组书记李贵荣同志</w:t>
      </w:r>
      <w:r w:rsidRPr="005F33C5">
        <w:rPr>
          <w:rFonts w:eastAsia="仿宋_GB2312"/>
          <w:sz w:val="32"/>
          <w:szCs w:val="32"/>
        </w:rPr>
        <w:t>参加了</w:t>
      </w:r>
      <w:r w:rsidRPr="005F33C5">
        <w:rPr>
          <w:rFonts w:eastAsia="仿宋_GB2312" w:hint="eastAsia"/>
          <w:sz w:val="32"/>
          <w:szCs w:val="32"/>
        </w:rPr>
        <w:t>上海市干部教育中心组织的</w:t>
      </w:r>
      <w:r w:rsidRPr="005F33C5">
        <w:rPr>
          <w:rFonts w:eastAsia="仿宋_GB2312"/>
          <w:sz w:val="32"/>
          <w:szCs w:val="32"/>
        </w:rPr>
        <w:t>“</w:t>
      </w:r>
      <w:r w:rsidRPr="005F33C5">
        <w:rPr>
          <w:rFonts w:eastAsia="仿宋_GB2312"/>
          <w:sz w:val="32"/>
          <w:szCs w:val="32"/>
        </w:rPr>
        <w:t>上海自贸区建设</w:t>
      </w:r>
      <w:r w:rsidRPr="005F33C5">
        <w:rPr>
          <w:rFonts w:eastAsia="仿宋_GB2312"/>
          <w:sz w:val="32"/>
          <w:szCs w:val="32"/>
        </w:rPr>
        <w:t>”</w:t>
      </w:r>
      <w:r w:rsidRPr="005F33C5">
        <w:rPr>
          <w:rFonts w:eastAsia="仿宋_GB2312"/>
          <w:sz w:val="32"/>
          <w:szCs w:val="32"/>
        </w:rPr>
        <w:t>专题培训班</w:t>
      </w:r>
      <w:r w:rsidRPr="005F33C5">
        <w:rPr>
          <w:rFonts w:eastAsia="仿宋_GB2312" w:hint="eastAsia"/>
          <w:sz w:val="32"/>
          <w:szCs w:val="32"/>
        </w:rPr>
        <w:t>；管委会组织了</w:t>
      </w:r>
      <w:r w:rsidRPr="005F33C5">
        <w:rPr>
          <w:rFonts w:eastAsia="仿宋_GB2312"/>
          <w:sz w:val="32"/>
          <w:szCs w:val="32"/>
        </w:rPr>
        <w:t>合同签订理论与实务培训。</w:t>
      </w:r>
      <w:r w:rsidRPr="005F33C5">
        <w:rPr>
          <w:rFonts w:eastAsia="仿宋_GB2312"/>
          <w:sz w:val="32"/>
          <w:szCs w:val="32"/>
        </w:rPr>
        <w:t>6</w:t>
      </w:r>
      <w:r w:rsidRPr="005F33C5">
        <w:rPr>
          <w:rFonts w:eastAsia="仿宋_GB2312"/>
          <w:sz w:val="32"/>
          <w:szCs w:val="32"/>
        </w:rPr>
        <w:t>月</w:t>
      </w:r>
      <w:r w:rsidRPr="005F33C5">
        <w:rPr>
          <w:rFonts w:eastAsia="仿宋_GB2312"/>
          <w:sz w:val="32"/>
          <w:szCs w:val="32"/>
        </w:rPr>
        <w:t>8</w:t>
      </w:r>
      <w:r w:rsidRPr="005F33C5">
        <w:rPr>
          <w:rFonts w:eastAsia="仿宋_GB2312"/>
          <w:sz w:val="32"/>
          <w:szCs w:val="32"/>
        </w:rPr>
        <w:t>日，根据管委会法治建设责任制工作安排及实际工作需求，邀请管委会法律顾问顾宏标律师，就合同签订理论与实务进行了培训。管委会党组书记，全体委领导和管委会全体工作人员、城管中队办公室人员参加了培训。培训内容包括合同的概念与特征、合同的分类、合同法基本原则、合同的内容与形式、合同的效力、合同的实务问题、行政合同等，通过法律知识讲解、典型案例剖析，对民事合同、行政合同进行了全面讲解，指出了实际工作中起草、签订合同存在的问题。培训结束后进行半小时互动环节，参会人员积极提问，比如，关于行政合同的界定，应该适用哪些法律的问题；授权人在合同上签字、盖章的效力问题；政府采购合同中的质保金比例问题；补充协议与通用条款有关问题等等，法律顾问一一作了答复。</w:t>
      </w:r>
    </w:p>
    <w:p w:rsidR="00504D05" w:rsidRPr="005F33C5" w:rsidRDefault="00504D05" w:rsidP="005F33C5">
      <w:pPr>
        <w:spacing w:line="580" w:lineRule="exact"/>
        <w:ind w:firstLineChars="200" w:firstLine="643"/>
        <w:rPr>
          <w:rFonts w:eastAsia="仿宋_GB2312"/>
          <w:sz w:val="32"/>
          <w:szCs w:val="32"/>
        </w:rPr>
      </w:pPr>
      <w:r w:rsidRPr="005F33C5">
        <w:rPr>
          <w:rFonts w:ascii="楷体_GB2312" w:eastAsia="楷体_GB2312" w:hint="eastAsia"/>
          <w:b/>
          <w:sz w:val="32"/>
          <w:szCs w:val="32"/>
        </w:rPr>
        <w:t>3、行政机关负责人出庭应诉达到50%。</w:t>
      </w:r>
      <w:r w:rsidRPr="005F33C5">
        <w:rPr>
          <w:rFonts w:eastAsia="仿宋_GB2312" w:hint="eastAsia"/>
          <w:sz w:val="32"/>
          <w:szCs w:val="32"/>
        </w:rPr>
        <w:t>截至目前，我委无行政诉讼案件。</w:t>
      </w:r>
    </w:p>
    <w:p w:rsidR="00504D05" w:rsidRPr="005F33C5" w:rsidRDefault="00504D05" w:rsidP="005F33C5">
      <w:pPr>
        <w:spacing w:line="580" w:lineRule="exact"/>
        <w:ind w:firstLineChars="200" w:firstLine="643"/>
        <w:rPr>
          <w:rFonts w:eastAsia="仿宋_GB2312"/>
          <w:sz w:val="32"/>
          <w:szCs w:val="32"/>
        </w:rPr>
      </w:pPr>
      <w:r w:rsidRPr="005F33C5">
        <w:rPr>
          <w:rFonts w:ascii="楷体_GB2312" w:eastAsia="楷体_GB2312" w:hint="eastAsia"/>
          <w:b/>
          <w:sz w:val="32"/>
          <w:szCs w:val="32"/>
        </w:rPr>
        <w:t>4、落实规范性文件制定和管理制度</w:t>
      </w:r>
      <w:r w:rsidRPr="005F33C5">
        <w:rPr>
          <w:rFonts w:eastAsia="仿宋_GB2312" w:hint="eastAsia"/>
          <w:sz w:val="32"/>
          <w:szCs w:val="32"/>
        </w:rPr>
        <w:t>（包括公开征求意见制度、同步解读制度、规范性文件及时报备、规范性文件有效期届满间</w:t>
      </w:r>
      <w:r w:rsidRPr="005F33C5">
        <w:rPr>
          <w:rFonts w:eastAsia="仿宋_GB2312" w:hint="eastAsia"/>
          <w:sz w:val="32"/>
          <w:szCs w:val="32"/>
        </w:rPr>
        <w:t>6</w:t>
      </w:r>
      <w:r w:rsidRPr="005F33C5">
        <w:rPr>
          <w:rFonts w:eastAsia="仿宋_GB2312" w:hint="eastAsia"/>
          <w:sz w:val="32"/>
          <w:szCs w:val="32"/>
        </w:rPr>
        <w:t>个月进行评估）。截至目前，我委无规范性文件。根据</w:t>
      </w:r>
      <w:r w:rsidRPr="005F33C5">
        <w:rPr>
          <w:rFonts w:eastAsia="仿宋_GB2312" w:hint="eastAsia"/>
          <w:sz w:val="32"/>
          <w:szCs w:val="32"/>
        </w:rPr>
        <w:lastRenderedPageBreak/>
        <w:t>市最新规定，我委作为区政府派出机构，无权制定规范性文件。</w:t>
      </w:r>
    </w:p>
    <w:p w:rsidR="00504D05" w:rsidRPr="005F33C5" w:rsidRDefault="00504D05" w:rsidP="005F33C5">
      <w:pPr>
        <w:spacing w:line="580" w:lineRule="exact"/>
        <w:ind w:firstLineChars="200" w:firstLine="643"/>
        <w:rPr>
          <w:rFonts w:eastAsia="仿宋_GB2312"/>
          <w:sz w:val="32"/>
          <w:szCs w:val="32"/>
        </w:rPr>
      </w:pPr>
      <w:r w:rsidRPr="005F33C5">
        <w:rPr>
          <w:rFonts w:ascii="楷体_GB2312" w:eastAsia="楷体_GB2312" w:hint="eastAsia"/>
          <w:b/>
          <w:sz w:val="32"/>
          <w:szCs w:val="32"/>
        </w:rPr>
        <w:t>5、行政复议应诉纠错率是否低于全区平均水平；是否认真落实司法建议并及时反馈。</w:t>
      </w:r>
      <w:r w:rsidRPr="005F33C5">
        <w:rPr>
          <w:rFonts w:eastAsia="仿宋_GB2312" w:hint="eastAsia"/>
          <w:sz w:val="32"/>
          <w:szCs w:val="32"/>
        </w:rPr>
        <w:t>截至目前，我委无行政复议案件，未接到司法建议。</w:t>
      </w:r>
    </w:p>
    <w:p w:rsidR="00504D05" w:rsidRPr="005F33C5" w:rsidRDefault="00504D05" w:rsidP="005F33C5">
      <w:pPr>
        <w:spacing w:line="580" w:lineRule="exact"/>
        <w:ind w:firstLineChars="200" w:firstLine="643"/>
        <w:rPr>
          <w:rFonts w:eastAsia="仿宋_GB2312"/>
          <w:sz w:val="32"/>
          <w:szCs w:val="32"/>
        </w:rPr>
      </w:pPr>
      <w:r w:rsidRPr="005F33C5">
        <w:rPr>
          <w:rFonts w:ascii="楷体_GB2312" w:eastAsia="楷体_GB2312" w:hint="eastAsia"/>
          <w:b/>
          <w:sz w:val="32"/>
          <w:szCs w:val="32"/>
        </w:rPr>
        <w:t>6、公文类政府信息主动公开率达到60%，重点领域政府信息公开。</w:t>
      </w:r>
      <w:r w:rsidRPr="005F33C5">
        <w:rPr>
          <w:rFonts w:eastAsia="仿宋_GB2312" w:hint="eastAsia"/>
          <w:sz w:val="32"/>
          <w:szCs w:val="32"/>
        </w:rPr>
        <w:t>积极与区法制办积极对接，作为区属区管部门，我委信息公开工作纳入新区信息公开管理服务平台，目前平台端口已开通。根据管委会工作特点，形成了《上海国际旅游度假区管理委员会政府信息公开管理规定（试行）》，更新了《上海国际旅游度假区管理委员会信息公开目录》、《上海国际旅游度假区管委会信息公开指南》，并规范相关依申请公开流程。目前正按照四个责任制要求，将相关公文按规定进行公开。</w:t>
      </w:r>
    </w:p>
    <w:p w:rsidR="00504D05" w:rsidRPr="005F33C5" w:rsidRDefault="00504D05" w:rsidP="005F33C5">
      <w:pPr>
        <w:spacing w:line="580" w:lineRule="exact"/>
        <w:ind w:firstLineChars="200" w:firstLine="643"/>
        <w:rPr>
          <w:rFonts w:eastAsia="仿宋_GB2312"/>
          <w:sz w:val="32"/>
          <w:szCs w:val="32"/>
        </w:rPr>
      </w:pPr>
      <w:r w:rsidRPr="005F33C5">
        <w:rPr>
          <w:rFonts w:ascii="楷体_GB2312" w:eastAsia="楷体_GB2312" w:hint="eastAsia"/>
          <w:b/>
          <w:sz w:val="32"/>
          <w:szCs w:val="32"/>
        </w:rPr>
        <w:t>7、法制机构挂牌情况（镇），落实法制干部配备。</w:t>
      </w:r>
      <w:r w:rsidRPr="005F33C5">
        <w:rPr>
          <w:rFonts w:eastAsia="仿宋_GB2312" w:hint="eastAsia"/>
          <w:sz w:val="32"/>
          <w:szCs w:val="32"/>
        </w:rPr>
        <w:t>我委办公室已挂牌“政策法规处”，并配备了一名法制干部。</w:t>
      </w:r>
    </w:p>
    <w:p w:rsidR="00504D05" w:rsidRPr="005F33C5" w:rsidRDefault="00504D05" w:rsidP="005F33C5">
      <w:pPr>
        <w:spacing w:line="580" w:lineRule="exact"/>
        <w:ind w:firstLineChars="200" w:firstLine="643"/>
        <w:rPr>
          <w:rFonts w:eastAsia="仿宋_GB2312"/>
          <w:sz w:val="32"/>
          <w:szCs w:val="32"/>
        </w:rPr>
      </w:pPr>
      <w:r w:rsidRPr="005F33C5">
        <w:rPr>
          <w:rFonts w:ascii="楷体_GB2312" w:eastAsia="楷体_GB2312" w:hint="eastAsia"/>
          <w:b/>
          <w:sz w:val="32"/>
          <w:szCs w:val="32"/>
        </w:rPr>
        <w:t>8、定期向区政府报送法治政府建设情况报告。</w:t>
      </w:r>
      <w:r w:rsidRPr="005F33C5">
        <w:rPr>
          <w:rFonts w:eastAsia="仿宋_GB2312" w:hint="eastAsia"/>
          <w:sz w:val="32"/>
          <w:szCs w:val="32"/>
        </w:rPr>
        <w:t>我委将严格按照要求于年底前向区政府报送法治政府建设情况，并根据区法制办通知，及时报送相关工作推进情况。</w:t>
      </w:r>
    </w:p>
    <w:p w:rsidR="00504D05" w:rsidRPr="005F33C5" w:rsidRDefault="00504D05" w:rsidP="005F33C5">
      <w:pPr>
        <w:widowControl/>
        <w:spacing w:line="580" w:lineRule="exact"/>
        <w:ind w:firstLineChars="200" w:firstLine="643"/>
        <w:rPr>
          <w:rFonts w:eastAsia="仿宋_GB2312"/>
          <w:sz w:val="32"/>
          <w:szCs w:val="32"/>
        </w:rPr>
      </w:pPr>
      <w:r w:rsidRPr="005F33C5">
        <w:rPr>
          <w:rFonts w:ascii="楷体_GB2312" w:eastAsia="楷体_GB2312" w:hint="eastAsia"/>
          <w:b/>
          <w:sz w:val="32"/>
          <w:szCs w:val="32"/>
        </w:rPr>
        <w:t>9、落实行政机关“谁执法谁普法”责任制。</w:t>
      </w:r>
      <w:r w:rsidRPr="005F33C5">
        <w:rPr>
          <w:rFonts w:eastAsia="仿宋_GB2312" w:hint="eastAsia"/>
          <w:sz w:val="32"/>
          <w:szCs w:val="32"/>
        </w:rPr>
        <w:t>我委作为区域管理主体，已督促公安、城管、市场监管、文化、知识产权等驻区机构严格落实“谁执法谁普法”责任制要求，加大普法宣传力度，并做好相关记录。同时，我委于</w:t>
      </w:r>
      <w:r w:rsidRPr="005F33C5">
        <w:rPr>
          <w:rFonts w:eastAsia="仿宋_GB2312" w:hint="eastAsia"/>
          <w:sz w:val="32"/>
          <w:szCs w:val="32"/>
        </w:rPr>
        <w:t>8</w:t>
      </w:r>
      <w:r w:rsidRPr="005F33C5">
        <w:rPr>
          <w:rFonts w:eastAsia="仿宋_GB2312" w:hint="eastAsia"/>
          <w:sz w:val="32"/>
          <w:szCs w:val="32"/>
        </w:rPr>
        <w:t>月</w:t>
      </w:r>
      <w:r w:rsidRPr="005F33C5">
        <w:rPr>
          <w:rFonts w:eastAsia="仿宋_GB2312" w:hint="eastAsia"/>
          <w:sz w:val="32"/>
          <w:szCs w:val="32"/>
        </w:rPr>
        <w:t>23</w:t>
      </w:r>
      <w:r w:rsidRPr="005F33C5">
        <w:rPr>
          <w:rFonts w:eastAsia="仿宋_GB2312" w:hint="eastAsia"/>
          <w:sz w:val="32"/>
          <w:szCs w:val="32"/>
        </w:rPr>
        <w:t>日组织了《度假区管理办法》禁止性条款执法普法宣介会，邀请公安、城管、文化等对执法具体依据、具体案例进行讲解。</w:t>
      </w:r>
      <w:r w:rsidRPr="005F33C5">
        <w:rPr>
          <w:rFonts w:eastAsia="仿宋_GB2312"/>
          <w:sz w:val="32"/>
          <w:szCs w:val="32"/>
        </w:rPr>
        <w:t>政策信息发布方</w:t>
      </w:r>
      <w:r w:rsidRPr="005F33C5">
        <w:rPr>
          <w:rFonts w:eastAsia="仿宋_GB2312"/>
          <w:sz w:val="32"/>
          <w:szCs w:val="32"/>
        </w:rPr>
        <w:lastRenderedPageBreak/>
        <w:t>面，</w:t>
      </w:r>
      <w:r w:rsidRPr="005F33C5">
        <w:rPr>
          <w:rFonts w:eastAsia="仿宋_GB2312"/>
          <w:sz w:val="32"/>
          <w:szCs w:val="32"/>
        </w:rPr>
        <w:t>4</w:t>
      </w:r>
      <w:r w:rsidRPr="005F33C5">
        <w:rPr>
          <w:rFonts w:eastAsia="仿宋_GB2312"/>
          <w:sz w:val="32"/>
          <w:szCs w:val="32"/>
        </w:rPr>
        <w:t>月</w:t>
      </w:r>
      <w:r w:rsidRPr="005F33C5">
        <w:rPr>
          <w:rFonts w:eastAsia="仿宋_GB2312"/>
          <w:sz w:val="32"/>
          <w:szCs w:val="32"/>
        </w:rPr>
        <w:t>25</w:t>
      </w:r>
      <w:r w:rsidRPr="005F33C5">
        <w:rPr>
          <w:rFonts w:eastAsia="仿宋_GB2312"/>
          <w:sz w:val="32"/>
          <w:szCs w:val="32"/>
        </w:rPr>
        <w:t>日，</w:t>
      </w:r>
      <w:r w:rsidRPr="005F33C5">
        <w:rPr>
          <w:rFonts w:eastAsia="仿宋_GB2312" w:hint="eastAsia"/>
          <w:sz w:val="32"/>
          <w:szCs w:val="32"/>
        </w:rPr>
        <w:t>党组书记通过新闻通气会和接受采访，发布、解读度假区运营和开发重要信息</w:t>
      </w:r>
      <w:r w:rsidRPr="005F33C5">
        <w:rPr>
          <w:rFonts w:eastAsia="仿宋_GB2312"/>
          <w:sz w:val="32"/>
          <w:szCs w:val="32"/>
        </w:rPr>
        <w:t>。</w:t>
      </w:r>
    </w:p>
    <w:p w:rsidR="00504D05" w:rsidRPr="005F33C5" w:rsidRDefault="00504D05" w:rsidP="005F33C5">
      <w:pPr>
        <w:spacing w:line="580" w:lineRule="exact"/>
        <w:ind w:firstLineChars="200" w:firstLine="643"/>
        <w:rPr>
          <w:rFonts w:eastAsia="仿宋_GB2312"/>
          <w:sz w:val="32"/>
          <w:szCs w:val="32"/>
        </w:rPr>
      </w:pPr>
      <w:r w:rsidRPr="005F33C5">
        <w:rPr>
          <w:rFonts w:ascii="楷体_GB2312" w:eastAsia="楷体_GB2312" w:hint="eastAsia"/>
          <w:b/>
          <w:sz w:val="32"/>
          <w:szCs w:val="32"/>
        </w:rPr>
        <w:t>10、抓好度假区运营期制度建设。</w:t>
      </w:r>
      <w:r w:rsidRPr="005F33C5">
        <w:rPr>
          <w:rFonts w:eastAsia="仿宋_GB2312"/>
          <w:sz w:val="32"/>
          <w:szCs w:val="32"/>
        </w:rPr>
        <w:t>为进一步推进度假区行政管理和公共服务的制度化、规范化，</w:t>
      </w:r>
      <w:r w:rsidRPr="005F33C5">
        <w:rPr>
          <w:rFonts w:eastAsia="仿宋_GB2312" w:hint="eastAsia"/>
          <w:sz w:val="32"/>
          <w:szCs w:val="32"/>
        </w:rPr>
        <w:t>我</w:t>
      </w:r>
      <w:r w:rsidRPr="005F33C5">
        <w:rPr>
          <w:rFonts w:eastAsia="仿宋_GB2312"/>
          <w:sz w:val="32"/>
          <w:szCs w:val="32"/>
        </w:rPr>
        <w:t>委进行了全面梳理，拟通过制度化建设，形成各条线工作可操作性的制度体系，进一步通过规范来建立与各相关部门、区域相关主体的工作关系，明确与相关部门和主体的工作界面、日常工作操作流程，实现依规、高效、协同的区域运营管理工作格局。我</w:t>
      </w:r>
      <w:r w:rsidRPr="005F33C5">
        <w:rPr>
          <w:rFonts w:eastAsia="仿宋_GB2312" w:hint="eastAsia"/>
          <w:sz w:val="32"/>
          <w:szCs w:val="32"/>
        </w:rPr>
        <w:t>委</w:t>
      </w:r>
      <w:r w:rsidRPr="005F33C5">
        <w:rPr>
          <w:rFonts w:eastAsia="仿宋_GB2312"/>
          <w:sz w:val="32"/>
          <w:szCs w:val="32"/>
        </w:rPr>
        <w:t>梳理了</w:t>
      </w:r>
      <w:r w:rsidRPr="005F33C5">
        <w:rPr>
          <w:rFonts w:eastAsia="仿宋_GB2312"/>
          <w:sz w:val="32"/>
          <w:szCs w:val="32"/>
        </w:rPr>
        <w:t>5</w:t>
      </w:r>
      <w:r w:rsidRPr="005F33C5">
        <w:rPr>
          <w:rFonts w:eastAsia="仿宋_GB2312" w:hint="eastAsia"/>
          <w:sz w:val="32"/>
          <w:szCs w:val="32"/>
        </w:rPr>
        <w:t>9</w:t>
      </w:r>
      <w:r w:rsidRPr="005F33C5">
        <w:rPr>
          <w:rFonts w:eastAsia="仿宋_GB2312"/>
          <w:sz w:val="32"/>
          <w:szCs w:val="32"/>
        </w:rPr>
        <w:t>项已有制度和</w:t>
      </w:r>
      <w:r w:rsidRPr="005F33C5">
        <w:rPr>
          <w:rFonts w:eastAsia="仿宋_GB2312"/>
          <w:sz w:val="32"/>
          <w:szCs w:val="32"/>
        </w:rPr>
        <w:t>2</w:t>
      </w:r>
      <w:r w:rsidRPr="005F33C5">
        <w:rPr>
          <w:rFonts w:eastAsia="仿宋_GB2312" w:hint="eastAsia"/>
          <w:sz w:val="32"/>
          <w:szCs w:val="32"/>
        </w:rPr>
        <w:t>2</w:t>
      </w:r>
      <w:r w:rsidRPr="005F33C5">
        <w:rPr>
          <w:rFonts w:eastAsia="仿宋_GB2312"/>
          <w:sz w:val="32"/>
          <w:szCs w:val="32"/>
        </w:rPr>
        <w:t>项拟新增制度清单</w:t>
      </w:r>
      <w:r w:rsidRPr="005F33C5">
        <w:rPr>
          <w:rFonts w:eastAsia="仿宋_GB2312" w:hint="eastAsia"/>
          <w:sz w:val="32"/>
          <w:szCs w:val="32"/>
        </w:rPr>
        <w:t>，目前，</w:t>
      </w:r>
      <w:r w:rsidRPr="005F33C5">
        <w:rPr>
          <w:rFonts w:eastAsia="仿宋_GB2312"/>
          <w:sz w:val="32"/>
          <w:szCs w:val="32"/>
        </w:rPr>
        <w:t>根据区域运营管理需求，各条线基本完成新增制度研究制定和实施工作。</w:t>
      </w:r>
    </w:p>
    <w:p w:rsidR="00504D05" w:rsidRPr="005F33C5" w:rsidRDefault="00504D05" w:rsidP="005F33C5">
      <w:pPr>
        <w:spacing w:line="580" w:lineRule="exact"/>
        <w:ind w:firstLineChars="200" w:firstLine="643"/>
        <w:rPr>
          <w:rFonts w:eastAsia="仿宋_GB2312"/>
          <w:sz w:val="32"/>
          <w:szCs w:val="32"/>
        </w:rPr>
      </w:pPr>
      <w:r w:rsidRPr="005F33C5">
        <w:rPr>
          <w:rFonts w:ascii="楷体_GB2312" w:eastAsia="楷体_GB2312" w:hint="eastAsia"/>
          <w:b/>
          <w:sz w:val="32"/>
          <w:szCs w:val="32"/>
        </w:rPr>
        <w:t>11、进一步完善大型活动管理措施。</w:t>
      </w:r>
      <w:r w:rsidRPr="005F33C5">
        <w:rPr>
          <w:rFonts w:eastAsia="仿宋_GB2312"/>
          <w:sz w:val="32"/>
          <w:szCs w:val="32"/>
        </w:rPr>
        <w:t>度假区内大型</w:t>
      </w:r>
      <w:r w:rsidRPr="005F33C5">
        <w:rPr>
          <w:rFonts w:eastAsia="仿宋_GB2312" w:hint="eastAsia"/>
          <w:sz w:val="32"/>
          <w:szCs w:val="32"/>
        </w:rPr>
        <w:t>旅游文化</w:t>
      </w:r>
      <w:r w:rsidRPr="005F33C5">
        <w:rPr>
          <w:rFonts w:eastAsia="仿宋_GB2312"/>
          <w:sz w:val="32"/>
          <w:szCs w:val="32"/>
        </w:rPr>
        <w:t>活动</w:t>
      </w:r>
      <w:r w:rsidRPr="005F33C5">
        <w:rPr>
          <w:rFonts w:eastAsia="仿宋_GB2312" w:hint="eastAsia"/>
          <w:sz w:val="32"/>
          <w:szCs w:val="32"/>
        </w:rPr>
        <w:t>日益增</w:t>
      </w:r>
      <w:r w:rsidRPr="005F33C5">
        <w:rPr>
          <w:rFonts w:eastAsia="仿宋_GB2312"/>
          <w:sz w:val="32"/>
          <w:szCs w:val="32"/>
        </w:rPr>
        <w:t>多</w:t>
      </w:r>
      <w:r w:rsidRPr="005F33C5">
        <w:rPr>
          <w:rFonts w:eastAsia="仿宋_GB2312" w:hint="eastAsia"/>
          <w:sz w:val="32"/>
          <w:szCs w:val="32"/>
        </w:rPr>
        <w:t>，为进一步加强活动安全管理、消除</w:t>
      </w:r>
      <w:r w:rsidRPr="005F33C5">
        <w:rPr>
          <w:rFonts w:eastAsia="仿宋_GB2312"/>
          <w:sz w:val="32"/>
          <w:szCs w:val="32"/>
        </w:rPr>
        <w:t>安全隐患，</w:t>
      </w:r>
      <w:r w:rsidRPr="005F33C5">
        <w:rPr>
          <w:rFonts w:eastAsia="仿宋_GB2312" w:hint="eastAsia"/>
          <w:sz w:val="32"/>
          <w:szCs w:val="32"/>
        </w:rPr>
        <w:t>在区法制办具体指导下，研究形成《关于加强上海国际旅游度假区核心区群众性活动安全管理的通知》，已于</w:t>
      </w:r>
      <w:r w:rsidRPr="005F33C5">
        <w:rPr>
          <w:rFonts w:eastAsia="仿宋_GB2312" w:hint="eastAsia"/>
          <w:sz w:val="32"/>
          <w:szCs w:val="32"/>
        </w:rPr>
        <w:t>2017</w:t>
      </w:r>
      <w:r w:rsidRPr="005F33C5">
        <w:rPr>
          <w:rFonts w:eastAsia="仿宋_GB2312" w:hint="eastAsia"/>
          <w:sz w:val="32"/>
          <w:szCs w:val="32"/>
        </w:rPr>
        <w:t>年初印发各相关驻区机构、经营单位。围绕</w:t>
      </w:r>
      <w:r w:rsidRPr="005F33C5">
        <w:rPr>
          <w:rFonts w:eastAsia="仿宋_GB2312"/>
          <w:sz w:val="32"/>
          <w:szCs w:val="32"/>
        </w:rPr>
        <w:t>《通知》内容和印发方式，我委前期多次请教新区法制办，经过沟通研究和修改完善，确保《通知》合法、合规、合理</w:t>
      </w:r>
      <w:r w:rsidRPr="005F33C5">
        <w:rPr>
          <w:rFonts w:eastAsia="仿宋_GB2312" w:hint="eastAsia"/>
          <w:sz w:val="32"/>
          <w:szCs w:val="32"/>
        </w:rPr>
        <w:t>。</w:t>
      </w:r>
    </w:p>
    <w:p w:rsidR="00504D05" w:rsidRPr="005F33C5" w:rsidRDefault="00504D05" w:rsidP="005F33C5">
      <w:pPr>
        <w:spacing w:line="580" w:lineRule="exact"/>
        <w:ind w:firstLineChars="200" w:firstLine="643"/>
        <w:rPr>
          <w:rFonts w:eastAsia="仿宋_GB2312"/>
          <w:sz w:val="32"/>
          <w:szCs w:val="32"/>
        </w:rPr>
      </w:pPr>
      <w:r w:rsidRPr="005F33C5">
        <w:rPr>
          <w:rFonts w:ascii="楷体_GB2312" w:eastAsia="楷体_GB2312" w:hint="eastAsia"/>
          <w:b/>
          <w:sz w:val="32"/>
          <w:szCs w:val="32"/>
        </w:rPr>
        <w:t>12、</w:t>
      </w:r>
      <w:r w:rsidRPr="005F33C5">
        <w:rPr>
          <w:rFonts w:ascii="楷体_GB2312" w:eastAsia="楷体_GB2312"/>
          <w:b/>
          <w:sz w:val="32"/>
          <w:szCs w:val="32"/>
        </w:rPr>
        <w:t>建立常年法律顾问制度，完善法律审查流程。</w:t>
      </w:r>
      <w:r w:rsidRPr="005F33C5">
        <w:rPr>
          <w:rFonts w:eastAsia="仿宋_GB2312"/>
          <w:sz w:val="32"/>
          <w:szCs w:val="32"/>
        </w:rPr>
        <w:t>严格按照市、区关于建立常年法律顾问的有关要求，根据度假区开发建设进入新阶段，行政管理中面临各类新情况、新问题将不断涌现，法律咨询需求将呈现</w:t>
      </w:r>
      <w:r w:rsidRPr="005F33C5">
        <w:rPr>
          <w:rFonts w:eastAsia="仿宋_GB2312"/>
          <w:sz w:val="32"/>
          <w:szCs w:val="32"/>
        </w:rPr>
        <w:t>“</w:t>
      </w:r>
      <w:r w:rsidRPr="005F33C5">
        <w:rPr>
          <w:rFonts w:eastAsia="仿宋_GB2312"/>
          <w:sz w:val="32"/>
          <w:szCs w:val="32"/>
        </w:rPr>
        <w:t>急、多、新</w:t>
      </w:r>
      <w:r w:rsidRPr="005F33C5">
        <w:rPr>
          <w:rFonts w:eastAsia="仿宋_GB2312"/>
          <w:sz w:val="32"/>
          <w:szCs w:val="32"/>
        </w:rPr>
        <w:t>”</w:t>
      </w:r>
      <w:r w:rsidRPr="005F33C5">
        <w:rPr>
          <w:rFonts w:eastAsia="仿宋_GB2312"/>
          <w:sz w:val="32"/>
          <w:szCs w:val="32"/>
        </w:rPr>
        <w:t>的特点，经过综合比选，与上海市锦天城律师事务所签订了常年法律顾问合同。年初以来，进一步完善了法律审查流程，制作了</w:t>
      </w:r>
      <w:r w:rsidRPr="005F33C5">
        <w:rPr>
          <w:rFonts w:eastAsia="仿宋_GB2312"/>
          <w:sz w:val="32"/>
          <w:szCs w:val="32"/>
        </w:rPr>
        <w:t>“</w:t>
      </w:r>
      <w:r w:rsidRPr="005F33C5">
        <w:rPr>
          <w:rFonts w:eastAsia="仿宋_GB2312"/>
          <w:sz w:val="32"/>
          <w:szCs w:val="32"/>
        </w:rPr>
        <w:t>法律审核意见单</w:t>
      </w:r>
      <w:r w:rsidRPr="005F33C5">
        <w:rPr>
          <w:rFonts w:eastAsia="仿宋_GB2312"/>
          <w:sz w:val="32"/>
          <w:szCs w:val="32"/>
        </w:rPr>
        <w:t>”</w:t>
      </w:r>
      <w:r w:rsidRPr="005F33C5">
        <w:rPr>
          <w:rFonts w:eastAsia="仿宋_GB2312"/>
          <w:sz w:val="32"/>
          <w:szCs w:val="32"/>
        </w:rPr>
        <w:t>，充分发挥法律顾问在行政决策、合同起草、文件制发方面</w:t>
      </w:r>
      <w:r w:rsidRPr="005F33C5">
        <w:rPr>
          <w:rFonts w:eastAsia="仿宋_GB2312"/>
          <w:sz w:val="32"/>
          <w:szCs w:val="32"/>
        </w:rPr>
        <w:lastRenderedPageBreak/>
        <w:t>的审核、把关作用，</w:t>
      </w:r>
      <w:r w:rsidRPr="005F33C5">
        <w:rPr>
          <w:rFonts w:eastAsia="仿宋_GB2312" w:hint="eastAsia"/>
          <w:sz w:val="32"/>
          <w:szCs w:val="32"/>
        </w:rPr>
        <w:t>一年来</w:t>
      </w:r>
      <w:r w:rsidRPr="005F33C5">
        <w:rPr>
          <w:rFonts w:eastAsia="仿宋_GB2312"/>
          <w:sz w:val="32"/>
          <w:szCs w:val="32"/>
        </w:rPr>
        <w:t>法律顾问帮助审查合同愈</w:t>
      </w:r>
      <w:r w:rsidRPr="005F33C5">
        <w:rPr>
          <w:rFonts w:eastAsia="仿宋_GB2312" w:hint="eastAsia"/>
          <w:sz w:val="32"/>
          <w:szCs w:val="32"/>
        </w:rPr>
        <w:t>100</w:t>
      </w:r>
      <w:r w:rsidRPr="005F33C5">
        <w:rPr>
          <w:rFonts w:eastAsia="仿宋_GB2312"/>
          <w:sz w:val="32"/>
          <w:szCs w:val="32"/>
        </w:rPr>
        <w:t>份。</w:t>
      </w:r>
      <w:r w:rsidRPr="005F33C5">
        <w:rPr>
          <w:rFonts w:eastAsia="仿宋_GB2312" w:hint="eastAsia"/>
          <w:sz w:val="32"/>
          <w:szCs w:val="32"/>
        </w:rPr>
        <w:t>目前，已形成管委会《法律顾问工作管理规定》，进一步规范法律顾问和法制审查工作制度，待新区出台《浦东新区政府法律顾问工作管理规定》后，我委也将随即印发实施。</w:t>
      </w:r>
    </w:p>
    <w:p w:rsidR="00504D05" w:rsidRPr="005F33C5" w:rsidRDefault="00504D05" w:rsidP="00504D05">
      <w:pPr>
        <w:spacing w:line="580" w:lineRule="exact"/>
        <w:ind w:firstLine="645"/>
        <w:rPr>
          <w:rFonts w:eastAsia="仿宋_GB2312"/>
          <w:sz w:val="32"/>
          <w:szCs w:val="32"/>
        </w:rPr>
      </w:pPr>
      <w:r w:rsidRPr="005F33C5">
        <w:rPr>
          <w:rFonts w:ascii="楷体_GB2312" w:eastAsia="楷体_GB2312" w:hint="eastAsia"/>
          <w:b/>
          <w:sz w:val="32"/>
          <w:szCs w:val="32"/>
        </w:rPr>
        <w:t>13、</w:t>
      </w:r>
      <w:r w:rsidRPr="005F33C5">
        <w:rPr>
          <w:rFonts w:ascii="楷体_GB2312" w:eastAsia="楷体_GB2312"/>
          <w:b/>
          <w:sz w:val="32"/>
          <w:szCs w:val="32"/>
        </w:rPr>
        <w:t>组织法治建设相关工作培训。</w:t>
      </w:r>
      <w:r w:rsidRPr="005F33C5">
        <w:rPr>
          <w:rFonts w:eastAsia="仿宋_GB2312"/>
          <w:b/>
          <w:sz w:val="32"/>
          <w:szCs w:val="32"/>
        </w:rPr>
        <w:t>一是组织了合同管理培训。</w:t>
      </w:r>
      <w:r w:rsidRPr="005F33C5">
        <w:rPr>
          <w:rFonts w:eastAsia="仿宋_GB2312"/>
          <w:sz w:val="32"/>
          <w:szCs w:val="32"/>
        </w:rPr>
        <w:t>2017</w:t>
      </w:r>
      <w:r w:rsidRPr="005F33C5">
        <w:rPr>
          <w:rFonts w:eastAsia="仿宋_GB2312"/>
          <w:sz w:val="32"/>
          <w:szCs w:val="32"/>
        </w:rPr>
        <w:t>年</w:t>
      </w:r>
      <w:r w:rsidRPr="005F33C5">
        <w:rPr>
          <w:rFonts w:eastAsia="仿宋_GB2312"/>
          <w:sz w:val="32"/>
          <w:szCs w:val="32"/>
        </w:rPr>
        <w:t>6</w:t>
      </w:r>
      <w:r w:rsidRPr="005F33C5">
        <w:rPr>
          <w:rFonts w:eastAsia="仿宋_GB2312"/>
          <w:sz w:val="32"/>
          <w:szCs w:val="32"/>
        </w:rPr>
        <w:t>月</w:t>
      </w:r>
      <w:r w:rsidRPr="005F33C5">
        <w:rPr>
          <w:rFonts w:eastAsia="仿宋_GB2312" w:hint="eastAsia"/>
          <w:sz w:val="32"/>
          <w:szCs w:val="32"/>
        </w:rPr>
        <w:t>8</w:t>
      </w:r>
      <w:r w:rsidRPr="005F33C5">
        <w:rPr>
          <w:rFonts w:eastAsia="仿宋_GB2312" w:hint="eastAsia"/>
          <w:sz w:val="32"/>
          <w:szCs w:val="32"/>
        </w:rPr>
        <w:t>日，</w:t>
      </w:r>
      <w:r w:rsidRPr="005F33C5">
        <w:rPr>
          <w:rFonts w:eastAsia="仿宋_GB2312"/>
          <w:sz w:val="32"/>
          <w:szCs w:val="32"/>
        </w:rPr>
        <w:t>根据法治建设责任制工作安排及实际工作需求，我委邀请法律顾问顾宏标律师，就合同签订理论与实务进行了培训。管委会党组书记李贵荣，全体委领导和管委会全体工作人员、城管中队办公室人员参加了培训。培训内容包括合同的概念与特征、合同的分类、合同法基本原则、合同的内容与形式、合同的效力、合同的实务问题、行政合同等，通过法律知识讲解、典型案例剖析，对民事合同、行政合同进行了全面讲解，指出了实际工作中起草、签订合同存在的问题。培训结束后进行半小时左右互动环节，参会人员积极提问，比如，关于行政合同的界定，应该适用哪些法律的问题；授权人在合同上签字、盖章的效力问题；政府采购合同中的质保金比例问题；补充协议与通用条款有关问题等等，法律顾问一一作了答复。</w:t>
      </w:r>
      <w:r w:rsidRPr="005F33C5">
        <w:rPr>
          <w:rFonts w:eastAsia="仿宋_GB2312"/>
          <w:b/>
          <w:sz w:val="32"/>
          <w:szCs w:val="32"/>
        </w:rPr>
        <w:t>二是</w:t>
      </w:r>
      <w:r w:rsidRPr="005F33C5">
        <w:rPr>
          <w:rFonts w:eastAsia="仿宋_GB2312" w:hint="eastAsia"/>
          <w:b/>
          <w:sz w:val="32"/>
          <w:szCs w:val="32"/>
        </w:rPr>
        <w:t>组织了度假区执法实践宣介会。</w:t>
      </w:r>
      <w:r w:rsidRPr="005F33C5">
        <w:rPr>
          <w:rFonts w:eastAsia="仿宋_GB2312" w:hint="eastAsia"/>
          <w:sz w:val="32"/>
          <w:szCs w:val="32"/>
        </w:rPr>
        <w:t>为</w:t>
      </w:r>
      <w:r w:rsidRPr="005F33C5">
        <w:rPr>
          <w:rFonts w:eastAsia="仿宋_GB2312"/>
          <w:sz w:val="32"/>
          <w:szCs w:val="32"/>
        </w:rPr>
        <w:t>认真落实新区法治建设责任制有关要求，同时着眼度假区当前执法实践中面临的实际情况，</w:t>
      </w:r>
      <w:r w:rsidRPr="005F33C5">
        <w:rPr>
          <w:rFonts w:eastAsia="仿宋_GB2312" w:hint="eastAsia"/>
          <w:sz w:val="32"/>
          <w:szCs w:val="32"/>
        </w:rPr>
        <w:t>2017</w:t>
      </w:r>
      <w:r w:rsidRPr="005F33C5">
        <w:rPr>
          <w:rFonts w:eastAsia="仿宋_GB2312" w:hint="eastAsia"/>
          <w:sz w:val="32"/>
          <w:szCs w:val="32"/>
        </w:rPr>
        <w:t>年</w:t>
      </w:r>
      <w:r w:rsidRPr="005F33C5">
        <w:rPr>
          <w:rFonts w:eastAsia="仿宋_GB2312" w:hint="eastAsia"/>
          <w:sz w:val="32"/>
          <w:szCs w:val="32"/>
        </w:rPr>
        <w:t>8</w:t>
      </w:r>
      <w:r w:rsidRPr="005F33C5">
        <w:rPr>
          <w:rFonts w:eastAsia="仿宋_GB2312" w:hint="eastAsia"/>
          <w:sz w:val="32"/>
          <w:szCs w:val="32"/>
        </w:rPr>
        <w:t>月</w:t>
      </w:r>
      <w:r w:rsidRPr="005F33C5">
        <w:rPr>
          <w:rFonts w:eastAsia="仿宋_GB2312" w:hint="eastAsia"/>
          <w:sz w:val="32"/>
          <w:szCs w:val="32"/>
        </w:rPr>
        <w:t>23</w:t>
      </w:r>
      <w:r w:rsidRPr="005F33C5">
        <w:rPr>
          <w:rFonts w:eastAsia="仿宋_GB2312" w:hint="eastAsia"/>
          <w:sz w:val="32"/>
          <w:szCs w:val="32"/>
        </w:rPr>
        <w:t>日上午，管委会组织召开度假区执法实践宣介会。宣介会</w:t>
      </w:r>
      <w:r w:rsidRPr="005F33C5">
        <w:rPr>
          <w:rFonts w:eastAsia="仿宋_GB2312"/>
          <w:sz w:val="32"/>
          <w:szCs w:val="32"/>
        </w:rPr>
        <w:t>围绕《度假区管理办法》</w:t>
      </w:r>
      <w:r w:rsidRPr="005F33C5">
        <w:rPr>
          <w:rFonts w:eastAsia="仿宋_GB2312" w:hint="eastAsia"/>
          <w:sz w:val="32"/>
          <w:szCs w:val="32"/>
        </w:rPr>
        <w:t>相关禁止性条款的执法实践，</w:t>
      </w:r>
      <w:r w:rsidRPr="005F33C5">
        <w:rPr>
          <w:rFonts w:eastAsia="仿宋_GB2312"/>
          <w:sz w:val="32"/>
          <w:szCs w:val="32"/>
        </w:rPr>
        <w:t>邀请公安、文化</w:t>
      </w:r>
      <w:r w:rsidRPr="005F33C5">
        <w:rPr>
          <w:rFonts w:eastAsia="仿宋_GB2312" w:hint="eastAsia"/>
          <w:sz w:val="32"/>
          <w:szCs w:val="32"/>
        </w:rPr>
        <w:t>和</w:t>
      </w:r>
      <w:r w:rsidRPr="005F33C5">
        <w:rPr>
          <w:rFonts w:eastAsia="仿宋_GB2312"/>
          <w:sz w:val="32"/>
          <w:szCs w:val="32"/>
        </w:rPr>
        <w:t>城管驻区机构，通过</w:t>
      </w:r>
      <w:r w:rsidRPr="005F33C5">
        <w:rPr>
          <w:rFonts w:eastAsia="仿宋_GB2312" w:hint="eastAsia"/>
          <w:sz w:val="32"/>
          <w:szCs w:val="32"/>
        </w:rPr>
        <w:t>理论讲解和案例剖析，</w:t>
      </w:r>
      <w:r w:rsidRPr="005F33C5">
        <w:rPr>
          <w:rFonts w:eastAsia="仿宋_GB2312"/>
          <w:sz w:val="32"/>
          <w:szCs w:val="32"/>
        </w:rPr>
        <w:t>为管委会全体工作人员</w:t>
      </w:r>
      <w:r w:rsidRPr="005F33C5">
        <w:rPr>
          <w:rFonts w:eastAsia="仿宋_GB2312" w:hint="eastAsia"/>
          <w:sz w:val="32"/>
          <w:szCs w:val="32"/>
        </w:rPr>
        <w:t>进行了一次既全面又深动的普法宣传和执法介绍。</w:t>
      </w:r>
    </w:p>
    <w:p w:rsidR="00504D05" w:rsidRPr="005F33C5" w:rsidRDefault="00504D05" w:rsidP="00504D05">
      <w:pPr>
        <w:spacing w:line="580" w:lineRule="exact"/>
        <w:ind w:firstLine="645"/>
        <w:rPr>
          <w:rFonts w:eastAsia="仿宋_GB2312"/>
          <w:sz w:val="32"/>
          <w:szCs w:val="32"/>
        </w:rPr>
      </w:pPr>
      <w:r w:rsidRPr="005F33C5">
        <w:rPr>
          <w:rFonts w:ascii="楷体_GB2312" w:eastAsia="楷体_GB2312" w:hint="eastAsia"/>
          <w:b/>
          <w:sz w:val="32"/>
          <w:szCs w:val="32"/>
        </w:rPr>
        <w:lastRenderedPageBreak/>
        <w:t>14、</w:t>
      </w:r>
      <w:r w:rsidRPr="005F33C5">
        <w:rPr>
          <w:rFonts w:ascii="楷体_GB2312" w:eastAsia="楷体_GB2312"/>
          <w:b/>
          <w:sz w:val="32"/>
          <w:szCs w:val="32"/>
        </w:rPr>
        <w:t>按要求组织了政策信息发布。</w:t>
      </w:r>
      <w:r w:rsidRPr="005F33C5">
        <w:rPr>
          <w:rFonts w:eastAsia="仿宋_GB2312"/>
          <w:sz w:val="32"/>
          <w:szCs w:val="32"/>
        </w:rPr>
        <w:t>4</w:t>
      </w:r>
      <w:r w:rsidRPr="005F33C5">
        <w:rPr>
          <w:rFonts w:eastAsia="仿宋_GB2312"/>
          <w:sz w:val="32"/>
          <w:szCs w:val="32"/>
        </w:rPr>
        <w:t>月</w:t>
      </w:r>
      <w:r w:rsidRPr="005F33C5">
        <w:rPr>
          <w:rFonts w:eastAsia="仿宋_GB2312"/>
          <w:sz w:val="32"/>
          <w:szCs w:val="32"/>
        </w:rPr>
        <w:t>25</w:t>
      </w:r>
      <w:r w:rsidRPr="005F33C5">
        <w:rPr>
          <w:rFonts w:eastAsia="仿宋_GB2312"/>
          <w:sz w:val="32"/>
          <w:szCs w:val="32"/>
        </w:rPr>
        <w:t>日，通过度假区开放一周年新闻通气会发布度假区运营情况、介绍度假区周年欢乐季系列活动，并接受采访，发布度假区</w:t>
      </w:r>
      <w:r w:rsidRPr="005F33C5">
        <w:rPr>
          <w:rFonts w:eastAsia="仿宋_GB2312"/>
          <w:sz w:val="32"/>
          <w:szCs w:val="32"/>
        </w:rPr>
        <w:t>“</w:t>
      </w:r>
      <w:r w:rsidRPr="005F33C5">
        <w:rPr>
          <w:rFonts w:eastAsia="仿宋_GB2312"/>
          <w:sz w:val="32"/>
          <w:szCs w:val="32"/>
        </w:rPr>
        <w:t>十三五规划</w:t>
      </w:r>
      <w:r w:rsidRPr="005F33C5">
        <w:rPr>
          <w:rFonts w:eastAsia="仿宋_GB2312"/>
          <w:sz w:val="32"/>
          <w:szCs w:val="32"/>
        </w:rPr>
        <w:t>”</w:t>
      </w:r>
      <w:r w:rsidRPr="005F33C5">
        <w:rPr>
          <w:rFonts w:eastAsia="仿宋_GB2312"/>
          <w:sz w:val="32"/>
          <w:szCs w:val="32"/>
        </w:rPr>
        <w:t>中关于发展功能区开发的模式和基本计划，介绍与周边区域联动发展情况。</w:t>
      </w:r>
    </w:p>
    <w:p w:rsidR="00504D05" w:rsidRPr="005F33C5" w:rsidRDefault="00504D05" w:rsidP="00504D05">
      <w:pPr>
        <w:spacing w:line="580" w:lineRule="exact"/>
        <w:ind w:firstLine="645"/>
        <w:rPr>
          <w:rFonts w:eastAsia="仿宋_GB2312"/>
          <w:sz w:val="32"/>
          <w:szCs w:val="32"/>
        </w:rPr>
      </w:pPr>
      <w:r w:rsidRPr="005F33C5">
        <w:rPr>
          <w:rFonts w:ascii="黑体" w:eastAsia="黑体" w:hint="eastAsia"/>
          <w:sz w:val="32"/>
          <w:szCs w:val="32"/>
        </w:rPr>
        <w:t>二、2017年度法治政府建设工作中存在的主要问题</w:t>
      </w:r>
    </w:p>
    <w:p w:rsidR="00504D05" w:rsidRPr="005F33C5" w:rsidRDefault="00504D05" w:rsidP="00504D05">
      <w:pPr>
        <w:adjustRightInd w:val="0"/>
        <w:snapToGrid w:val="0"/>
        <w:spacing w:line="600" w:lineRule="exact"/>
        <w:ind w:firstLine="600"/>
        <w:rPr>
          <w:rFonts w:ascii="仿宋_GB2312" w:eastAsia="仿宋_GB2312"/>
          <w:sz w:val="32"/>
          <w:szCs w:val="32"/>
        </w:rPr>
      </w:pPr>
      <w:r w:rsidRPr="005F33C5">
        <w:rPr>
          <w:rFonts w:ascii="仿宋_GB2312" w:eastAsia="仿宋_GB2312" w:hint="eastAsia"/>
          <w:sz w:val="32"/>
          <w:szCs w:val="32"/>
        </w:rPr>
        <w:t>2017年，我委在法治政府建设工作中取得了一定成绩，但仍然存在一些问题和不足。主要表现在：一是部分公务人员不善于运用法治思维、法治手段推动工作，依法行政意识和依法履行职务能力有待进一步加强；二是相关行政文件的质量有待提高，在合理性、可操作性等方面有待进一步加强；三是在推进度假区制度体系、规范区域管理秩序方面有待进一步抓好探索研究。</w:t>
      </w:r>
    </w:p>
    <w:p w:rsidR="00504D05" w:rsidRPr="005F33C5" w:rsidRDefault="00504D05" w:rsidP="00504D05">
      <w:pPr>
        <w:adjustRightInd w:val="0"/>
        <w:snapToGrid w:val="0"/>
        <w:spacing w:line="600" w:lineRule="exact"/>
        <w:ind w:firstLine="600"/>
        <w:rPr>
          <w:rFonts w:ascii="黑体" w:eastAsia="黑体"/>
          <w:sz w:val="32"/>
          <w:szCs w:val="32"/>
        </w:rPr>
      </w:pPr>
      <w:r w:rsidRPr="005F33C5">
        <w:rPr>
          <w:rFonts w:ascii="黑体" w:eastAsia="黑体" w:hAnsi="黑体" w:hint="eastAsia"/>
          <w:sz w:val="32"/>
          <w:szCs w:val="32"/>
        </w:rPr>
        <w:t>三、2018年</w:t>
      </w:r>
      <w:r w:rsidRPr="005F33C5">
        <w:rPr>
          <w:rFonts w:ascii="黑体" w:eastAsia="黑体" w:hint="eastAsia"/>
          <w:sz w:val="32"/>
          <w:szCs w:val="32"/>
        </w:rPr>
        <w:t>法治政府建设主要工作设想</w:t>
      </w:r>
    </w:p>
    <w:p w:rsidR="00504D05" w:rsidRPr="005F33C5" w:rsidRDefault="00504D05" w:rsidP="005F33C5">
      <w:pPr>
        <w:spacing w:line="580" w:lineRule="exact"/>
        <w:ind w:firstLineChars="200" w:firstLine="640"/>
        <w:rPr>
          <w:rFonts w:eastAsia="仿宋_GB2312"/>
          <w:sz w:val="32"/>
          <w:szCs w:val="32"/>
        </w:rPr>
      </w:pPr>
      <w:r w:rsidRPr="005F33C5">
        <w:rPr>
          <w:rFonts w:eastAsia="仿宋_GB2312" w:hint="eastAsia"/>
          <w:sz w:val="32"/>
          <w:szCs w:val="32"/>
        </w:rPr>
        <w:t>2018</w:t>
      </w:r>
      <w:r w:rsidRPr="005F33C5">
        <w:rPr>
          <w:rFonts w:eastAsia="仿宋_GB2312" w:hint="eastAsia"/>
          <w:sz w:val="32"/>
          <w:szCs w:val="32"/>
        </w:rPr>
        <w:t>年，我委将继续按照新区统一部署，结合度假区运营保障和开发需求，深入抓好法治政府建设各项工作落实，为区域发展和运营管理提供法治保障。</w:t>
      </w:r>
    </w:p>
    <w:p w:rsidR="00504D05" w:rsidRPr="005F33C5" w:rsidRDefault="00504D05" w:rsidP="005F33C5">
      <w:pPr>
        <w:spacing w:line="580" w:lineRule="exact"/>
        <w:ind w:firstLineChars="200" w:firstLine="643"/>
        <w:rPr>
          <w:rFonts w:eastAsia="仿宋_GB2312"/>
          <w:sz w:val="32"/>
          <w:szCs w:val="32"/>
        </w:rPr>
      </w:pPr>
      <w:r w:rsidRPr="005F33C5">
        <w:rPr>
          <w:rFonts w:ascii="楷体_GB2312" w:eastAsia="楷体_GB2312" w:hint="eastAsia"/>
          <w:b/>
          <w:sz w:val="32"/>
          <w:szCs w:val="32"/>
        </w:rPr>
        <w:t>1、进一步突显党组在法治建设中的引领作用。</w:t>
      </w:r>
      <w:r w:rsidRPr="005F33C5">
        <w:rPr>
          <w:rFonts w:eastAsia="仿宋_GB2312" w:hint="eastAsia"/>
          <w:sz w:val="32"/>
          <w:szCs w:val="32"/>
        </w:rPr>
        <w:t>进一步强化管委会党组对度假区法治政府建设和法治社会建设的研究谋划、部署推进、统筹协调、督促检查和考核评估。完善党组定期听取法治建设工作汇报、研究决定法治建设重大事项的制度。</w:t>
      </w:r>
    </w:p>
    <w:p w:rsidR="00504D05" w:rsidRPr="005F33C5" w:rsidRDefault="00504D05" w:rsidP="005F33C5">
      <w:pPr>
        <w:spacing w:line="580" w:lineRule="exact"/>
        <w:ind w:firstLineChars="200" w:firstLine="643"/>
        <w:rPr>
          <w:rFonts w:eastAsia="仿宋_GB2312"/>
          <w:sz w:val="32"/>
          <w:szCs w:val="32"/>
        </w:rPr>
      </w:pPr>
      <w:r w:rsidRPr="005F33C5">
        <w:rPr>
          <w:rFonts w:ascii="楷体_GB2312" w:eastAsia="楷体_GB2312" w:hint="eastAsia"/>
          <w:b/>
          <w:sz w:val="32"/>
          <w:szCs w:val="32"/>
        </w:rPr>
        <w:t>2、进一步筑牢依法行政建设法治度假区的基础。</w:t>
      </w:r>
      <w:r w:rsidRPr="005F33C5">
        <w:rPr>
          <w:rFonts w:eastAsia="仿宋_GB2312" w:hint="eastAsia"/>
          <w:sz w:val="32"/>
          <w:szCs w:val="32"/>
        </w:rPr>
        <w:t>严格落实依法行政决策机制，执行公众参与、专家论证、风险评估、合</w:t>
      </w:r>
      <w:r w:rsidRPr="005F33C5">
        <w:rPr>
          <w:rFonts w:eastAsia="仿宋_GB2312" w:hint="eastAsia"/>
          <w:sz w:val="32"/>
          <w:szCs w:val="32"/>
        </w:rPr>
        <w:lastRenderedPageBreak/>
        <w:t>法性审查和集体讨论决定等重大行政决策法定程序，完善重大决策全过程记录，落实重大决策社会稳定风险评估机制；督促区域各执法机构和人员公正文明执法，规范行政执法程序。促进各执法条线的信息共享、工作协同，提高执法水平；积极推进政务公开，坚持“公开为常态、不公开为例外”，建立政务公开清单，推进决策、执行、管理、服务和结果公开，推进重大改革举措、财政预决算、公共资源配置、重大建设项目审批和实施等领域的政府信息主动公开力度；按照新区要求，制定并完善法律顾问制度，充分发挥法律顾问在重大行政决策、合同的法律审核、重大社会事件处置中的积极作用。</w:t>
      </w:r>
    </w:p>
    <w:p w:rsidR="00504D05" w:rsidRPr="005F33C5" w:rsidRDefault="00504D05" w:rsidP="005F33C5">
      <w:pPr>
        <w:spacing w:line="580" w:lineRule="exact"/>
        <w:ind w:firstLineChars="200" w:firstLine="643"/>
        <w:rPr>
          <w:rFonts w:eastAsia="仿宋_GB2312"/>
          <w:sz w:val="32"/>
          <w:szCs w:val="32"/>
        </w:rPr>
      </w:pPr>
      <w:r w:rsidRPr="005F33C5">
        <w:rPr>
          <w:rFonts w:ascii="楷体_GB2312" w:eastAsia="楷体_GB2312" w:hint="eastAsia"/>
          <w:b/>
          <w:sz w:val="32"/>
          <w:szCs w:val="32"/>
        </w:rPr>
        <w:t>3、进一步提高管委会干部法治思维和法治能力。</w:t>
      </w:r>
      <w:r w:rsidRPr="005F33C5">
        <w:rPr>
          <w:rFonts w:eastAsia="仿宋_GB2312" w:hint="eastAsia"/>
          <w:sz w:val="32"/>
          <w:szCs w:val="32"/>
        </w:rPr>
        <w:t>坚持和完善管委会党组理论中心组集体学法、办公会会前学法制度，把法治建设成效作为衡量干部工作实绩的重要内容，纳入日常和年度考核；组织全体干部法治教育，提高运用法治思维和法治方式深化改革、推动发展的能力。督促各驻区机构开展各层级行政执法人员业务培训、法律知识培训和考试，落实持证上岗制度，建立与综合执法要求相适应的复合型执法队伍。</w:t>
      </w:r>
    </w:p>
    <w:p w:rsidR="00504D05" w:rsidRDefault="00504D05" w:rsidP="00504D05">
      <w:pPr>
        <w:spacing w:line="580" w:lineRule="exact"/>
        <w:ind w:firstLineChars="200" w:firstLine="600"/>
        <w:rPr>
          <w:rFonts w:eastAsia="仿宋_GB2312"/>
          <w:sz w:val="30"/>
          <w:szCs w:val="30"/>
        </w:rPr>
      </w:pPr>
    </w:p>
    <w:p w:rsidR="000B78AE" w:rsidRPr="00AA717A" w:rsidRDefault="000B78AE" w:rsidP="000B78AE">
      <w:pPr>
        <w:adjustRightInd w:val="0"/>
        <w:snapToGrid w:val="0"/>
        <w:spacing w:line="360" w:lineRule="auto"/>
        <w:rPr>
          <w:rFonts w:eastAsia="仿宋_GB2312" w:hint="eastAsia"/>
          <w:sz w:val="32"/>
          <w:szCs w:val="32"/>
        </w:rPr>
      </w:pPr>
    </w:p>
    <w:p w:rsidR="000B78AE" w:rsidRPr="00AA717A" w:rsidRDefault="000B78AE" w:rsidP="000B78AE">
      <w:pPr>
        <w:adjustRightInd w:val="0"/>
        <w:snapToGrid w:val="0"/>
        <w:spacing w:line="360" w:lineRule="auto"/>
        <w:rPr>
          <w:rFonts w:eastAsia="仿宋_GB2312" w:hint="eastAsia"/>
          <w:spacing w:val="10"/>
          <w:sz w:val="32"/>
          <w:szCs w:val="32"/>
        </w:rPr>
      </w:pPr>
      <w:r w:rsidRPr="005D440B">
        <w:rPr>
          <w:rFonts w:eastAsia="仿宋_GB2312"/>
          <w:sz w:val="28"/>
          <w:szCs w:val="28"/>
        </w:rPr>
        <w:t xml:space="preserve">                       </w:t>
      </w:r>
      <w:r>
        <w:rPr>
          <w:rFonts w:eastAsia="仿宋_GB2312" w:hint="eastAsia"/>
          <w:sz w:val="28"/>
          <w:szCs w:val="28"/>
        </w:rPr>
        <w:t xml:space="preserve">   </w:t>
      </w:r>
      <w:r w:rsidRPr="00AA717A">
        <w:rPr>
          <w:rFonts w:eastAsia="仿宋_GB2312" w:hint="eastAsia"/>
          <w:sz w:val="32"/>
          <w:szCs w:val="32"/>
        </w:rPr>
        <w:t xml:space="preserve"> </w:t>
      </w:r>
      <w:r w:rsidR="00EE0486">
        <w:rPr>
          <w:rFonts w:eastAsia="仿宋_GB2312" w:hint="eastAsia"/>
          <w:sz w:val="32"/>
          <w:szCs w:val="32"/>
        </w:rPr>
        <w:t xml:space="preserve">  </w:t>
      </w:r>
      <w:r w:rsidRPr="00AA717A">
        <w:rPr>
          <w:rFonts w:eastAsia="仿宋_GB2312" w:hint="eastAsia"/>
          <w:sz w:val="32"/>
          <w:szCs w:val="32"/>
        </w:rPr>
        <w:t>上海国际旅游度假区管委会</w:t>
      </w:r>
    </w:p>
    <w:p w:rsidR="000B78AE" w:rsidRPr="00AA717A" w:rsidRDefault="000B78AE" w:rsidP="000B78AE">
      <w:pPr>
        <w:adjustRightInd w:val="0"/>
        <w:snapToGrid w:val="0"/>
        <w:spacing w:line="360" w:lineRule="auto"/>
        <w:rPr>
          <w:rFonts w:eastAsia="仿宋_GB2312"/>
          <w:sz w:val="32"/>
          <w:szCs w:val="32"/>
        </w:rPr>
      </w:pPr>
      <w:r w:rsidRPr="005D440B">
        <w:rPr>
          <w:rFonts w:eastAsia="仿宋_GB2312"/>
          <w:sz w:val="28"/>
          <w:szCs w:val="28"/>
        </w:rPr>
        <w:t xml:space="preserve">                             </w:t>
      </w:r>
      <w:r>
        <w:rPr>
          <w:rFonts w:eastAsia="仿宋_GB2312" w:hint="eastAsia"/>
          <w:sz w:val="28"/>
          <w:szCs w:val="28"/>
        </w:rPr>
        <w:t xml:space="preserve">    </w:t>
      </w:r>
      <w:r w:rsidRPr="00AA717A">
        <w:rPr>
          <w:rFonts w:eastAsia="仿宋_GB2312" w:hint="eastAsia"/>
          <w:sz w:val="32"/>
          <w:szCs w:val="32"/>
        </w:rPr>
        <w:t xml:space="preserve">  </w:t>
      </w:r>
      <w:r w:rsidRPr="00AA717A">
        <w:rPr>
          <w:rFonts w:eastAsia="仿宋_GB2312"/>
          <w:sz w:val="32"/>
          <w:szCs w:val="32"/>
        </w:rPr>
        <w:t>20</w:t>
      </w:r>
      <w:r w:rsidRPr="00AA717A">
        <w:rPr>
          <w:rFonts w:eastAsia="仿宋_GB2312" w:hint="eastAsia"/>
          <w:sz w:val="32"/>
          <w:szCs w:val="32"/>
        </w:rPr>
        <w:t>17</w:t>
      </w:r>
      <w:r w:rsidRPr="00AA717A">
        <w:rPr>
          <w:rFonts w:eastAsia="仿宋_GB2312"/>
          <w:sz w:val="32"/>
          <w:szCs w:val="32"/>
        </w:rPr>
        <w:t>年</w:t>
      </w:r>
      <w:r w:rsidRPr="00AA717A">
        <w:rPr>
          <w:rFonts w:eastAsia="仿宋_GB2312" w:hint="eastAsia"/>
          <w:sz w:val="32"/>
          <w:szCs w:val="32"/>
        </w:rPr>
        <w:t>12</w:t>
      </w:r>
      <w:r w:rsidRPr="00AA717A">
        <w:rPr>
          <w:rFonts w:eastAsia="仿宋_GB2312"/>
          <w:sz w:val="32"/>
          <w:szCs w:val="32"/>
        </w:rPr>
        <w:t>月</w:t>
      </w:r>
      <w:r w:rsidR="00EE0486">
        <w:rPr>
          <w:rFonts w:eastAsia="仿宋_GB2312" w:hint="eastAsia"/>
          <w:sz w:val="32"/>
          <w:szCs w:val="32"/>
        </w:rPr>
        <w:t>28</w:t>
      </w:r>
      <w:r w:rsidRPr="00AA717A">
        <w:rPr>
          <w:rFonts w:eastAsia="仿宋_GB2312"/>
          <w:sz w:val="32"/>
          <w:szCs w:val="32"/>
        </w:rPr>
        <w:t>日</w:t>
      </w:r>
    </w:p>
    <w:p w:rsidR="000B78AE" w:rsidRDefault="000B78AE" w:rsidP="000B78AE">
      <w:pPr>
        <w:adjustRightInd w:val="0"/>
        <w:snapToGrid w:val="0"/>
        <w:spacing w:line="360" w:lineRule="auto"/>
        <w:rPr>
          <w:rFonts w:eastAsia="仿宋_GB2312" w:hint="eastAsia"/>
          <w:sz w:val="28"/>
          <w:szCs w:val="28"/>
        </w:rPr>
      </w:pPr>
    </w:p>
    <w:p w:rsidR="000B78AE" w:rsidRDefault="000B78AE" w:rsidP="000B78AE">
      <w:pPr>
        <w:adjustRightInd w:val="0"/>
        <w:snapToGrid w:val="0"/>
        <w:spacing w:line="360" w:lineRule="auto"/>
        <w:rPr>
          <w:rFonts w:eastAsia="仿宋_GB2312" w:hint="eastAsia"/>
          <w:sz w:val="28"/>
          <w:szCs w:val="28"/>
        </w:rPr>
      </w:pPr>
    </w:p>
    <w:p w:rsidR="000B78AE" w:rsidRDefault="000B78AE" w:rsidP="000B78AE">
      <w:pPr>
        <w:adjustRightInd w:val="0"/>
        <w:snapToGrid w:val="0"/>
        <w:spacing w:line="360" w:lineRule="auto"/>
        <w:rPr>
          <w:rFonts w:eastAsia="仿宋_GB2312" w:hint="eastAsia"/>
          <w:sz w:val="28"/>
          <w:szCs w:val="28"/>
        </w:rPr>
      </w:pPr>
    </w:p>
    <w:p w:rsidR="000B78AE" w:rsidRDefault="000B78AE" w:rsidP="000B78AE">
      <w:pPr>
        <w:adjustRightInd w:val="0"/>
        <w:snapToGrid w:val="0"/>
        <w:spacing w:line="360" w:lineRule="auto"/>
        <w:rPr>
          <w:rFonts w:eastAsia="仿宋_GB2312" w:hint="eastAsia"/>
          <w:sz w:val="28"/>
          <w:szCs w:val="28"/>
        </w:rPr>
      </w:pPr>
    </w:p>
    <w:p w:rsidR="000B78AE" w:rsidRDefault="000B78AE" w:rsidP="000B78AE">
      <w:pPr>
        <w:adjustRightInd w:val="0"/>
        <w:snapToGrid w:val="0"/>
        <w:spacing w:line="360" w:lineRule="auto"/>
        <w:rPr>
          <w:rFonts w:eastAsia="仿宋_GB2312" w:hint="eastAsia"/>
          <w:sz w:val="28"/>
          <w:szCs w:val="28"/>
        </w:rPr>
      </w:pPr>
    </w:p>
    <w:p w:rsidR="000B78AE" w:rsidRDefault="000B78AE" w:rsidP="000B78AE">
      <w:pPr>
        <w:adjustRightInd w:val="0"/>
        <w:snapToGrid w:val="0"/>
        <w:spacing w:line="360" w:lineRule="auto"/>
        <w:rPr>
          <w:rFonts w:eastAsia="仿宋_GB2312" w:hint="eastAsia"/>
          <w:sz w:val="28"/>
          <w:szCs w:val="28"/>
        </w:rPr>
      </w:pPr>
    </w:p>
    <w:p w:rsidR="000B78AE" w:rsidRDefault="000B78AE" w:rsidP="000B78AE">
      <w:pPr>
        <w:adjustRightInd w:val="0"/>
        <w:snapToGrid w:val="0"/>
        <w:spacing w:line="360" w:lineRule="auto"/>
        <w:rPr>
          <w:rFonts w:eastAsia="仿宋_GB2312" w:hint="eastAsia"/>
          <w:sz w:val="28"/>
          <w:szCs w:val="28"/>
        </w:rPr>
      </w:pPr>
    </w:p>
    <w:p w:rsidR="000B78AE" w:rsidRDefault="000B78AE" w:rsidP="000B78AE">
      <w:pPr>
        <w:adjustRightInd w:val="0"/>
        <w:snapToGrid w:val="0"/>
        <w:spacing w:line="360" w:lineRule="auto"/>
        <w:rPr>
          <w:rFonts w:eastAsia="仿宋_GB2312" w:hint="eastAsia"/>
          <w:sz w:val="28"/>
          <w:szCs w:val="28"/>
        </w:rPr>
      </w:pPr>
    </w:p>
    <w:p w:rsidR="000B78AE" w:rsidRDefault="000B78AE" w:rsidP="000B78AE">
      <w:pPr>
        <w:adjustRightInd w:val="0"/>
        <w:snapToGrid w:val="0"/>
        <w:spacing w:line="360" w:lineRule="auto"/>
        <w:rPr>
          <w:rFonts w:eastAsia="仿宋_GB2312" w:hint="eastAsia"/>
          <w:sz w:val="28"/>
          <w:szCs w:val="28"/>
        </w:rPr>
      </w:pPr>
    </w:p>
    <w:p w:rsidR="000B78AE" w:rsidRDefault="000B78AE" w:rsidP="000B78AE">
      <w:pPr>
        <w:adjustRightInd w:val="0"/>
        <w:snapToGrid w:val="0"/>
        <w:spacing w:line="360" w:lineRule="auto"/>
        <w:rPr>
          <w:rFonts w:eastAsia="仿宋_GB2312" w:hint="eastAsia"/>
          <w:sz w:val="28"/>
          <w:szCs w:val="28"/>
        </w:rPr>
      </w:pPr>
    </w:p>
    <w:p w:rsidR="000B78AE" w:rsidRDefault="000B78AE" w:rsidP="000B78AE">
      <w:pPr>
        <w:adjustRightInd w:val="0"/>
        <w:snapToGrid w:val="0"/>
        <w:spacing w:line="360" w:lineRule="auto"/>
        <w:rPr>
          <w:rFonts w:eastAsia="仿宋_GB2312" w:hint="eastAsia"/>
          <w:sz w:val="28"/>
          <w:szCs w:val="28"/>
        </w:rPr>
      </w:pPr>
    </w:p>
    <w:p w:rsidR="000B78AE" w:rsidRDefault="000B78AE" w:rsidP="000B78AE">
      <w:pPr>
        <w:adjustRightInd w:val="0"/>
        <w:snapToGrid w:val="0"/>
        <w:spacing w:line="360" w:lineRule="auto"/>
        <w:rPr>
          <w:rFonts w:eastAsia="仿宋_GB2312" w:hint="eastAsia"/>
          <w:sz w:val="28"/>
          <w:szCs w:val="28"/>
        </w:rPr>
      </w:pPr>
    </w:p>
    <w:p w:rsidR="000B78AE" w:rsidRDefault="000B78AE" w:rsidP="000B78AE">
      <w:pPr>
        <w:adjustRightInd w:val="0"/>
        <w:snapToGrid w:val="0"/>
        <w:spacing w:line="360" w:lineRule="auto"/>
        <w:rPr>
          <w:rFonts w:eastAsia="仿宋_GB2312" w:hint="eastAsia"/>
          <w:sz w:val="28"/>
          <w:szCs w:val="28"/>
        </w:rPr>
      </w:pPr>
    </w:p>
    <w:p w:rsidR="000B78AE" w:rsidRDefault="000B78AE" w:rsidP="000B78AE">
      <w:pPr>
        <w:adjustRightInd w:val="0"/>
        <w:snapToGrid w:val="0"/>
        <w:spacing w:line="360" w:lineRule="auto"/>
        <w:rPr>
          <w:rFonts w:eastAsia="仿宋_GB2312" w:hint="eastAsia"/>
          <w:sz w:val="28"/>
          <w:szCs w:val="28"/>
        </w:rPr>
      </w:pPr>
    </w:p>
    <w:p w:rsidR="000B78AE" w:rsidRDefault="000B78AE" w:rsidP="000B78AE">
      <w:pPr>
        <w:adjustRightInd w:val="0"/>
        <w:snapToGrid w:val="0"/>
        <w:spacing w:line="360" w:lineRule="auto"/>
        <w:rPr>
          <w:rFonts w:eastAsia="仿宋_GB2312" w:hint="eastAsia"/>
          <w:sz w:val="28"/>
          <w:szCs w:val="28"/>
        </w:rPr>
      </w:pPr>
    </w:p>
    <w:p w:rsidR="000B78AE" w:rsidRDefault="000B78AE" w:rsidP="000B78AE">
      <w:pPr>
        <w:adjustRightInd w:val="0"/>
        <w:snapToGrid w:val="0"/>
        <w:spacing w:line="360" w:lineRule="auto"/>
        <w:rPr>
          <w:rFonts w:eastAsia="仿宋_GB2312" w:hint="eastAsia"/>
          <w:sz w:val="28"/>
          <w:szCs w:val="28"/>
        </w:rPr>
      </w:pPr>
    </w:p>
    <w:p w:rsidR="000B78AE" w:rsidRDefault="000B78AE" w:rsidP="000B78AE">
      <w:pPr>
        <w:adjustRightInd w:val="0"/>
        <w:snapToGrid w:val="0"/>
        <w:spacing w:line="360" w:lineRule="auto"/>
        <w:rPr>
          <w:rFonts w:eastAsia="仿宋_GB2312" w:hint="eastAsia"/>
          <w:sz w:val="28"/>
          <w:szCs w:val="28"/>
        </w:rPr>
      </w:pPr>
    </w:p>
    <w:p w:rsidR="000B78AE" w:rsidRDefault="000B78AE" w:rsidP="000B78AE">
      <w:pPr>
        <w:adjustRightInd w:val="0"/>
        <w:snapToGrid w:val="0"/>
        <w:spacing w:line="360" w:lineRule="auto"/>
        <w:rPr>
          <w:rFonts w:eastAsia="仿宋_GB2312" w:hint="eastAsia"/>
          <w:sz w:val="28"/>
          <w:szCs w:val="28"/>
        </w:rPr>
      </w:pPr>
    </w:p>
    <w:p w:rsidR="00EE0486" w:rsidRDefault="00EE0486" w:rsidP="000B78AE">
      <w:pPr>
        <w:adjustRightInd w:val="0"/>
        <w:snapToGrid w:val="0"/>
        <w:spacing w:line="360" w:lineRule="auto"/>
        <w:rPr>
          <w:rFonts w:eastAsia="仿宋_GB2312" w:hint="eastAsia"/>
          <w:sz w:val="28"/>
          <w:szCs w:val="28"/>
        </w:rPr>
      </w:pPr>
    </w:p>
    <w:p w:rsidR="000B78AE" w:rsidRDefault="000B78AE" w:rsidP="000B78AE">
      <w:pPr>
        <w:adjustRightInd w:val="0"/>
        <w:snapToGrid w:val="0"/>
        <w:spacing w:line="360" w:lineRule="auto"/>
        <w:rPr>
          <w:rFonts w:eastAsia="仿宋_GB2312" w:hint="eastAsia"/>
          <w:sz w:val="28"/>
          <w:szCs w:val="28"/>
        </w:rPr>
      </w:pPr>
    </w:p>
    <w:p w:rsidR="00EE0486" w:rsidRDefault="00EE0486" w:rsidP="000B78AE">
      <w:pPr>
        <w:adjustRightInd w:val="0"/>
        <w:snapToGrid w:val="0"/>
        <w:spacing w:line="360" w:lineRule="auto"/>
        <w:rPr>
          <w:rFonts w:eastAsia="仿宋_GB2312" w:hint="eastAsia"/>
          <w:sz w:val="28"/>
          <w:szCs w:val="28"/>
        </w:rPr>
      </w:pPr>
    </w:p>
    <w:p w:rsidR="000B78AE" w:rsidRDefault="000B78AE" w:rsidP="000B78AE">
      <w:pPr>
        <w:adjustRightInd w:val="0"/>
        <w:snapToGrid w:val="0"/>
        <w:spacing w:line="360" w:lineRule="auto"/>
        <w:rPr>
          <w:rFonts w:eastAsia="仿宋_GB2312" w:hint="eastAsia"/>
          <w:sz w:val="28"/>
          <w:szCs w:val="28"/>
        </w:rPr>
      </w:pPr>
    </w:p>
    <w:p w:rsidR="000B78AE" w:rsidRDefault="000B78AE" w:rsidP="000B78AE">
      <w:pPr>
        <w:adjustRightInd w:val="0"/>
        <w:snapToGrid w:val="0"/>
        <w:spacing w:line="360" w:lineRule="auto"/>
        <w:rPr>
          <w:rFonts w:eastAsia="仿宋_GB2312" w:hint="eastAsia"/>
          <w:sz w:val="28"/>
          <w:szCs w:val="28"/>
        </w:rPr>
      </w:pPr>
    </w:p>
    <w:p w:rsidR="000B78AE" w:rsidRDefault="000B78AE" w:rsidP="000B78AE">
      <w:pPr>
        <w:adjustRightInd w:val="0"/>
        <w:snapToGrid w:val="0"/>
        <w:spacing w:line="360" w:lineRule="auto"/>
        <w:rPr>
          <w:rFonts w:eastAsia="仿宋_GB2312" w:hint="eastAsia"/>
          <w:sz w:val="28"/>
          <w:szCs w:val="28"/>
        </w:rPr>
      </w:pPr>
    </w:p>
    <w:p w:rsidR="000B78AE" w:rsidRDefault="000B78AE" w:rsidP="000B78AE">
      <w:pPr>
        <w:adjustRightInd w:val="0"/>
        <w:snapToGrid w:val="0"/>
        <w:spacing w:line="360" w:lineRule="auto"/>
        <w:rPr>
          <w:rFonts w:eastAsia="仿宋_GB2312" w:hint="eastAsia"/>
          <w:sz w:val="28"/>
          <w:szCs w:val="28"/>
        </w:rPr>
      </w:pPr>
    </w:p>
    <w:p w:rsidR="00EE0486" w:rsidRDefault="00EE0486" w:rsidP="00F3529C">
      <w:pPr>
        <w:adjustRightInd w:val="0"/>
        <w:snapToGrid w:val="0"/>
        <w:spacing w:line="520" w:lineRule="exact"/>
        <w:ind w:firstLine="465"/>
        <w:jc w:val="right"/>
        <w:rPr>
          <w:rFonts w:ascii="仿宋_GB2312" w:eastAsia="仿宋_GB2312" w:hAnsi="仿宋" w:hint="eastAsia"/>
          <w:sz w:val="32"/>
          <w:szCs w:val="32"/>
        </w:rPr>
      </w:pPr>
    </w:p>
    <w:p w:rsidR="00EE0486" w:rsidRDefault="00EE0486" w:rsidP="00F3529C">
      <w:pPr>
        <w:adjustRightInd w:val="0"/>
        <w:snapToGrid w:val="0"/>
        <w:spacing w:line="520" w:lineRule="exact"/>
        <w:ind w:firstLine="465"/>
        <w:jc w:val="right"/>
        <w:rPr>
          <w:rFonts w:ascii="仿宋_GB2312" w:eastAsia="仿宋_GB2312" w:hAnsi="仿宋" w:hint="eastAsia"/>
          <w:sz w:val="32"/>
          <w:szCs w:val="32"/>
        </w:rPr>
      </w:pPr>
    </w:p>
    <w:p w:rsidR="003E3AEB" w:rsidRDefault="003E3AEB" w:rsidP="00F3529C">
      <w:pPr>
        <w:adjustRightInd w:val="0"/>
        <w:snapToGrid w:val="0"/>
        <w:spacing w:line="520" w:lineRule="exact"/>
        <w:ind w:firstLine="465"/>
        <w:jc w:val="right"/>
        <w:rPr>
          <w:rFonts w:ascii="仿宋_GB2312" w:eastAsia="仿宋_GB2312" w:hAnsi="仿宋" w:hint="eastAsia"/>
          <w:sz w:val="32"/>
          <w:szCs w:val="32"/>
        </w:rPr>
      </w:pPr>
    </w:p>
    <w:p w:rsidR="00174246" w:rsidRDefault="003974F2" w:rsidP="003974F2">
      <w:pPr>
        <w:adjustRightInd w:val="0"/>
        <w:snapToGrid w:val="0"/>
        <w:spacing w:line="360" w:lineRule="auto"/>
        <w:ind w:firstLineChars="50" w:firstLine="140"/>
        <w:rPr>
          <w:rFonts w:eastAsia="仿宋_GB2312" w:hint="eastAsia"/>
          <w:sz w:val="28"/>
          <w:szCs w:val="28"/>
        </w:rPr>
      </w:pPr>
      <w:r>
        <w:rPr>
          <w:rFonts w:eastAsia="仿宋_GB2312" w:hint="eastAsia"/>
          <w:noProof/>
          <w:sz w:val="28"/>
          <w:szCs w:val="28"/>
        </w:rPr>
        <w:pict>
          <v:line id="_x0000_s1032" style="position:absolute;left:0;text-align:left;z-index:251658752" from="1.5pt,21.9pt" to="433.5pt,21.9pt"/>
        </w:pict>
      </w:r>
      <w:r>
        <w:rPr>
          <w:rFonts w:eastAsia="仿宋_GB2312"/>
          <w:sz w:val="28"/>
          <w:szCs w:val="28"/>
        </w:rPr>
        <w:t xml:space="preserve">   </w:t>
      </w:r>
    </w:p>
    <w:p w:rsidR="003974F2" w:rsidRPr="005D440B" w:rsidRDefault="003974F2" w:rsidP="003974F2">
      <w:pPr>
        <w:adjustRightInd w:val="0"/>
        <w:snapToGrid w:val="0"/>
        <w:spacing w:line="360" w:lineRule="auto"/>
        <w:ind w:firstLineChars="50" w:firstLine="140"/>
        <w:rPr>
          <w:rFonts w:eastAsia="仿宋_GB2312" w:hint="eastAsia"/>
          <w:sz w:val="28"/>
          <w:szCs w:val="28"/>
        </w:rPr>
      </w:pPr>
      <w:r w:rsidRPr="00476D66">
        <w:rPr>
          <w:rFonts w:eastAsia="黑体" w:hint="eastAsia"/>
          <w:bCs/>
          <w:noProof/>
          <w:sz w:val="28"/>
          <w:szCs w:val="28"/>
        </w:rPr>
        <w:pict>
          <v:line id="_x0000_s1030" style="position:absolute;left:0;text-align:left;z-index:251656704" from="1.5pt,21.95pt" to="433.5pt,21.95pt"/>
        </w:pict>
      </w:r>
      <w:r>
        <w:rPr>
          <w:rFonts w:eastAsia="仿宋_GB2312" w:hint="eastAsia"/>
          <w:noProof/>
          <w:sz w:val="28"/>
          <w:szCs w:val="28"/>
        </w:rPr>
        <w:pict>
          <v:line id="_x0000_s1031" style="position:absolute;left:0;text-align:left;z-index:251657728" from="1.5pt,21.9pt" to="433.5pt,21.9pt"/>
        </w:pict>
      </w:r>
      <w:r>
        <w:rPr>
          <w:rFonts w:eastAsia="仿宋_GB2312" w:hint="eastAsia"/>
          <w:sz w:val="28"/>
          <w:szCs w:val="28"/>
        </w:rPr>
        <w:t>上海国际旅游度假区管委会</w:t>
      </w:r>
      <w:r w:rsidRPr="005D440B">
        <w:rPr>
          <w:rFonts w:eastAsia="仿宋_GB2312"/>
          <w:sz w:val="28"/>
          <w:szCs w:val="28"/>
        </w:rPr>
        <w:t>办公室</w:t>
      </w:r>
      <w:r w:rsidRPr="005D440B">
        <w:rPr>
          <w:rFonts w:eastAsia="仿宋_GB2312"/>
          <w:sz w:val="28"/>
          <w:szCs w:val="28"/>
        </w:rPr>
        <w:t xml:space="preserve"> </w:t>
      </w:r>
      <w:r w:rsidRPr="005D440B">
        <w:rPr>
          <w:rFonts w:eastAsia="仿宋_GB2312"/>
          <w:spacing w:val="-20"/>
          <w:sz w:val="28"/>
          <w:szCs w:val="28"/>
        </w:rPr>
        <w:t xml:space="preserve">  </w:t>
      </w:r>
      <w:r w:rsidR="007871DC">
        <w:rPr>
          <w:rFonts w:eastAsia="仿宋_GB2312"/>
          <w:sz w:val="28"/>
          <w:szCs w:val="28"/>
        </w:rPr>
        <w:t xml:space="preserve">     </w:t>
      </w:r>
      <w:r>
        <w:rPr>
          <w:rFonts w:eastAsia="仿宋_GB2312"/>
          <w:sz w:val="28"/>
          <w:szCs w:val="28"/>
        </w:rPr>
        <w:t xml:space="preserve"> </w:t>
      </w:r>
      <w:r w:rsidR="005F33C5">
        <w:rPr>
          <w:rFonts w:eastAsia="仿宋_GB2312" w:hint="eastAsia"/>
          <w:sz w:val="28"/>
          <w:szCs w:val="28"/>
        </w:rPr>
        <w:t xml:space="preserve">  </w:t>
      </w:r>
      <w:r w:rsidRPr="005D440B">
        <w:rPr>
          <w:rFonts w:eastAsia="仿宋_GB2312"/>
          <w:sz w:val="28"/>
          <w:szCs w:val="28"/>
        </w:rPr>
        <w:t>20</w:t>
      </w:r>
      <w:r>
        <w:rPr>
          <w:rFonts w:eastAsia="仿宋_GB2312" w:hint="eastAsia"/>
          <w:sz w:val="28"/>
          <w:szCs w:val="28"/>
        </w:rPr>
        <w:t>1</w:t>
      </w:r>
      <w:r w:rsidR="005F33C5">
        <w:rPr>
          <w:rFonts w:eastAsia="仿宋_GB2312" w:hint="eastAsia"/>
          <w:sz w:val="28"/>
          <w:szCs w:val="28"/>
        </w:rPr>
        <w:t>8</w:t>
      </w:r>
      <w:r w:rsidRPr="005D440B">
        <w:rPr>
          <w:rFonts w:eastAsia="仿宋_GB2312"/>
          <w:sz w:val="28"/>
          <w:szCs w:val="28"/>
        </w:rPr>
        <w:t>年</w:t>
      </w:r>
      <w:r w:rsidR="007871DC">
        <w:rPr>
          <w:rFonts w:eastAsia="仿宋_GB2312" w:hint="eastAsia"/>
          <w:sz w:val="28"/>
          <w:szCs w:val="28"/>
        </w:rPr>
        <w:t>1</w:t>
      </w:r>
      <w:r w:rsidRPr="005D440B">
        <w:rPr>
          <w:rFonts w:eastAsia="仿宋_GB2312"/>
          <w:sz w:val="28"/>
          <w:szCs w:val="28"/>
        </w:rPr>
        <w:t>月</w:t>
      </w:r>
      <w:r w:rsidR="005F33C5">
        <w:rPr>
          <w:rFonts w:eastAsia="仿宋_GB2312" w:hint="eastAsia"/>
          <w:sz w:val="28"/>
          <w:szCs w:val="28"/>
        </w:rPr>
        <w:t>2</w:t>
      </w:r>
      <w:r w:rsidRPr="005D440B">
        <w:rPr>
          <w:rFonts w:eastAsia="仿宋_GB2312"/>
          <w:sz w:val="28"/>
          <w:szCs w:val="28"/>
        </w:rPr>
        <w:t>日印发</w:t>
      </w:r>
    </w:p>
    <w:p w:rsidR="00F3529C" w:rsidRDefault="003974F2" w:rsidP="003974F2">
      <w:pPr>
        <w:adjustRightInd w:val="0"/>
        <w:snapToGrid w:val="0"/>
        <w:spacing w:line="360" w:lineRule="auto"/>
        <w:ind w:firstLineChars="1750" w:firstLine="4900"/>
        <w:jc w:val="right"/>
        <w:rPr>
          <w:rFonts w:eastAsia="仿宋_GB2312" w:hint="eastAsia"/>
          <w:sz w:val="28"/>
          <w:szCs w:val="28"/>
        </w:rPr>
      </w:pPr>
      <w:r w:rsidRPr="005D440B">
        <w:rPr>
          <w:rFonts w:eastAsia="仿宋_GB2312"/>
          <w:sz w:val="28"/>
          <w:szCs w:val="28"/>
        </w:rPr>
        <w:t>（共印</w:t>
      </w:r>
      <w:r w:rsidR="00A86AFA">
        <w:rPr>
          <w:rFonts w:eastAsia="仿宋_GB2312" w:hint="eastAsia"/>
          <w:sz w:val="28"/>
          <w:szCs w:val="28"/>
        </w:rPr>
        <w:t>2</w:t>
      </w:r>
      <w:r w:rsidRPr="005D440B">
        <w:rPr>
          <w:rFonts w:eastAsia="仿宋_GB2312"/>
          <w:sz w:val="28"/>
          <w:szCs w:val="28"/>
        </w:rPr>
        <w:t>份）</w:t>
      </w:r>
    </w:p>
    <w:sectPr w:rsidR="00F3529C" w:rsidSect="006E757E">
      <w:footerReference w:type="even" r:id="rId7"/>
      <w:footerReference w:type="default" r:id="rId8"/>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312" w:rsidRDefault="00A70312">
      <w:r>
        <w:separator/>
      </w:r>
    </w:p>
  </w:endnote>
  <w:endnote w:type="continuationSeparator" w:id="1">
    <w:p w:rsidR="00A70312" w:rsidRDefault="00A703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8F2" w:rsidRDefault="007C58F2" w:rsidP="009B3F5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C58F2" w:rsidRDefault="007C58F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57E" w:rsidRDefault="006E757E">
    <w:pPr>
      <w:pStyle w:val="a5"/>
      <w:jc w:val="center"/>
    </w:pPr>
    <w:fldSimple w:instr=" PAGE   \* MERGEFORMAT ">
      <w:r w:rsidR="00942C48" w:rsidRPr="00942C48">
        <w:rPr>
          <w:noProof/>
          <w:lang w:val="zh-CN"/>
        </w:rPr>
        <w:t>1</w:t>
      </w:r>
    </w:fldSimple>
  </w:p>
  <w:p w:rsidR="007C58F2" w:rsidRDefault="007C58F2" w:rsidP="002D2B40">
    <w:pPr>
      <w:pStyle w:val="a5"/>
      <w:tabs>
        <w:tab w:val="clear" w:pos="4153"/>
        <w:tab w:val="clear" w:pos="8306"/>
        <w:tab w:val="left" w:pos="4680"/>
      </w:tabs>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312" w:rsidRDefault="00A70312">
      <w:r>
        <w:separator/>
      </w:r>
    </w:p>
  </w:footnote>
  <w:footnote w:type="continuationSeparator" w:id="1">
    <w:p w:rsidR="00A70312" w:rsidRDefault="00A703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12D1E"/>
    <w:multiLevelType w:val="hybridMultilevel"/>
    <w:tmpl w:val="5E185B20"/>
    <w:lvl w:ilvl="0" w:tplc="5C56AC8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FF47CE"/>
    <w:multiLevelType w:val="hybridMultilevel"/>
    <w:tmpl w:val="E4F04750"/>
    <w:lvl w:ilvl="0" w:tplc="0832B95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4577951"/>
    <w:multiLevelType w:val="hybridMultilevel"/>
    <w:tmpl w:val="4678F360"/>
    <w:lvl w:ilvl="0" w:tplc="4D3C5F7A">
      <w:start w:val="1"/>
      <w:numFmt w:val="japaneseCounting"/>
      <w:lvlText w:val="（%1）"/>
      <w:lvlJc w:val="left"/>
      <w:pPr>
        <w:ind w:left="1575" w:hanging="85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4F76947"/>
    <w:multiLevelType w:val="hybridMultilevel"/>
    <w:tmpl w:val="A9A8309C"/>
    <w:lvl w:ilvl="0" w:tplc="CDCEE8B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0015AD3"/>
    <w:multiLevelType w:val="hybridMultilevel"/>
    <w:tmpl w:val="FF54066A"/>
    <w:lvl w:ilvl="0" w:tplc="165AB90E">
      <w:start w:val="1"/>
      <w:numFmt w:val="japaneseCounting"/>
      <w:lvlText w:val="%1、"/>
      <w:lvlJc w:val="left"/>
      <w:pPr>
        <w:ind w:left="13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429E"/>
    <w:rsid w:val="0002238D"/>
    <w:rsid w:val="000363C9"/>
    <w:rsid w:val="000427B9"/>
    <w:rsid w:val="00061A92"/>
    <w:rsid w:val="00085E81"/>
    <w:rsid w:val="000903AA"/>
    <w:rsid w:val="000954A0"/>
    <w:rsid w:val="000B479D"/>
    <w:rsid w:val="000B5445"/>
    <w:rsid w:val="000B78AE"/>
    <w:rsid w:val="000D38A5"/>
    <w:rsid w:val="000D3C5B"/>
    <w:rsid w:val="00101043"/>
    <w:rsid w:val="001123CF"/>
    <w:rsid w:val="001143D3"/>
    <w:rsid w:val="00163D0F"/>
    <w:rsid w:val="00174246"/>
    <w:rsid w:val="001963D8"/>
    <w:rsid w:val="001A0DD8"/>
    <w:rsid w:val="001D038D"/>
    <w:rsid w:val="001F5BE1"/>
    <w:rsid w:val="00211034"/>
    <w:rsid w:val="0023587B"/>
    <w:rsid w:val="002432B9"/>
    <w:rsid w:val="0025547D"/>
    <w:rsid w:val="00291B57"/>
    <w:rsid w:val="002A0AD1"/>
    <w:rsid w:val="002A12C5"/>
    <w:rsid w:val="002C06DB"/>
    <w:rsid w:val="002C3D14"/>
    <w:rsid w:val="002D2B40"/>
    <w:rsid w:val="002F0935"/>
    <w:rsid w:val="00324670"/>
    <w:rsid w:val="0032770B"/>
    <w:rsid w:val="00385692"/>
    <w:rsid w:val="003957F3"/>
    <w:rsid w:val="003974F2"/>
    <w:rsid w:val="003B0386"/>
    <w:rsid w:val="003D77EA"/>
    <w:rsid w:val="003E26BC"/>
    <w:rsid w:val="003E3AEB"/>
    <w:rsid w:val="003E4373"/>
    <w:rsid w:val="0040738E"/>
    <w:rsid w:val="00424F35"/>
    <w:rsid w:val="00464C18"/>
    <w:rsid w:val="00474CBD"/>
    <w:rsid w:val="004775BF"/>
    <w:rsid w:val="0048397F"/>
    <w:rsid w:val="004973E0"/>
    <w:rsid w:val="004B0759"/>
    <w:rsid w:val="004B6CE4"/>
    <w:rsid w:val="004F7838"/>
    <w:rsid w:val="00504D05"/>
    <w:rsid w:val="00540990"/>
    <w:rsid w:val="005431AB"/>
    <w:rsid w:val="00544B8E"/>
    <w:rsid w:val="00576CCD"/>
    <w:rsid w:val="00586571"/>
    <w:rsid w:val="00595C8A"/>
    <w:rsid w:val="0059651F"/>
    <w:rsid w:val="005A1C3B"/>
    <w:rsid w:val="005B3DE3"/>
    <w:rsid w:val="005C0F55"/>
    <w:rsid w:val="005D0614"/>
    <w:rsid w:val="005D0850"/>
    <w:rsid w:val="005F2326"/>
    <w:rsid w:val="005F33C5"/>
    <w:rsid w:val="0061519B"/>
    <w:rsid w:val="006320C5"/>
    <w:rsid w:val="00643B53"/>
    <w:rsid w:val="00662954"/>
    <w:rsid w:val="00681CDE"/>
    <w:rsid w:val="00683373"/>
    <w:rsid w:val="006A6BAE"/>
    <w:rsid w:val="006E1AAD"/>
    <w:rsid w:val="006E757E"/>
    <w:rsid w:val="006E75AC"/>
    <w:rsid w:val="006F37A7"/>
    <w:rsid w:val="0070429E"/>
    <w:rsid w:val="00710235"/>
    <w:rsid w:val="00715F70"/>
    <w:rsid w:val="007254C4"/>
    <w:rsid w:val="00726E8A"/>
    <w:rsid w:val="00731A4A"/>
    <w:rsid w:val="00732AF4"/>
    <w:rsid w:val="00735038"/>
    <w:rsid w:val="00751A3E"/>
    <w:rsid w:val="0075549B"/>
    <w:rsid w:val="00765D4B"/>
    <w:rsid w:val="007665A3"/>
    <w:rsid w:val="007871DC"/>
    <w:rsid w:val="007A7ACA"/>
    <w:rsid w:val="007B3626"/>
    <w:rsid w:val="007C58F2"/>
    <w:rsid w:val="007C698D"/>
    <w:rsid w:val="007D0B55"/>
    <w:rsid w:val="007E7B7A"/>
    <w:rsid w:val="007F35F6"/>
    <w:rsid w:val="00827E89"/>
    <w:rsid w:val="00830AE0"/>
    <w:rsid w:val="00871F34"/>
    <w:rsid w:val="00883540"/>
    <w:rsid w:val="00887226"/>
    <w:rsid w:val="008B4B39"/>
    <w:rsid w:val="00902766"/>
    <w:rsid w:val="00906F0E"/>
    <w:rsid w:val="0091155B"/>
    <w:rsid w:val="00940207"/>
    <w:rsid w:val="00940764"/>
    <w:rsid w:val="00942C48"/>
    <w:rsid w:val="00954C99"/>
    <w:rsid w:val="0095530C"/>
    <w:rsid w:val="009617A1"/>
    <w:rsid w:val="009625B1"/>
    <w:rsid w:val="00963324"/>
    <w:rsid w:val="009B3F5E"/>
    <w:rsid w:val="009B4DDB"/>
    <w:rsid w:val="009D25CA"/>
    <w:rsid w:val="009F79F9"/>
    <w:rsid w:val="00A13AA9"/>
    <w:rsid w:val="00A143E2"/>
    <w:rsid w:val="00A33E46"/>
    <w:rsid w:val="00A37237"/>
    <w:rsid w:val="00A44989"/>
    <w:rsid w:val="00A628D7"/>
    <w:rsid w:val="00A70312"/>
    <w:rsid w:val="00A75819"/>
    <w:rsid w:val="00A86A26"/>
    <w:rsid w:val="00A86AFA"/>
    <w:rsid w:val="00B00059"/>
    <w:rsid w:val="00B11AD4"/>
    <w:rsid w:val="00B165A7"/>
    <w:rsid w:val="00B234D9"/>
    <w:rsid w:val="00B87DF4"/>
    <w:rsid w:val="00BB564B"/>
    <w:rsid w:val="00BC429F"/>
    <w:rsid w:val="00BC7A30"/>
    <w:rsid w:val="00BD3082"/>
    <w:rsid w:val="00BD3EFB"/>
    <w:rsid w:val="00C14D85"/>
    <w:rsid w:val="00C41A92"/>
    <w:rsid w:val="00C427C2"/>
    <w:rsid w:val="00CB0E2A"/>
    <w:rsid w:val="00CD19DB"/>
    <w:rsid w:val="00CD44EB"/>
    <w:rsid w:val="00CF763A"/>
    <w:rsid w:val="00D31D5D"/>
    <w:rsid w:val="00D555E3"/>
    <w:rsid w:val="00D6648B"/>
    <w:rsid w:val="00D74CC4"/>
    <w:rsid w:val="00D836A7"/>
    <w:rsid w:val="00D90F59"/>
    <w:rsid w:val="00D9528D"/>
    <w:rsid w:val="00DD19AC"/>
    <w:rsid w:val="00DD6F69"/>
    <w:rsid w:val="00E70D57"/>
    <w:rsid w:val="00E80B0C"/>
    <w:rsid w:val="00E86C44"/>
    <w:rsid w:val="00ED3BBB"/>
    <w:rsid w:val="00ED41C5"/>
    <w:rsid w:val="00EE0486"/>
    <w:rsid w:val="00EE28FA"/>
    <w:rsid w:val="00EE39E7"/>
    <w:rsid w:val="00F31575"/>
    <w:rsid w:val="00F3529C"/>
    <w:rsid w:val="00FA5B15"/>
    <w:rsid w:val="00FA7836"/>
    <w:rsid w:val="00FD5B85"/>
    <w:rsid w:val="00FE69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59"/>
    <w:rsid w:val="007A7AC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rsid w:val="000427B9"/>
    <w:pPr>
      <w:ind w:leftChars="2500" w:left="100"/>
    </w:pPr>
  </w:style>
  <w:style w:type="paragraph" w:styleId="a5">
    <w:name w:val="footer"/>
    <w:basedOn w:val="a"/>
    <w:link w:val="Char"/>
    <w:uiPriority w:val="99"/>
    <w:rsid w:val="000427B9"/>
    <w:pPr>
      <w:tabs>
        <w:tab w:val="center" w:pos="4153"/>
        <w:tab w:val="right" w:pos="8306"/>
      </w:tabs>
      <w:snapToGrid w:val="0"/>
      <w:jc w:val="left"/>
    </w:pPr>
    <w:rPr>
      <w:sz w:val="18"/>
      <w:szCs w:val="18"/>
    </w:rPr>
  </w:style>
  <w:style w:type="character" w:styleId="a6">
    <w:name w:val="page number"/>
    <w:basedOn w:val="a0"/>
    <w:rsid w:val="000427B9"/>
  </w:style>
  <w:style w:type="paragraph" w:styleId="a7">
    <w:name w:val="Balloon Text"/>
    <w:basedOn w:val="a"/>
    <w:semiHidden/>
    <w:rsid w:val="00544B8E"/>
    <w:rPr>
      <w:sz w:val="18"/>
      <w:szCs w:val="18"/>
    </w:rPr>
  </w:style>
  <w:style w:type="paragraph" w:styleId="a8">
    <w:name w:val="Document Map"/>
    <w:basedOn w:val="a"/>
    <w:semiHidden/>
    <w:rsid w:val="007F35F6"/>
    <w:pPr>
      <w:shd w:val="clear" w:color="auto" w:fill="000080"/>
    </w:pPr>
  </w:style>
  <w:style w:type="paragraph" w:styleId="a9">
    <w:name w:val="header"/>
    <w:basedOn w:val="a"/>
    <w:link w:val="Char0"/>
    <w:rsid w:val="000954A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rsid w:val="000954A0"/>
    <w:rPr>
      <w:kern w:val="2"/>
      <w:sz w:val="18"/>
      <w:szCs w:val="18"/>
    </w:rPr>
  </w:style>
  <w:style w:type="character" w:styleId="aa">
    <w:name w:val="Hyperlink"/>
    <w:basedOn w:val="a0"/>
    <w:uiPriority w:val="99"/>
    <w:unhideWhenUsed/>
    <w:rsid w:val="00E86C44"/>
    <w:rPr>
      <w:color w:val="0000FF"/>
      <w:u w:val="single"/>
    </w:rPr>
  </w:style>
  <w:style w:type="paragraph" w:styleId="ab">
    <w:name w:val="List Paragraph"/>
    <w:basedOn w:val="a"/>
    <w:uiPriority w:val="34"/>
    <w:qFormat/>
    <w:rsid w:val="00E86C44"/>
    <w:pPr>
      <w:ind w:firstLineChars="200" w:firstLine="420"/>
    </w:pPr>
    <w:rPr>
      <w:rFonts w:ascii="Calibri" w:hAnsi="Calibri"/>
      <w:szCs w:val="22"/>
    </w:rPr>
  </w:style>
  <w:style w:type="character" w:customStyle="1" w:styleId="Char">
    <w:name w:val="页脚 Char"/>
    <w:basedOn w:val="a0"/>
    <w:link w:val="a5"/>
    <w:uiPriority w:val="99"/>
    <w:rsid w:val="006E757E"/>
    <w:rPr>
      <w:kern w:val="2"/>
      <w:sz w:val="18"/>
      <w:szCs w:val="18"/>
    </w:rPr>
  </w:style>
</w:styles>
</file>

<file path=word/webSettings.xml><?xml version="1.0" encoding="utf-8"?>
<w:webSettings xmlns:r="http://schemas.openxmlformats.org/officeDocument/2006/relationships" xmlns:w="http://schemas.openxmlformats.org/wordprocessingml/2006/main">
  <w:divs>
    <w:div w:id="342050575">
      <w:bodyDiv w:val="1"/>
      <w:marLeft w:val="0"/>
      <w:marRight w:val="0"/>
      <w:marTop w:val="0"/>
      <w:marBottom w:val="0"/>
      <w:divBdr>
        <w:top w:val="none" w:sz="0" w:space="0" w:color="auto"/>
        <w:left w:val="none" w:sz="0" w:space="0" w:color="auto"/>
        <w:bottom w:val="none" w:sz="0" w:space="0" w:color="auto"/>
        <w:right w:val="none" w:sz="0" w:space="0" w:color="auto"/>
      </w:divBdr>
    </w:div>
    <w:div w:id="595288063">
      <w:bodyDiv w:val="1"/>
      <w:marLeft w:val="0"/>
      <w:marRight w:val="0"/>
      <w:marTop w:val="0"/>
      <w:marBottom w:val="0"/>
      <w:divBdr>
        <w:top w:val="none" w:sz="0" w:space="0" w:color="auto"/>
        <w:left w:val="none" w:sz="0" w:space="0" w:color="auto"/>
        <w:bottom w:val="none" w:sz="0" w:space="0" w:color="auto"/>
        <w:right w:val="none" w:sz="0" w:space="0" w:color="auto"/>
      </w:divBdr>
    </w:div>
    <w:div w:id="116590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605</Words>
  <Characters>3451</Characters>
  <Application>Microsoft Office Word</Application>
  <DocSecurity>0</DocSecurity>
  <Lines>28</Lines>
  <Paragraphs>8</Paragraphs>
  <ScaleCrop>false</ScaleCrop>
  <Company/>
  <LinksUpToDate>false</LinksUpToDate>
  <CharactersWithSpaces>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关于做好元旦春节期间建筑工地安全生产工作的通知</dc:title>
  <dc:creator>安全管理科1</dc:creator>
  <cp:lastModifiedBy>ntko</cp:lastModifiedBy>
  <cp:revision>2</cp:revision>
  <cp:lastPrinted>2018-01-03T01:42:00Z</cp:lastPrinted>
  <dcterms:created xsi:type="dcterms:W3CDTF">2021-03-05T02:33:00Z</dcterms:created>
  <dcterms:modified xsi:type="dcterms:W3CDTF">2021-03-05T02:33:00Z</dcterms:modified>
</cp:coreProperties>
</file>