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C0C" w:rsidRDefault="008E15BC" w:rsidP="008E6483">
      <w:pPr>
        <w:adjustRightInd w:val="0"/>
        <w:snapToGrid w:val="0"/>
        <w:spacing w:line="500" w:lineRule="exact"/>
        <w:ind w:firstLineChars="400" w:firstLine="1440"/>
        <w:rPr>
          <w:rFonts w:ascii="黑体" w:eastAsia="黑体" w:hAnsi="黑体" w:cs="微软简标宋"/>
          <w:bCs/>
          <w:spacing w:val="-20"/>
          <w:sz w:val="40"/>
          <w:szCs w:val="40"/>
        </w:rPr>
      </w:pPr>
      <w:r>
        <w:rPr>
          <w:rFonts w:ascii="黑体" w:eastAsia="黑体" w:hAnsi="黑体" w:cs="微软简标宋" w:hint="eastAsia"/>
          <w:bCs/>
          <w:spacing w:val="-20"/>
          <w:sz w:val="40"/>
          <w:szCs w:val="40"/>
        </w:rPr>
        <w:t>202</w:t>
      </w:r>
      <w:r w:rsidR="00D00590">
        <w:rPr>
          <w:rFonts w:ascii="黑体" w:eastAsia="黑体" w:hAnsi="黑体" w:cs="微软简标宋"/>
          <w:bCs/>
          <w:spacing w:val="-20"/>
          <w:sz w:val="40"/>
          <w:szCs w:val="40"/>
        </w:rPr>
        <w:t>3</w:t>
      </w:r>
      <w:r>
        <w:rPr>
          <w:rFonts w:ascii="黑体" w:eastAsia="黑体" w:hAnsi="黑体" w:cs="微软简标宋" w:hint="eastAsia"/>
          <w:bCs/>
          <w:spacing w:val="-20"/>
          <w:sz w:val="40"/>
          <w:szCs w:val="40"/>
        </w:rPr>
        <w:t>年惠南镇法治政府建设情况报告</w:t>
      </w:r>
    </w:p>
    <w:p w:rsidR="00766C0C" w:rsidRDefault="00766C0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66C0C" w:rsidRPr="006A7048" w:rsidRDefault="008E15BC" w:rsidP="006A7048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A70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浦东新区法治政府建设工作领导小组办公室：</w:t>
      </w:r>
    </w:p>
    <w:p w:rsidR="008E6483" w:rsidRPr="006A7048" w:rsidRDefault="008E6483" w:rsidP="006A704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2023年，在区委、区政府和镇党委的领导下，在镇人大和社会各界的监督支持下，惠南镇坚持以习近平新时代中国特色社会主义思想为指导，深入贯彻落实党的二十大精神、二十届二中全会精神和习近平法治思想，围绕《法治政府建设实施纲要（2021-2025年）》《上海法治政府建设规划（2021-2025年）》要求,深入推进更高水平、更高质量法治政府建设，为</w:t>
      </w:r>
      <w:r w:rsidR="00E3188D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全面建设“宜居之城、服务之城、融合之城”</w:t>
      </w:r>
      <w:r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提供坚实有力的法治保障。现将工作情况报告如下：</w:t>
      </w:r>
    </w:p>
    <w:p w:rsidR="00766C0C" w:rsidRPr="002A7A0B" w:rsidRDefault="008E6483" w:rsidP="006E1D0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2A7A0B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一、</w:t>
      </w:r>
      <w:r w:rsidR="008E15BC" w:rsidRPr="002A7A0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推进法治政府建设的主要措施和成效</w:t>
      </w:r>
    </w:p>
    <w:p w:rsidR="00766C0C" w:rsidRPr="006A7048" w:rsidRDefault="008E15BC" w:rsidP="006A7048">
      <w:pPr>
        <w:adjustRightInd w:val="0"/>
        <w:snapToGrid w:val="0"/>
        <w:spacing w:line="560" w:lineRule="exact"/>
        <w:ind w:firstLineChars="200" w:firstLine="643"/>
        <w:rPr>
          <w:rStyle w:val="a9"/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（一）</w:t>
      </w:r>
      <w:r w:rsidR="00564301"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强化党委领导，</w:t>
      </w:r>
      <w:r w:rsidR="00564301" w:rsidRPr="006A7048">
        <w:rPr>
          <w:rStyle w:val="a9"/>
          <w:rFonts w:ascii="仿宋" w:eastAsia="仿宋" w:hAnsi="仿宋"/>
          <w:color w:val="000000"/>
          <w:sz w:val="32"/>
          <w:szCs w:val="32"/>
          <w:shd w:val="clear" w:color="auto" w:fill="FFFFFF"/>
        </w:rPr>
        <w:t>筑牢法治建设根基</w:t>
      </w:r>
    </w:p>
    <w:p w:rsidR="00575BF1" w:rsidRPr="006A7048" w:rsidRDefault="004E06C2" w:rsidP="006A7048">
      <w:pPr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</w:t>
      </w:r>
      <w:r w:rsidR="00575BF1"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持续深入学习宣传贯彻习近平法治思想。</w:t>
      </w:r>
      <w:r w:rsidR="00575BF1" w:rsidRPr="006A7048">
        <w:rPr>
          <w:rFonts w:ascii="仿宋" w:eastAsia="仿宋" w:hAnsi="仿宋" w:cs="仿宋" w:hint="eastAsia"/>
          <w:sz w:val="32"/>
          <w:szCs w:val="32"/>
        </w:rPr>
        <w:t>将习近平法治思想、全面依法治国重要论述列为镇党委理论中心组学习重点，</w:t>
      </w:r>
      <w:r w:rsidR="009E3490" w:rsidRPr="006A7048">
        <w:rPr>
          <w:rFonts w:ascii="仿宋" w:eastAsia="仿宋" w:hAnsi="仿宋" w:cs="仿宋" w:hint="eastAsia"/>
          <w:sz w:val="32"/>
          <w:szCs w:val="32"/>
        </w:rPr>
        <w:t>组织召开党委中心组学习（扩大）会议专题学</w:t>
      </w:r>
      <w:proofErr w:type="gramStart"/>
      <w:r w:rsidR="009E3490" w:rsidRPr="006A7048">
        <w:rPr>
          <w:rFonts w:ascii="仿宋" w:eastAsia="仿宋" w:hAnsi="仿宋" w:cs="仿宋" w:hint="eastAsia"/>
          <w:sz w:val="32"/>
          <w:szCs w:val="32"/>
        </w:rPr>
        <w:t>习习近</w:t>
      </w:r>
      <w:proofErr w:type="gramEnd"/>
      <w:r w:rsidR="009E3490" w:rsidRPr="006A7048">
        <w:rPr>
          <w:rFonts w:ascii="仿宋" w:eastAsia="仿宋" w:hAnsi="仿宋" w:cs="仿宋" w:hint="eastAsia"/>
          <w:sz w:val="32"/>
          <w:szCs w:val="32"/>
        </w:rPr>
        <w:t>平法治思想。</w:t>
      </w:r>
      <w:r w:rsidR="00721FA2" w:rsidRPr="006A7048">
        <w:rPr>
          <w:rFonts w:ascii="仿宋" w:eastAsia="仿宋" w:hAnsi="仿宋" w:cs="仿宋" w:hint="eastAsia"/>
          <w:sz w:val="32"/>
          <w:szCs w:val="32"/>
        </w:rPr>
        <w:t>制定领导干部应知应会法律法规清单及学习计划，积极构建常态化学法机制，推动我镇领导干部学法用法不断深入，</w:t>
      </w:r>
      <w:r w:rsidR="00575BF1" w:rsidRPr="006A7048">
        <w:rPr>
          <w:rFonts w:ascii="仿宋" w:eastAsia="仿宋" w:hAnsi="仿宋" w:cs="仿宋" w:hint="eastAsia"/>
          <w:sz w:val="32"/>
          <w:szCs w:val="32"/>
        </w:rPr>
        <w:t>通过举办法治培训、专题讲座等，有效提升领导干部法治素养。同时，</w:t>
      </w:r>
      <w:r w:rsidR="00721FA2" w:rsidRPr="006A7048">
        <w:rPr>
          <w:rFonts w:ascii="仿宋" w:eastAsia="仿宋" w:hAnsi="仿宋" w:cs="仿宋" w:hint="eastAsia"/>
          <w:sz w:val="32"/>
          <w:szCs w:val="32"/>
        </w:rPr>
        <w:t>在五大社区</w:t>
      </w:r>
      <w:r w:rsidR="00575BF1" w:rsidRPr="006A7048">
        <w:rPr>
          <w:rFonts w:ascii="仿宋" w:eastAsia="仿宋" w:hAnsi="仿宋" w:cs="仿宋" w:hint="eastAsia"/>
          <w:sz w:val="32"/>
          <w:szCs w:val="32"/>
        </w:rPr>
        <w:t>积极开展“习近平法治思想下基层”活动，</w:t>
      </w:r>
      <w:r w:rsidR="00721FA2" w:rsidRPr="006A7048">
        <w:rPr>
          <w:rFonts w:ascii="仿宋" w:eastAsia="仿宋" w:hAnsi="仿宋" w:cs="仿宋"/>
          <w:sz w:val="32"/>
          <w:szCs w:val="32"/>
        </w:rPr>
        <w:t>推动习近平法治思想入脑入心、</w:t>
      </w:r>
      <w:proofErr w:type="gramStart"/>
      <w:r w:rsidR="00721FA2" w:rsidRPr="006A7048">
        <w:rPr>
          <w:rFonts w:ascii="仿宋" w:eastAsia="仿宋" w:hAnsi="仿宋" w:cs="仿宋"/>
          <w:sz w:val="32"/>
          <w:szCs w:val="32"/>
        </w:rPr>
        <w:t>走深走实</w:t>
      </w:r>
      <w:proofErr w:type="gramEnd"/>
      <w:r w:rsidR="00721FA2" w:rsidRPr="006A7048">
        <w:rPr>
          <w:rFonts w:ascii="仿宋" w:eastAsia="仿宋" w:hAnsi="仿宋" w:cs="仿宋" w:hint="eastAsia"/>
          <w:sz w:val="32"/>
          <w:szCs w:val="32"/>
        </w:rPr>
        <w:t>。</w:t>
      </w:r>
    </w:p>
    <w:p w:rsidR="00BE3DBF" w:rsidRPr="006A7048" w:rsidRDefault="004E06C2" w:rsidP="006A7048">
      <w:pPr>
        <w:pStyle w:val="TOC3"/>
        <w:spacing w:line="560" w:lineRule="exact"/>
        <w:ind w:firstLine="643"/>
        <w:jc w:val="both"/>
        <w:rPr>
          <w:rFonts w:ascii="仿宋" w:eastAsia="仿宋" w:hAnsi="仿宋"/>
        </w:rPr>
      </w:pPr>
      <w:r w:rsidRPr="006A7048">
        <w:rPr>
          <w:rFonts w:ascii="仿宋" w:eastAsia="仿宋" w:hAnsi="仿宋" w:hint="eastAsia"/>
          <w:b/>
          <w:bCs/>
        </w:rPr>
        <w:t>2、</w:t>
      </w:r>
      <w:r w:rsidR="00575BF1" w:rsidRPr="006A7048">
        <w:rPr>
          <w:rFonts w:ascii="仿宋" w:eastAsia="仿宋" w:hAnsi="仿宋" w:hint="eastAsia"/>
          <w:b/>
          <w:bCs/>
        </w:rPr>
        <w:t>优化完善法治建设考核指标体系。</w:t>
      </w:r>
      <w:r w:rsidR="00BE3DBF" w:rsidRPr="006A7048">
        <w:rPr>
          <w:rFonts w:ascii="仿宋" w:eastAsia="仿宋" w:hAnsi="仿宋" w:hint="eastAsia"/>
        </w:rPr>
        <w:t>充分发挥镇法治建设领导体制和工作机制作用，</w:t>
      </w:r>
      <w:r w:rsidR="00575BF1" w:rsidRPr="006A7048">
        <w:rPr>
          <w:rFonts w:ascii="仿宋" w:eastAsia="仿宋" w:hAnsi="仿宋" w:hint="eastAsia"/>
        </w:rPr>
        <w:t>出台《惠南镇2023年落实法治建设责任制工作方案》，</w:t>
      </w:r>
      <w:r w:rsidR="00BE3DBF" w:rsidRPr="006A7048">
        <w:rPr>
          <w:rFonts w:ascii="仿宋" w:eastAsia="仿宋" w:hAnsi="仿宋" w:hint="eastAsia"/>
        </w:rPr>
        <w:t>强化全镇法治工作统筹协调。</w:t>
      </w:r>
      <w:r w:rsidR="00575BF1" w:rsidRPr="006A7048">
        <w:rPr>
          <w:rFonts w:ascii="仿宋" w:eastAsia="仿宋" w:hAnsi="仿宋" w:hint="eastAsia"/>
        </w:rPr>
        <w:t>结合我镇实际，进一步完善法治建设责任制量化评分指标体系，</w:t>
      </w:r>
      <w:r w:rsidR="00575BF1" w:rsidRPr="006A7048">
        <w:rPr>
          <w:rFonts w:ascii="仿宋" w:eastAsia="仿宋" w:hAnsi="仿宋" w:hint="eastAsia"/>
        </w:rPr>
        <w:lastRenderedPageBreak/>
        <w:t>在细化考核对象、分层分类考核指标这两方面进行完善提升。同时，</w:t>
      </w:r>
      <w:r w:rsidR="00BE3DBF" w:rsidRPr="006A7048">
        <w:rPr>
          <w:rFonts w:ascii="仿宋" w:eastAsia="仿宋" w:hAnsi="仿宋" w:hint="eastAsia"/>
        </w:rPr>
        <w:t>认真组织</w:t>
      </w:r>
      <w:r w:rsidR="00575BF1" w:rsidRPr="006A7048">
        <w:rPr>
          <w:rFonts w:ascii="仿宋" w:eastAsia="仿宋" w:hAnsi="仿宋" w:hint="eastAsia"/>
        </w:rPr>
        <w:t>开展法治建设责任制中期检查</w:t>
      </w:r>
      <w:r w:rsidR="006E1D01">
        <w:rPr>
          <w:rFonts w:ascii="仿宋" w:eastAsia="仿宋" w:hAnsi="仿宋" w:hint="eastAsia"/>
        </w:rPr>
        <w:t>以及年终考核工作</w:t>
      </w:r>
      <w:r w:rsidR="00575BF1" w:rsidRPr="006A7048">
        <w:rPr>
          <w:rFonts w:ascii="仿宋" w:eastAsia="仿宋" w:hAnsi="仿宋" w:hint="eastAsia"/>
        </w:rPr>
        <w:t>，</w:t>
      </w:r>
      <w:r w:rsidR="00BE3DBF" w:rsidRPr="006A7048">
        <w:rPr>
          <w:rFonts w:ascii="仿宋" w:eastAsia="仿宋" w:hAnsi="仿宋" w:hint="eastAsia"/>
        </w:rPr>
        <w:t>以问题找短板，以反馈促工作，</w:t>
      </w:r>
      <w:r w:rsidR="00575BF1" w:rsidRPr="006A7048">
        <w:rPr>
          <w:rFonts w:ascii="仿宋" w:eastAsia="仿宋" w:hAnsi="仿宋" w:hint="eastAsia"/>
        </w:rPr>
        <w:t>有效推动考核指标体系各项任务</w:t>
      </w:r>
      <w:r w:rsidR="00BE3DBF" w:rsidRPr="006A7048">
        <w:rPr>
          <w:rFonts w:ascii="仿宋" w:eastAsia="仿宋" w:hAnsi="仿宋" w:hint="eastAsia"/>
        </w:rPr>
        <w:t>落地落实</w:t>
      </w:r>
      <w:r w:rsidR="00575BF1" w:rsidRPr="006A7048">
        <w:rPr>
          <w:rFonts w:ascii="仿宋" w:eastAsia="仿宋" w:hAnsi="仿宋" w:hint="eastAsia"/>
        </w:rPr>
        <w:t>。</w:t>
      </w:r>
    </w:p>
    <w:p w:rsidR="00564301" w:rsidRPr="006A7048" w:rsidRDefault="00564301" w:rsidP="006A7048">
      <w:pPr>
        <w:pStyle w:val="TOC3"/>
        <w:spacing w:line="560" w:lineRule="exact"/>
        <w:ind w:firstLineChars="150" w:firstLine="482"/>
        <w:rPr>
          <w:rStyle w:val="a9"/>
          <w:rFonts w:ascii="仿宋" w:eastAsia="仿宋" w:hAnsi="仿宋" w:cs="Times New Roman"/>
        </w:rPr>
      </w:pPr>
      <w:r w:rsidRPr="006A7048">
        <w:rPr>
          <w:rStyle w:val="a9"/>
          <w:rFonts w:ascii="仿宋" w:eastAsia="仿宋" w:hAnsi="仿宋" w:cs="Times New Roman" w:hint="eastAsia"/>
        </w:rPr>
        <w:t>（二）坚持依法行政，规范法治政府权力运行</w:t>
      </w:r>
    </w:p>
    <w:p w:rsidR="00564301" w:rsidRPr="009F45B9" w:rsidRDefault="00CF365B" w:rsidP="009F45B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</w:t>
      </w:r>
      <w:r w:rsidR="00202535"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全面落实依法决策机制</w:t>
      </w:r>
      <w:r w:rsidRPr="006A7048">
        <w:rPr>
          <w:rStyle w:val="a9"/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6A7048">
        <w:rPr>
          <w:rFonts w:ascii="仿宋" w:eastAsia="仿宋" w:hAnsi="仿宋" w:cs="仿宋" w:hint="eastAsia"/>
          <w:sz w:val="32"/>
          <w:szCs w:val="32"/>
        </w:rPr>
        <w:t>认真推动依法行政制度执行到位，将落实党委政府议事制度、重大决策法制审核制度、信息公开制度作为年度重点工作推进。</w:t>
      </w:r>
      <w:r w:rsidR="009F45B9" w:rsidRPr="009F45B9">
        <w:rPr>
          <w:rFonts w:ascii="仿宋" w:eastAsia="仿宋" w:hAnsi="仿宋" w:cs="仿宋" w:hint="eastAsia"/>
          <w:sz w:val="32"/>
          <w:szCs w:val="32"/>
        </w:rPr>
        <w:t>落实司法所负责人列席镇长办公会议机制，实现对重大行政决策的常态参与和监督。</w:t>
      </w:r>
    </w:p>
    <w:p w:rsidR="002A7A0B" w:rsidRDefault="001461FD" w:rsidP="002A7A0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A7048"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健全执法监督机制。</w:t>
      </w:r>
      <w:r w:rsidR="00575BF1" w:rsidRPr="006A7048">
        <w:rPr>
          <w:rFonts w:ascii="仿宋" w:eastAsia="仿宋" w:hAnsi="仿宋" w:cs="仿宋" w:hint="eastAsia"/>
          <w:sz w:val="32"/>
          <w:szCs w:val="32"/>
        </w:rPr>
        <w:t>加强对城管中队等执法部门执法行为监督，强化重大行政执法决定法制审核。建立行政执法风险</w:t>
      </w:r>
      <w:proofErr w:type="gramStart"/>
      <w:r w:rsidR="00575BF1" w:rsidRPr="006A7048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="00575BF1" w:rsidRPr="006A7048">
        <w:rPr>
          <w:rFonts w:ascii="仿宋" w:eastAsia="仿宋" w:hAnsi="仿宋" w:cs="仿宋" w:hint="eastAsia"/>
          <w:sz w:val="32"/>
          <w:szCs w:val="32"/>
        </w:rPr>
        <w:t>判会商机制，</w:t>
      </w:r>
      <w:r w:rsidR="002A7A0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对于行政执法重点难点案件，</w:t>
      </w:r>
      <w:r w:rsidR="002A7A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定期</w:t>
      </w:r>
      <w:r w:rsidR="002A7A0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组织案件研讨会，明确整改安排及其责任分工，严格公正文明执法。</w:t>
      </w:r>
    </w:p>
    <w:p w:rsidR="002A7A0B" w:rsidRPr="006A7048" w:rsidRDefault="004E06C2" w:rsidP="002A7A0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A7048">
        <w:rPr>
          <w:rFonts w:ascii="仿宋" w:eastAsia="仿宋" w:hAnsi="仿宋" w:cs="仿宋" w:hint="eastAsia"/>
          <w:b/>
          <w:bCs/>
          <w:sz w:val="32"/>
          <w:szCs w:val="32"/>
        </w:rPr>
        <w:t>3、</w:t>
      </w:r>
      <w:r w:rsidR="00293B31" w:rsidRPr="006A7048">
        <w:rPr>
          <w:rFonts w:ascii="仿宋" w:eastAsia="仿宋" w:hAnsi="仿宋" w:cs="仿宋" w:hint="eastAsia"/>
          <w:b/>
          <w:bCs/>
          <w:sz w:val="32"/>
          <w:szCs w:val="32"/>
        </w:rPr>
        <w:t>持续深入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落实行政执法“三项制度”。</w:t>
      </w:r>
      <w:r w:rsidR="00293B31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建立健全重大行政执法决定法制审核制度，确保执法决定合法合理。</w:t>
      </w:r>
      <w:r w:rsidR="002A7A0B" w:rsidRPr="002A7A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2023年共完成重大行政执法决定法治审核</w:t>
      </w:r>
      <w:r w:rsidR="002A7A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</w:t>
      </w:r>
      <w:r w:rsidR="002A7A0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4</w:t>
      </w:r>
      <w:r w:rsidR="002A7A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件，组织开展行政处罚听证会2次。</w:t>
      </w:r>
      <w:r w:rsidR="00293B31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全面推行轻微违法行为免罚清单制度。</w:t>
      </w:r>
      <w:r w:rsidR="002A7A0B" w:rsidRPr="006A7048">
        <w:rPr>
          <w:rFonts w:ascii="仿宋" w:eastAsia="仿宋" w:hAnsi="仿宋" w:cs="仿宋" w:hint="eastAsia"/>
          <w:sz w:val="32"/>
          <w:szCs w:val="32"/>
        </w:rPr>
        <w:t>积</w:t>
      </w:r>
      <w:proofErr w:type="gramStart"/>
      <w:r w:rsidR="002A7A0B" w:rsidRPr="006A7048">
        <w:rPr>
          <w:rFonts w:ascii="仿宋" w:eastAsia="仿宋" w:hAnsi="仿宋" w:cs="仿宋" w:hint="eastAsia"/>
          <w:sz w:val="32"/>
          <w:szCs w:val="32"/>
        </w:rPr>
        <w:t>极开展</w:t>
      </w:r>
      <w:proofErr w:type="gramEnd"/>
      <w:r w:rsidR="002A7A0B" w:rsidRPr="006A7048">
        <w:rPr>
          <w:rFonts w:ascii="仿宋" w:eastAsia="仿宋" w:hAnsi="仿宋" w:cs="仿宋" w:hint="eastAsia"/>
          <w:sz w:val="32"/>
          <w:szCs w:val="32"/>
        </w:rPr>
        <w:t>行政执法案卷自查工作，重点对60份执法案卷资料进行严格检查、查找问题。</w:t>
      </w:r>
    </w:p>
    <w:p w:rsidR="00766C0C" w:rsidRPr="006A7048" w:rsidRDefault="008E15BC" w:rsidP="006E1D0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 w:rsidRPr="006A7048">
        <w:rPr>
          <w:rFonts w:ascii="仿宋" w:eastAsia="仿宋" w:hAnsi="仿宋" w:cs="楷体" w:hint="eastAsia"/>
          <w:b/>
          <w:bCs/>
          <w:sz w:val="32"/>
          <w:szCs w:val="32"/>
        </w:rPr>
        <w:t>(</w:t>
      </w:r>
      <w:r w:rsidR="002A7A0B">
        <w:rPr>
          <w:rFonts w:ascii="仿宋" w:eastAsia="仿宋" w:hAnsi="仿宋" w:cs="楷体" w:hint="eastAsia"/>
          <w:b/>
          <w:bCs/>
          <w:sz w:val="32"/>
          <w:szCs w:val="32"/>
        </w:rPr>
        <w:t>三</w:t>
      </w:r>
      <w:r w:rsidRPr="006A7048">
        <w:rPr>
          <w:rFonts w:ascii="仿宋" w:eastAsia="仿宋" w:hAnsi="仿宋" w:cs="楷体" w:hint="eastAsia"/>
          <w:b/>
          <w:bCs/>
          <w:sz w:val="32"/>
          <w:szCs w:val="32"/>
        </w:rPr>
        <w:t>)依法履职，提升法治政府建设水平</w:t>
      </w:r>
    </w:p>
    <w:p w:rsidR="00766C0C" w:rsidRPr="009F45B9" w:rsidRDefault="006A7048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加强规范性文件管理。</w:t>
      </w:r>
      <w:r w:rsidR="008E15BC" w:rsidRPr="009F45B9">
        <w:rPr>
          <w:rFonts w:ascii="仿宋" w:eastAsia="仿宋" w:hAnsi="仿宋" w:cs="仿宋" w:hint="eastAsia"/>
          <w:color w:val="000000" w:themeColor="text1"/>
          <w:sz w:val="32"/>
          <w:szCs w:val="32"/>
        </w:rPr>
        <w:t>落实《上海市行政规范性文件管理规定》，开展规范性文件清理和制定前、实施后评估工</w:t>
      </w:r>
      <w:r w:rsidR="008E15BC" w:rsidRPr="009F45B9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作，提高规范性文件质量。今年，我镇未制定规范性文件。抓好党内规范性文件工作制度建设，按规定向区委备案党内规范性文件</w:t>
      </w:r>
      <w:r w:rsidR="009F45B9" w:rsidRPr="009F45B9"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 w:rsidR="008E15BC" w:rsidRPr="009F45B9">
        <w:rPr>
          <w:rFonts w:ascii="仿宋" w:eastAsia="仿宋" w:hAnsi="仿宋" w:cs="仿宋" w:hint="eastAsia"/>
          <w:color w:val="000000" w:themeColor="text1"/>
          <w:sz w:val="32"/>
          <w:szCs w:val="32"/>
        </w:rPr>
        <w:t>件，备案率100%。</w:t>
      </w:r>
    </w:p>
    <w:p w:rsidR="00202535" w:rsidRPr="006A7048" w:rsidRDefault="006A7048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规范落实政务公开。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主动公开方面，经保密要求前置审核后，通过政府网站、“幸福惠南”政务</w:t>
      </w:r>
      <w:proofErr w:type="gramStart"/>
      <w:r w:rsidR="008E15BC" w:rsidRPr="006A7048"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 w:rsidR="008E15BC" w:rsidRPr="006A7048">
        <w:rPr>
          <w:rFonts w:ascii="仿宋" w:eastAsia="仿宋" w:hAnsi="仿宋" w:cs="仿宋" w:hint="eastAsia"/>
          <w:sz w:val="32"/>
          <w:szCs w:val="32"/>
        </w:rPr>
        <w:t>等方式主动公开信息。依申请公开方面，</w:t>
      </w:r>
      <w:r w:rsidR="00202535" w:rsidRPr="006A7048">
        <w:rPr>
          <w:rFonts w:ascii="仿宋" w:eastAsia="仿宋" w:hAnsi="仿宋" w:cs="仿宋" w:hint="eastAsia"/>
          <w:sz w:val="32"/>
          <w:szCs w:val="32"/>
        </w:rPr>
        <w:t>依法依规、高质高效做好依申请公开工作，做到答复严谨、及时，严禁超期办理。截至目前,惠南镇共主动公开政府信息</w:t>
      </w:r>
      <w:r w:rsidR="00202535" w:rsidRPr="006A7048">
        <w:rPr>
          <w:rFonts w:ascii="仿宋" w:eastAsia="仿宋" w:hAnsi="仿宋" w:cs="仿宋"/>
          <w:sz w:val="32"/>
          <w:szCs w:val="32"/>
        </w:rPr>
        <w:t>115</w:t>
      </w:r>
      <w:r w:rsidR="00202535" w:rsidRPr="006A7048">
        <w:rPr>
          <w:rFonts w:ascii="仿宋" w:eastAsia="仿宋" w:hAnsi="仿宋" w:cs="仿宋" w:hint="eastAsia"/>
          <w:sz w:val="32"/>
          <w:szCs w:val="32"/>
        </w:rPr>
        <w:t>条，完成公文备案</w:t>
      </w:r>
      <w:r w:rsidR="00202535" w:rsidRPr="006A7048">
        <w:rPr>
          <w:rFonts w:ascii="仿宋" w:eastAsia="仿宋" w:hAnsi="仿宋" w:cs="仿宋"/>
          <w:sz w:val="32"/>
          <w:szCs w:val="32"/>
        </w:rPr>
        <w:t>120</w:t>
      </w:r>
      <w:r w:rsidR="00202535" w:rsidRPr="006A7048">
        <w:rPr>
          <w:rFonts w:ascii="仿宋" w:eastAsia="仿宋" w:hAnsi="仿宋" w:cs="仿宋" w:hint="eastAsia"/>
          <w:sz w:val="32"/>
          <w:szCs w:val="32"/>
        </w:rPr>
        <w:t>份，共收到政府信息公开申请41件，</w:t>
      </w:r>
      <w:r w:rsidRPr="006A7048">
        <w:rPr>
          <w:rFonts w:ascii="仿宋" w:eastAsia="仿宋" w:hAnsi="仿宋" w:cs="仿宋" w:hint="eastAsia"/>
          <w:sz w:val="32"/>
          <w:szCs w:val="32"/>
        </w:rPr>
        <w:t>均已办结。</w:t>
      </w:r>
      <w:r w:rsidRPr="006A7048">
        <w:rPr>
          <w:rFonts w:ascii="仿宋" w:eastAsia="仿宋" w:hAnsi="仿宋" w:cs="仿宋"/>
          <w:sz w:val="32"/>
          <w:szCs w:val="32"/>
        </w:rPr>
        <w:t xml:space="preserve"> </w:t>
      </w:r>
    </w:p>
    <w:p w:rsidR="00766C0C" w:rsidRPr="006A7048" w:rsidRDefault="006A7048" w:rsidP="009F45B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3、</w:t>
      </w:r>
      <w:r w:rsidR="00293B31" w:rsidRPr="006A7048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深化涉法</w:t>
      </w:r>
      <w:proofErr w:type="gramStart"/>
      <w:r w:rsidR="00293B31" w:rsidRPr="006A7048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涉诉涉复议</w:t>
      </w:r>
      <w:proofErr w:type="gramEnd"/>
      <w:r w:rsidR="00293B31" w:rsidRPr="006A7048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案件处理机制。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充分运用好“一案一议”会商机制，分析</w:t>
      </w:r>
      <w:proofErr w:type="gramStart"/>
      <w:r w:rsidR="008E15BC" w:rsidRPr="006A7048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="008E15BC" w:rsidRPr="006A7048">
        <w:rPr>
          <w:rFonts w:ascii="仿宋" w:eastAsia="仿宋" w:hAnsi="仿宋" w:cs="仿宋" w:hint="eastAsia"/>
          <w:sz w:val="32"/>
          <w:szCs w:val="32"/>
        </w:rPr>
        <w:t>判案件争议的焦点、难点，提升应诉能力。</w:t>
      </w:r>
      <w:r w:rsidR="00293B31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建立行政机关负责人出庭应诉工作机制，确保每一起行政诉讼案件行政负责人庭前研究案情、出庭应诉、庭后通报。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2023年</w:t>
      </w:r>
      <w:r w:rsidR="00EA437A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我镇共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收到行政诉讼</w:t>
      </w:r>
      <w:r w:rsidR="009F45B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15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起</w:t>
      </w:r>
      <w:r w:rsidR="009F45B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，已办结1</w:t>
      </w:r>
      <w:r w:rsidR="009F45B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</w:t>
      </w:r>
      <w:r w:rsidR="009F45B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件，无败诉；收到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行政复议</w:t>
      </w:r>
      <w:r w:rsidR="009F45B9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7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起，</w:t>
      </w:r>
      <w:r w:rsidR="009F45B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均已办结，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无</w:t>
      </w:r>
      <w:r w:rsidR="009F45B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纠错</w:t>
      </w:r>
      <w:r w:rsidR="004E211B" w:rsidRPr="006A704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766C0C" w:rsidRPr="006A7048" w:rsidRDefault="008E15BC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 w:rsidRPr="006A7048">
        <w:rPr>
          <w:rFonts w:ascii="仿宋" w:eastAsia="仿宋" w:hAnsi="仿宋" w:cs="楷体" w:hint="eastAsia"/>
          <w:b/>
          <w:bCs/>
          <w:sz w:val="32"/>
          <w:szCs w:val="32"/>
        </w:rPr>
        <w:t>（</w:t>
      </w:r>
      <w:r w:rsidR="002A7A0B">
        <w:rPr>
          <w:rFonts w:ascii="仿宋" w:eastAsia="仿宋" w:hAnsi="仿宋" w:cs="楷体" w:hint="eastAsia"/>
          <w:b/>
          <w:bCs/>
          <w:sz w:val="32"/>
          <w:szCs w:val="32"/>
        </w:rPr>
        <w:t>四</w:t>
      </w:r>
      <w:r w:rsidRPr="006A7048">
        <w:rPr>
          <w:rFonts w:ascii="仿宋" w:eastAsia="仿宋" w:hAnsi="仿宋" w:cs="楷体" w:hint="eastAsia"/>
          <w:b/>
          <w:bCs/>
          <w:sz w:val="32"/>
          <w:szCs w:val="32"/>
        </w:rPr>
        <w:t>）强化宣传，推动法治理念深入人心</w:t>
      </w:r>
    </w:p>
    <w:p w:rsidR="003C37D4" w:rsidRPr="006A7048" w:rsidRDefault="002A7A0B" w:rsidP="006E1D01">
      <w:pPr>
        <w:pStyle w:val="TOC3"/>
        <w:spacing w:line="560" w:lineRule="exact"/>
        <w:ind w:firstLine="64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1、</w:t>
      </w:r>
      <w:r w:rsidR="003C37D4" w:rsidRPr="006A7048">
        <w:rPr>
          <w:rFonts w:ascii="仿宋" w:eastAsia="仿宋" w:hAnsi="仿宋" w:hint="eastAsia"/>
          <w:b/>
          <w:bCs/>
        </w:rPr>
        <w:t>关切农村群众实际需求，找准普法着力点。</w:t>
      </w:r>
      <w:r w:rsidR="003C37D4" w:rsidRPr="006A7048">
        <w:rPr>
          <w:rFonts w:ascii="仿宋" w:eastAsia="仿宋" w:hAnsi="仿宋" w:hint="eastAsia"/>
        </w:rPr>
        <w:t>考虑到惠南乡村振兴实际情况，农村群众对法律服务需求迫切而真实，确立今年我镇普法宣传主题为“乡村振兴，法治同行”。围绕此主题，开展了一系列乡村法治讲座、法治游园会、法律沙龙等活动。惠南镇“法官工作室”在远东村设立，搭建了基层政府与法庭共建共治的基层治理平台，开展了一系列以残疾人关爱为主题的司法为民服务。</w:t>
      </w:r>
    </w:p>
    <w:p w:rsidR="003C37D4" w:rsidRPr="006A7048" w:rsidRDefault="002A7A0B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2A7A0B">
        <w:rPr>
          <w:rFonts w:ascii="仿宋" w:eastAsia="仿宋" w:hAnsi="仿宋"/>
          <w:b/>
          <w:bCs/>
          <w:sz w:val="32"/>
          <w:szCs w:val="32"/>
        </w:rPr>
        <w:t>2</w:t>
      </w:r>
      <w:r w:rsidRPr="002A7A0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3C37D4" w:rsidRPr="006A7048">
        <w:rPr>
          <w:rFonts w:ascii="仿宋" w:eastAsia="仿宋" w:hAnsi="仿宋" w:cs="仿宋" w:hint="eastAsia"/>
          <w:b/>
          <w:bCs/>
          <w:sz w:val="32"/>
          <w:szCs w:val="32"/>
        </w:rPr>
        <w:t>丰富法宣载体和途径，开拓法治建设阵地。</w:t>
      </w:r>
      <w:r w:rsidR="003C37D4" w:rsidRPr="006A7048">
        <w:rPr>
          <w:rFonts w:ascii="仿宋" w:eastAsia="仿宋" w:hAnsi="仿宋" w:cs="仿宋" w:hint="eastAsia"/>
          <w:sz w:val="32"/>
          <w:szCs w:val="32"/>
        </w:rPr>
        <w:t>开设 “惠</w:t>
      </w:r>
      <w:r w:rsidR="003C37D4" w:rsidRPr="006A7048">
        <w:rPr>
          <w:rFonts w:ascii="微软雅黑" w:eastAsia="微软雅黑" w:hAnsi="微软雅黑" w:cs="微软雅黑" w:hint="eastAsia"/>
          <w:sz w:val="32"/>
          <w:szCs w:val="32"/>
        </w:rPr>
        <w:lastRenderedPageBreak/>
        <w:t>•</w:t>
      </w:r>
      <w:r w:rsidR="003C37D4" w:rsidRPr="006A7048">
        <w:rPr>
          <w:rFonts w:ascii="仿宋" w:eastAsia="仿宋" w:hAnsi="仿宋" w:cs="仿宋" w:hint="eastAsia"/>
          <w:sz w:val="32"/>
          <w:szCs w:val="32"/>
        </w:rPr>
        <w:t>说法”系列法治情景剧，通过以案释法的形式向社会公众开展普法宣传，</w:t>
      </w:r>
      <w:r w:rsidR="006E1D01">
        <w:rPr>
          <w:rFonts w:ascii="仿宋" w:eastAsia="仿宋" w:hAnsi="仿宋" w:cs="仿宋" w:hint="eastAsia"/>
          <w:sz w:val="32"/>
          <w:szCs w:val="32"/>
        </w:rPr>
        <w:t>已</w:t>
      </w:r>
      <w:r w:rsidR="003C37D4" w:rsidRPr="006A7048">
        <w:rPr>
          <w:rFonts w:ascii="仿宋" w:eastAsia="仿宋" w:hAnsi="仿宋" w:cs="仿宋" w:hint="eastAsia"/>
          <w:sz w:val="32"/>
          <w:szCs w:val="32"/>
        </w:rPr>
        <w:t>“幸福惠南”公众号上线5期。充分利用辖区内电子</w:t>
      </w:r>
      <w:proofErr w:type="gramStart"/>
      <w:r w:rsidR="003C37D4" w:rsidRPr="006A7048">
        <w:rPr>
          <w:rFonts w:ascii="仿宋" w:eastAsia="仿宋" w:hAnsi="仿宋" w:cs="仿宋" w:hint="eastAsia"/>
          <w:sz w:val="32"/>
          <w:szCs w:val="32"/>
        </w:rPr>
        <w:t>屏开展</w:t>
      </w:r>
      <w:proofErr w:type="gramEnd"/>
      <w:r w:rsidR="003C37D4" w:rsidRPr="006A7048">
        <w:rPr>
          <w:rFonts w:ascii="仿宋" w:eastAsia="仿宋" w:hAnsi="仿宋" w:cs="仿宋" w:hint="eastAsia"/>
          <w:sz w:val="32"/>
          <w:szCs w:val="32"/>
        </w:rPr>
        <w:t>法治宣传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，</w:t>
      </w:r>
      <w:r w:rsidR="003C37D4" w:rsidRPr="006A7048">
        <w:rPr>
          <w:rFonts w:ascii="仿宋" w:eastAsia="仿宋" w:hAnsi="仿宋" w:cs="仿宋" w:hint="eastAsia"/>
          <w:sz w:val="32"/>
          <w:szCs w:val="32"/>
        </w:rPr>
        <w:t>在全镇形成百屏联动，成为法治宣传新媒体阵地。</w:t>
      </w:r>
    </w:p>
    <w:p w:rsidR="002A7A0B" w:rsidRDefault="002A7A0B" w:rsidP="002A7A0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6C68B4" w:rsidRPr="006A7048">
        <w:rPr>
          <w:rFonts w:ascii="仿宋" w:eastAsia="仿宋" w:hAnsi="仿宋" w:cs="仿宋" w:hint="eastAsia"/>
          <w:b/>
          <w:bCs/>
          <w:sz w:val="32"/>
          <w:szCs w:val="32"/>
        </w:rPr>
        <w:t>坚持教育与实践齐抓，提升青少年法治素养。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加强与学校、团委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、镇未保站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等部门协作，在部分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学校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开展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法治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讲座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A60AF0" w:rsidRPr="006A7048">
        <w:rPr>
          <w:rFonts w:ascii="仿宋" w:eastAsia="仿宋" w:hAnsi="仿宋" w:cs="仿宋" w:hint="eastAsia"/>
          <w:sz w:val="32"/>
          <w:szCs w:val="32"/>
        </w:rPr>
        <w:t>法治暑托班</w:t>
      </w:r>
      <w:proofErr w:type="gramEnd"/>
      <w:r w:rsidR="00A60AF0" w:rsidRPr="006A7048">
        <w:rPr>
          <w:rFonts w:ascii="仿宋" w:eastAsia="仿宋" w:hAnsi="仿宋" w:cs="仿宋" w:hint="eastAsia"/>
          <w:sz w:val="32"/>
          <w:szCs w:val="32"/>
        </w:rPr>
        <w:t>活动及一系列安全教育活动，</w:t>
      </w:r>
      <w:r w:rsidR="006C68B4" w:rsidRPr="006A7048">
        <w:rPr>
          <w:rFonts w:ascii="仿宋" w:eastAsia="仿宋" w:hAnsi="仿宋" w:cs="仿宋" w:hint="eastAsia"/>
          <w:sz w:val="32"/>
          <w:szCs w:val="32"/>
        </w:rPr>
        <w:t>通过沉浸式、交互式教学，极大提升了学生学法热情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。</w:t>
      </w:r>
    </w:p>
    <w:p w:rsidR="00291106" w:rsidRPr="006A7048" w:rsidRDefault="002A7A0B" w:rsidP="002A7A0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2A7A0B">
        <w:rPr>
          <w:rFonts w:ascii="仿宋" w:eastAsia="仿宋" w:hAnsi="仿宋" w:cs="仿宋" w:hint="eastAsia"/>
          <w:b/>
          <w:bCs/>
          <w:sz w:val="32"/>
          <w:szCs w:val="32"/>
        </w:rPr>
        <w:t>4、</w:t>
      </w:r>
      <w:r w:rsidR="00A60AF0" w:rsidRPr="006A7048">
        <w:rPr>
          <w:rFonts w:ascii="仿宋" w:eastAsia="仿宋" w:hAnsi="仿宋" w:cs="仿宋" w:hint="eastAsia"/>
          <w:b/>
          <w:bCs/>
          <w:sz w:val="32"/>
          <w:szCs w:val="32"/>
        </w:rPr>
        <w:t>利用好调解资源，积极打造调解品牌。</w:t>
      </w:r>
      <w:r w:rsidR="00A60AF0" w:rsidRPr="006A7048">
        <w:rPr>
          <w:rFonts w:ascii="仿宋" w:eastAsia="仿宋" w:hAnsi="仿宋" w:hint="eastAsia"/>
          <w:sz w:val="32"/>
          <w:szCs w:val="32"/>
        </w:rPr>
        <w:t>2</w:t>
      </w:r>
      <w:r w:rsidR="00A60AF0" w:rsidRPr="006A7048">
        <w:rPr>
          <w:rFonts w:ascii="仿宋" w:eastAsia="仿宋" w:hAnsi="仿宋"/>
          <w:sz w:val="32"/>
          <w:szCs w:val="32"/>
        </w:rPr>
        <w:t>023</w:t>
      </w:r>
      <w:r w:rsidR="00A60AF0" w:rsidRPr="006A7048">
        <w:rPr>
          <w:rFonts w:ascii="仿宋" w:eastAsia="仿宋" w:hAnsi="仿宋" w:hint="eastAsia"/>
          <w:sz w:val="32"/>
          <w:szCs w:val="32"/>
        </w:rPr>
        <w:t>年，</w:t>
      </w:r>
      <w:proofErr w:type="gramStart"/>
      <w:r w:rsidR="00291106" w:rsidRPr="006A7048">
        <w:rPr>
          <w:rFonts w:ascii="仿宋" w:eastAsia="仿宋" w:hAnsi="仿宋" w:hint="eastAsia"/>
          <w:sz w:val="32"/>
          <w:szCs w:val="32"/>
        </w:rPr>
        <w:t>全镇各级</w:t>
      </w:r>
      <w:proofErr w:type="gramEnd"/>
      <w:r w:rsidR="00291106" w:rsidRPr="006A7048">
        <w:rPr>
          <w:rFonts w:ascii="仿宋" w:eastAsia="仿宋" w:hAnsi="仿宋" w:hint="eastAsia"/>
          <w:sz w:val="32"/>
          <w:szCs w:val="32"/>
        </w:rPr>
        <w:t>调委会共调</w:t>
      </w:r>
      <w:r w:rsidR="00291106" w:rsidRPr="006A7048">
        <w:rPr>
          <w:rFonts w:ascii="仿宋" w:eastAsia="仿宋" w:hAnsi="仿宋" w:cs="仿宋" w:hint="eastAsia"/>
          <w:sz w:val="32"/>
          <w:szCs w:val="32"/>
        </w:rPr>
        <w:t>处各类矛盾纠纷2625件；接到非警情类“110”报警1193件。镇调解室共接待咨询491件/675人次；制作书面调解协议书10份；接待受理法律援助案件27件；</w:t>
      </w:r>
      <w:proofErr w:type="gramStart"/>
      <w:r w:rsidR="00291106" w:rsidRPr="006A7048">
        <w:rPr>
          <w:rFonts w:ascii="仿宋" w:eastAsia="仿宋" w:hAnsi="仿宋" w:cs="仿宋" w:hint="eastAsia"/>
          <w:sz w:val="32"/>
          <w:szCs w:val="32"/>
        </w:rPr>
        <w:t>办理区访调案件</w:t>
      </w:r>
      <w:proofErr w:type="gramEnd"/>
      <w:r w:rsidR="00291106" w:rsidRPr="006A7048">
        <w:rPr>
          <w:rFonts w:ascii="仿宋" w:eastAsia="仿宋" w:hAnsi="仿宋" w:cs="仿宋" w:hint="eastAsia"/>
          <w:sz w:val="32"/>
          <w:szCs w:val="32"/>
        </w:rPr>
        <w:t>9件。深化“三所联动”机制，镇调委会在辖区内三个派出所分别设立了调解工作室，除派驻调解员以外，引入律师事务所力量，协助派出所进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行纠纷调解工作</w:t>
      </w:r>
      <w:r w:rsidR="00291106" w:rsidRPr="006A7048">
        <w:rPr>
          <w:rFonts w:ascii="仿宋" w:eastAsia="仿宋" w:hAnsi="仿宋" w:cs="仿宋" w:hint="eastAsia"/>
          <w:sz w:val="32"/>
          <w:szCs w:val="32"/>
        </w:rPr>
        <w:t>。派出所调解工作室共调处各类矛盾纠纷1261件，涉及金额1495.85万元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t>。</w:t>
      </w:r>
    </w:p>
    <w:p w:rsidR="00A60AF0" w:rsidRPr="006A7048" w:rsidRDefault="002A7A0B" w:rsidP="006E1D0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5、</w:t>
      </w:r>
      <w:r w:rsidR="00293B31" w:rsidRPr="006A7048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持续推动公共法律服务提质增效</w:t>
      </w:r>
      <w:r w:rsidR="00293B31" w:rsidRPr="006A7048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proofErr w:type="gramStart"/>
      <w:r w:rsidR="00A60AF0" w:rsidRPr="006A7048">
        <w:rPr>
          <w:rFonts w:ascii="仿宋" w:eastAsia="仿宋" w:hAnsi="仿宋" w:cs="仿宋" w:hint="eastAsia"/>
          <w:sz w:val="32"/>
          <w:szCs w:val="32"/>
        </w:rPr>
        <w:t>完善镇</w:t>
      </w:r>
      <w:proofErr w:type="gramEnd"/>
      <w:r w:rsidR="00A60AF0" w:rsidRPr="006A7048">
        <w:rPr>
          <w:rFonts w:ascii="仿宋" w:eastAsia="仿宋" w:hAnsi="仿宋" w:cs="仿宋" w:hint="eastAsia"/>
          <w:sz w:val="32"/>
          <w:szCs w:val="32"/>
        </w:rPr>
        <w:t>-社区-村居公共法律服务机制，提升法律顾问在矛盾化解和基层治理中的参与度。根据律所和律师业务领域，将合同审核、信息公开和行政案件代理分类派单，确保服务工作高质量完成。截至目前，审核各类民事合同</w:t>
      </w:r>
      <w:proofErr w:type="gramStart"/>
      <w:r w:rsidR="00A60AF0" w:rsidRPr="006A7048">
        <w:rPr>
          <w:rFonts w:ascii="仿宋" w:eastAsia="仿宋" w:hAnsi="仿宋" w:cs="仿宋" w:hint="eastAsia"/>
          <w:sz w:val="32"/>
          <w:szCs w:val="32"/>
        </w:rPr>
        <w:t>1558余份</w:t>
      </w:r>
      <w:proofErr w:type="gramEnd"/>
      <w:r w:rsidR="00A60AF0" w:rsidRPr="006A7048">
        <w:rPr>
          <w:rFonts w:ascii="仿宋" w:eastAsia="仿宋" w:hAnsi="仿宋" w:cs="仿宋" w:hint="eastAsia"/>
          <w:sz w:val="32"/>
          <w:szCs w:val="32"/>
        </w:rPr>
        <w:t>。严格法律顾问考核制度，以定期和不定期抽查相结合，更注重基层和群众的满意度。加大推进基层公共法律服务工作站（室）建设，将公共</w:t>
      </w:r>
      <w:r w:rsidR="00A60AF0" w:rsidRPr="006A7048">
        <w:rPr>
          <w:rFonts w:ascii="仿宋" w:eastAsia="仿宋" w:hAnsi="仿宋" w:cs="仿宋" w:hint="eastAsia"/>
          <w:sz w:val="32"/>
          <w:szCs w:val="32"/>
        </w:rPr>
        <w:lastRenderedPageBreak/>
        <w:t>法律服务第三方满意度测评纳入常态化工作体系。</w:t>
      </w:r>
      <w:r w:rsidR="00BF6367">
        <w:rPr>
          <w:rFonts w:ascii="仿宋" w:eastAsia="仿宋" w:hAnsi="仿宋" w:cs="仿宋" w:hint="eastAsia"/>
          <w:sz w:val="32"/>
          <w:szCs w:val="32"/>
        </w:rPr>
        <w:t>设立基层法治观察点，上报法治观察</w:t>
      </w:r>
      <w:proofErr w:type="gramStart"/>
      <w:r w:rsidR="00BF6367">
        <w:rPr>
          <w:rFonts w:ascii="仿宋" w:eastAsia="仿宋" w:hAnsi="仿宋" w:cs="仿宋" w:hint="eastAsia"/>
          <w:sz w:val="32"/>
          <w:szCs w:val="32"/>
        </w:rPr>
        <w:t>建设书</w:t>
      </w:r>
      <w:proofErr w:type="gramEnd"/>
      <w:r w:rsidR="00BF6367">
        <w:rPr>
          <w:rFonts w:ascii="仿宋" w:eastAsia="仿宋" w:hAnsi="仿宋" w:cs="仿宋" w:hint="eastAsia"/>
          <w:sz w:val="32"/>
          <w:szCs w:val="32"/>
        </w:rPr>
        <w:t>4份。</w:t>
      </w:r>
    </w:p>
    <w:p w:rsidR="00766C0C" w:rsidRPr="009F45B9" w:rsidRDefault="008E15BC" w:rsidP="007D7331">
      <w:pPr>
        <w:pStyle w:val="TOC3"/>
        <w:adjustRightInd w:val="0"/>
        <w:snapToGrid w:val="0"/>
        <w:spacing w:line="560" w:lineRule="exact"/>
        <w:ind w:firstLine="643"/>
        <w:rPr>
          <w:rFonts w:ascii="仿宋" w:eastAsia="仿宋" w:hAnsi="仿宋" w:cs="黑体"/>
          <w:b/>
          <w:bCs/>
        </w:rPr>
      </w:pPr>
      <w:r w:rsidRPr="009F45B9">
        <w:rPr>
          <w:rFonts w:ascii="仿宋" w:eastAsia="仿宋" w:hAnsi="仿宋" w:cs="黑体" w:hint="eastAsia"/>
          <w:b/>
          <w:bCs/>
        </w:rPr>
        <w:t>二、</w:t>
      </w:r>
      <w:r w:rsidRPr="009F45B9">
        <w:rPr>
          <w:rFonts w:ascii="仿宋" w:eastAsia="仿宋" w:hAnsi="仿宋" w:cs="宋体" w:hint="eastAsia"/>
          <w:b/>
          <w:bCs/>
          <w:color w:val="000000"/>
          <w:kern w:val="0"/>
        </w:rPr>
        <w:t>推进法治政府建设存在的不足和原因</w:t>
      </w:r>
    </w:p>
    <w:p w:rsidR="0074650E" w:rsidRPr="006A7048" w:rsidRDefault="002A7A0B" w:rsidP="006A7048">
      <w:pPr>
        <w:pStyle w:val="TOC3"/>
        <w:adjustRightInd w:val="0"/>
        <w:snapToGrid w:val="0"/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（一）</w:t>
      </w:r>
      <w:r w:rsidR="0074650E" w:rsidRPr="006A7048">
        <w:rPr>
          <w:rFonts w:ascii="仿宋" w:eastAsia="仿宋" w:hAnsi="仿宋" w:hint="eastAsia"/>
        </w:rPr>
        <w:t>法治政府建设大格局有待发展</w:t>
      </w:r>
      <w:r w:rsidR="006E1D01">
        <w:rPr>
          <w:rFonts w:ascii="仿宋" w:eastAsia="仿宋" w:hAnsi="仿宋" w:hint="eastAsia"/>
        </w:rPr>
        <w:t>，</w:t>
      </w:r>
      <w:r w:rsidR="0074650E" w:rsidRPr="006A7048">
        <w:rPr>
          <w:rFonts w:ascii="仿宋" w:eastAsia="仿宋" w:hAnsi="仿宋" w:hint="eastAsia"/>
        </w:rPr>
        <w:t>法治建设合力需要进一步加强。</w:t>
      </w:r>
    </w:p>
    <w:p w:rsidR="00C22610" w:rsidRPr="006A7048" w:rsidRDefault="002A7A0B" w:rsidP="006A7048">
      <w:pPr>
        <w:pStyle w:val="TOC3"/>
        <w:adjustRightInd w:val="0"/>
        <w:snapToGrid w:val="0"/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（二）</w:t>
      </w:r>
      <w:r w:rsidR="00C22610" w:rsidRPr="006A7048">
        <w:rPr>
          <w:rFonts w:ascii="仿宋" w:eastAsia="仿宋" w:hAnsi="仿宋" w:hint="eastAsia"/>
        </w:rPr>
        <w:t>依法规范履行政府职能还有不足，在</w:t>
      </w:r>
      <w:r w:rsidR="001461FD" w:rsidRPr="006A7048">
        <w:rPr>
          <w:rFonts w:ascii="仿宋" w:eastAsia="仿宋" w:hAnsi="仿宋" w:hint="eastAsia"/>
        </w:rPr>
        <w:t>实施具体行政行为</w:t>
      </w:r>
      <w:r w:rsidR="00C22610" w:rsidRPr="006A7048">
        <w:rPr>
          <w:rFonts w:ascii="仿宋" w:eastAsia="仿宋" w:hAnsi="仿宋" w:hint="eastAsia"/>
        </w:rPr>
        <w:t>时</w:t>
      </w:r>
      <w:r w:rsidR="001461FD" w:rsidRPr="006A7048">
        <w:rPr>
          <w:rFonts w:ascii="仿宋" w:eastAsia="仿宋" w:hAnsi="仿宋" w:hint="eastAsia"/>
        </w:rPr>
        <w:t>须</w:t>
      </w:r>
      <w:r w:rsidR="00C22610" w:rsidRPr="006A7048">
        <w:rPr>
          <w:rFonts w:ascii="仿宋" w:eastAsia="仿宋" w:hAnsi="仿宋" w:hint="eastAsia"/>
        </w:rPr>
        <w:t>坚持实体与程序并重</w:t>
      </w:r>
      <w:r w:rsidR="001461FD" w:rsidRPr="006A7048">
        <w:rPr>
          <w:rFonts w:ascii="仿宋" w:eastAsia="仿宋" w:hAnsi="仿宋" w:hint="eastAsia"/>
        </w:rPr>
        <w:t>。</w:t>
      </w:r>
    </w:p>
    <w:p w:rsidR="00766C0C" w:rsidRPr="009F45B9" w:rsidRDefault="008E15BC" w:rsidP="007D733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黑体"/>
          <w:b/>
          <w:bCs/>
          <w:color w:val="000000"/>
          <w:sz w:val="32"/>
          <w:szCs w:val="32"/>
          <w:highlight w:val="yellow"/>
        </w:rPr>
      </w:pPr>
      <w:r w:rsidRPr="009F45B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三、主要负责人履行推进法治政府建设第一责任人职责</w:t>
      </w:r>
    </w:p>
    <w:p w:rsidR="004902CF" w:rsidRPr="006A7048" w:rsidRDefault="002A7A0B" w:rsidP="00D806DC">
      <w:pPr>
        <w:pStyle w:val="TOC3"/>
        <w:spacing w:line="560" w:lineRule="exact"/>
        <w:ind w:firstLine="64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（一）</w:t>
      </w:r>
      <w:r w:rsidR="008E15BC" w:rsidRPr="006A7048">
        <w:rPr>
          <w:rFonts w:ascii="仿宋" w:eastAsia="仿宋" w:hAnsi="仿宋" w:hint="eastAsia"/>
          <w:b/>
          <w:bCs/>
        </w:rPr>
        <w:t>加强对法治政府建设的全面领导。</w:t>
      </w:r>
      <w:r w:rsidR="008E15BC" w:rsidRPr="006A7048">
        <w:rPr>
          <w:rFonts w:ascii="仿宋" w:eastAsia="仿宋" w:hAnsi="仿宋" w:hint="eastAsia"/>
        </w:rPr>
        <w:t>我镇党政主要负责人高度重视推进法治政府建设工作</w:t>
      </w:r>
      <w:r w:rsidR="00F55F90" w:rsidRPr="006A7048">
        <w:rPr>
          <w:rFonts w:ascii="仿宋" w:eastAsia="仿宋" w:hAnsi="仿宋" w:hint="eastAsia"/>
        </w:rPr>
        <w:t>，</w:t>
      </w:r>
      <w:r w:rsidR="0074650E" w:rsidRPr="006A7048">
        <w:rPr>
          <w:rFonts w:ascii="仿宋" w:eastAsia="仿宋" w:hAnsi="仿宋" w:hint="eastAsia"/>
        </w:rPr>
        <w:t>坚持对法治建设重要工作亲自部署、重大问题亲自过问、重点环节亲自协调、重要任务亲自督办，把各项工作纳入法治化轨道。定期听取法治相关工作汇报，严格依法依规决策，落实政府法律顾问制度、司法所长列席镇长办公会议制度等工作机制，始终坚持以法治思维和法治方式解决问题，推动法治政府建设各项任务落地见效。</w:t>
      </w:r>
    </w:p>
    <w:p w:rsidR="00766C0C" w:rsidRPr="006A7048" w:rsidRDefault="00D806DC" w:rsidP="00D806D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全面筹划部署法治政府建设。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结合《关于全面加强和改进惠南镇法治建设的实施方案》，制定《惠南镇202</w:t>
      </w:r>
      <w:r w:rsidR="00F55F90" w:rsidRPr="006A7048">
        <w:rPr>
          <w:rFonts w:ascii="仿宋" w:eastAsia="仿宋" w:hAnsi="仿宋" w:cs="仿宋"/>
          <w:sz w:val="32"/>
          <w:szCs w:val="32"/>
        </w:rPr>
        <w:t>3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年落实法治建设责任制工作方案》，建立惠南镇202</w:t>
      </w:r>
      <w:r w:rsidR="004902CF" w:rsidRPr="006A7048">
        <w:rPr>
          <w:rFonts w:ascii="仿宋" w:eastAsia="仿宋" w:hAnsi="仿宋" w:cs="仿宋" w:hint="eastAsia"/>
          <w:sz w:val="32"/>
          <w:szCs w:val="32"/>
        </w:rPr>
        <w:t>3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年度法治建设责任制量化评分指标体系，从法治保障、保密工作、政务公开、普法依法治理等方面，对各基层党组织提出了具体要求。同时，逐级签订《惠南镇202</w:t>
      </w:r>
      <w:r w:rsidR="004902CF" w:rsidRPr="006A7048">
        <w:rPr>
          <w:rFonts w:ascii="仿宋" w:eastAsia="仿宋" w:hAnsi="仿宋" w:cs="仿宋" w:hint="eastAsia"/>
          <w:sz w:val="32"/>
          <w:szCs w:val="32"/>
        </w:rPr>
        <w:t>3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年落实法治建设工作责任书》，明确考核结果将作为各党组织第一责任人及支部班子实绩、支部进位升级评定、干部选拔任用的重要依据。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lastRenderedPageBreak/>
        <w:t>加强过程指导和督促检查，有效推动法治建设各项任务落地见效。</w:t>
      </w:r>
    </w:p>
    <w:p w:rsidR="00D806DC" w:rsidRPr="006E1D01" w:rsidRDefault="00D806DC" w:rsidP="006E1D01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</w:t>
      </w:r>
      <w:r w:rsidR="00B62EDB" w:rsidRPr="006A7048">
        <w:rPr>
          <w:rStyle w:val="a9"/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发挥领导干部带头学法表率作用。</w:t>
      </w:r>
      <w:r w:rsidR="00B62EDB" w:rsidRPr="006A7048">
        <w:rPr>
          <w:rFonts w:ascii="仿宋" w:eastAsia="仿宋" w:hAnsi="仿宋" w:cs="仿宋" w:hint="eastAsia"/>
          <w:sz w:val="32"/>
          <w:szCs w:val="32"/>
        </w:rPr>
        <w:t>镇党政主要负责人带头专题述法，</w:t>
      </w:r>
      <w:r w:rsidRPr="006A7048">
        <w:rPr>
          <w:rFonts w:ascii="仿宋" w:eastAsia="仿宋" w:hAnsi="仿宋" w:hint="eastAsia"/>
          <w:sz w:val="32"/>
          <w:szCs w:val="32"/>
        </w:rPr>
        <w:t>及时传达学习法治政府建设重要会议和重要文件精神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62EDB" w:rsidRPr="006A7048">
        <w:rPr>
          <w:rFonts w:ascii="仿宋" w:eastAsia="仿宋" w:hAnsi="仿宋" w:cs="仿宋" w:hint="eastAsia"/>
          <w:sz w:val="32"/>
          <w:szCs w:val="32"/>
        </w:rPr>
        <w:t>推动述法工作</w:t>
      </w:r>
      <w:proofErr w:type="gramEnd"/>
      <w:r w:rsidR="00B62EDB" w:rsidRPr="006A7048">
        <w:rPr>
          <w:rFonts w:ascii="仿宋" w:eastAsia="仿宋" w:hAnsi="仿宋" w:cs="仿宋" w:hint="eastAsia"/>
          <w:sz w:val="32"/>
          <w:szCs w:val="32"/>
        </w:rPr>
        <w:t>向基层延伸，实现</w:t>
      </w:r>
      <w:proofErr w:type="gramStart"/>
      <w:r w:rsidR="00B62EDB" w:rsidRPr="006A7048">
        <w:rPr>
          <w:rFonts w:ascii="仿宋" w:eastAsia="仿宋" w:hAnsi="仿宋" w:cs="仿宋" w:hint="eastAsia"/>
          <w:sz w:val="32"/>
          <w:szCs w:val="32"/>
        </w:rPr>
        <w:t>述法全</w:t>
      </w:r>
      <w:proofErr w:type="gramEnd"/>
      <w:r w:rsidR="00B62EDB" w:rsidRPr="006A7048">
        <w:rPr>
          <w:rFonts w:ascii="仿宋" w:eastAsia="仿宋" w:hAnsi="仿宋" w:cs="仿宋" w:hint="eastAsia"/>
          <w:sz w:val="32"/>
          <w:szCs w:val="32"/>
        </w:rPr>
        <w:t>覆盖。强化领导干部尊法学法守法用法带头作用，落实党委理论学习中心组学法、法治专题讲座、行政机关负责人出庭应诉等制度。今年，召开党委中心组学习（扩大）会议，邀请浦东新区党校老师作习近平法治思想专题辅导，切实提升领导干部依法行政能力。</w:t>
      </w:r>
    </w:p>
    <w:p w:rsidR="00766C0C" w:rsidRPr="00D806DC" w:rsidRDefault="008E15BC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D806DC">
        <w:rPr>
          <w:rFonts w:ascii="仿宋" w:eastAsia="仿宋" w:hAnsi="仿宋" w:cs="黑体" w:hint="eastAsia"/>
          <w:b/>
          <w:bCs/>
          <w:sz w:val="32"/>
          <w:szCs w:val="32"/>
        </w:rPr>
        <w:t>四、</w:t>
      </w:r>
      <w:r w:rsidRPr="00D806DC">
        <w:rPr>
          <w:rFonts w:ascii="仿宋" w:eastAsia="仿宋" w:hAnsi="仿宋" w:cs="黑体" w:hint="eastAsia"/>
          <w:b/>
          <w:bCs/>
          <w:color w:val="000000"/>
          <w:sz w:val="32"/>
          <w:szCs w:val="32"/>
        </w:rPr>
        <w:t>202</w:t>
      </w:r>
      <w:r w:rsidR="00D00590" w:rsidRPr="00D806DC">
        <w:rPr>
          <w:rFonts w:ascii="仿宋" w:eastAsia="仿宋" w:hAnsi="仿宋" w:cs="黑体"/>
          <w:b/>
          <w:bCs/>
          <w:color w:val="000000"/>
          <w:sz w:val="32"/>
          <w:szCs w:val="32"/>
        </w:rPr>
        <w:t>4</w:t>
      </w:r>
      <w:r w:rsidRPr="00D806DC">
        <w:rPr>
          <w:rFonts w:ascii="仿宋" w:eastAsia="仿宋" w:hAnsi="仿宋" w:cs="黑体" w:hint="eastAsia"/>
          <w:b/>
          <w:bCs/>
          <w:color w:val="000000"/>
          <w:sz w:val="32"/>
          <w:szCs w:val="32"/>
        </w:rPr>
        <w:t>年推进法治政府建设的主要安排</w:t>
      </w:r>
    </w:p>
    <w:p w:rsidR="00766C0C" w:rsidRPr="006A7048" w:rsidRDefault="00D806DC" w:rsidP="006A7048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73159D" w:rsidRPr="006A7048">
        <w:rPr>
          <w:rFonts w:ascii="仿宋" w:eastAsia="仿宋" w:hAnsi="仿宋" w:cs="仿宋" w:hint="eastAsia"/>
          <w:b/>
          <w:bCs/>
          <w:sz w:val="32"/>
          <w:szCs w:val="32"/>
        </w:rPr>
        <w:t>首要抓</w:t>
      </w:r>
      <w:proofErr w:type="gramStart"/>
      <w:r w:rsidR="0073159D" w:rsidRPr="006A7048">
        <w:rPr>
          <w:rFonts w:ascii="仿宋" w:eastAsia="仿宋" w:hAnsi="仿宋" w:cs="仿宋" w:hint="eastAsia"/>
          <w:b/>
          <w:bCs/>
          <w:sz w:val="32"/>
          <w:szCs w:val="32"/>
        </w:rPr>
        <w:t>实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习近</w:t>
      </w:r>
      <w:proofErr w:type="gramEnd"/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平法治思想的学习宣传工作。</w:t>
      </w:r>
      <w:r w:rsidR="000E61DD" w:rsidRPr="006A7048">
        <w:rPr>
          <w:rFonts w:ascii="仿宋" w:eastAsia="仿宋" w:hAnsi="仿宋" w:cs="仿宋" w:hint="eastAsia"/>
          <w:sz w:val="32"/>
          <w:szCs w:val="32"/>
        </w:rPr>
        <w:t>全面深入学习贯彻党的二十大报告对全面依法治国、法治政府建设的重要论断和重要部署，持续深化习近平法治思想学习宣传，不断学深悟透、学思笃行习近平法治思想精髓要义，提升运用习近平法治思想武装头脑、指导实践、推动工作能力和水平，将习近平法治思想始终贯穿法治政府建设各领域和全过程。</w:t>
      </w:r>
    </w:p>
    <w:p w:rsidR="00766C0C" w:rsidRPr="006A7048" w:rsidRDefault="00D806DC" w:rsidP="006A7048">
      <w:pPr>
        <w:pStyle w:val="PlainText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坚持法治为民，优化法律服务供给。</w:t>
      </w:r>
      <w:r w:rsidR="0044205D" w:rsidRPr="006A7048">
        <w:rPr>
          <w:rFonts w:ascii="仿宋" w:eastAsia="仿宋" w:hAnsi="仿宋" w:cs="仿宋" w:hint="eastAsia"/>
          <w:sz w:val="32"/>
          <w:szCs w:val="32"/>
        </w:rPr>
        <w:t>积极引入多方力量参与矛盾纠纷化解，整合基层联勤联动站、网格化管理、法院等资源力量，探索构建“3+N”多元纠纷化解格局，奏响社会治理“大合唱”。</w:t>
      </w:r>
      <w:r w:rsidR="008E15BC" w:rsidRPr="006A7048">
        <w:rPr>
          <w:rFonts w:ascii="仿宋" w:eastAsia="仿宋" w:hAnsi="仿宋" w:cs="仿宋" w:hint="eastAsia"/>
          <w:sz w:val="32"/>
          <w:szCs w:val="32"/>
        </w:rPr>
        <w:t>优化整合律师、法律援助、公证等各类法律服务资源，为广大群众提供“一站式”便捷</w:t>
      </w:r>
      <w:proofErr w:type="gramStart"/>
      <w:r w:rsidR="008E15BC" w:rsidRPr="006A7048">
        <w:rPr>
          <w:rFonts w:ascii="仿宋" w:eastAsia="仿宋" w:hAnsi="仿宋" w:cs="仿宋" w:hint="eastAsia"/>
          <w:sz w:val="32"/>
          <w:szCs w:val="32"/>
        </w:rPr>
        <w:t>化法律</w:t>
      </w:r>
      <w:proofErr w:type="gramEnd"/>
      <w:r w:rsidR="008E15BC" w:rsidRPr="006A7048">
        <w:rPr>
          <w:rFonts w:ascii="仿宋" w:eastAsia="仿宋" w:hAnsi="仿宋" w:cs="仿宋" w:hint="eastAsia"/>
          <w:sz w:val="32"/>
          <w:szCs w:val="32"/>
        </w:rPr>
        <w:t>服务。</w:t>
      </w:r>
    </w:p>
    <w:p w:rsidR="00D00590" w:rsidRPr="006A7048" w:rsidRDefault="00D806DC" w:rsidP="006A704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（三）</w:t>
      </w:r>
      <w:r w:rsidR="00D00590" w:rsidRPr="006A7048">
        <w:rPr>
          <w:rFonts w:ascii="仿宋" w:eastAsia="仿宋" w:hAnsi="仿宋" w:cs="仿宋" w:hint="eastAsia"/>
          <w:b/>
          <w:bCs/>
          <w:sz w:val="32"/>
          <w:szCs w:val="32"/>
        </w:rPr>
        <w:t>规范行政执法工作。</w:t>
      </w:r>
      <w:r w:rsidR="00D00590" w:rsidRPr="006A7048">
        <w:rPr>
          <w:rFonts w:ascii="仿宋" w:eastAsia="仿宋" w:hAnsi="仿宋" w:cs="仿宋" w:hint="eastAsia"/>
          <w:sz w:val="32"/>
          <w:szCs w:val="32"/>
        </w:rPr>
        <w:t>严格执行行政执法“三项制度”，把严格规范公正文明执法要求贯穿到执法全过程。加强行政执法人员的业务培训与责任考核，提升执法人员执法能力和业务水平。落实行政执法监督工作机制，定期举行工作例会，</w:t>
      </w:r>
      <w:proofErr w:type="gramStart"/>
      <w:r w:rsidR="00C22610" w:rsidRPr="006A7048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="00C22610" w:rsidRPr="006A7048">
        <w:rPr>
          <w:rFonts w:ascii="仿宋" w:eastAsia="仿宋" w:hAnsi="仿宋" w:cs="仿宋" w:hint="eastAsia"/>
          <w:sz w:val="32"/>
          <w:szCs w:val="32"/>
        </w:rPr>
        <w:t>商解决</w:t>
      </w:r>
      <w:r w:rsidR="00D00590" w:rsidRPr="006A7048">
        <w:rPr>
          <w:rFonts w:ascii="仿宋" w:eastAsia="仿宋" w:hAnsi="仿宋" w:cs="仿宋" w:hint="eastAsia"/>
          <w:sz w:val="32"/>
          <w:szCs w:val="32"/>
        </w:rPr>
        <w:t>执法过程中的难点、堵点。</w:t>
      </w:r>
    </w:p>
    <w:p w:rsidR="00766C0C" w:rsidRPr="006A7048" w:rsidRDefault="00D806DC" w:rsidP="006A7048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（四）</w:t>
      </w:r>
      <w:r w:rsidR="008E15BC" w:rsidRPr="006A7048">
        <w:rPr>
          <w:rFonts w:ascii="仿宋" w:eastAsia="仿宋" w:hAnsi="仿宋" w:cs="仿宋" w:hint="eastAsia"/>
          <w:b/>
          <w:bCs/>
          <w:sz w:val="32"/>
          <w:szCs w:val="32"/>
        </w:rPr>
        <w:t>优化工作流程，提升政务公开工作质效。</w:t>
      </w:r>
      <w:r w:rsidR="008E15BC" w:rsidRPr="006A7048">
        <w:rPr>
          <w:rFonts w:ascii="仿宋" w:eastAsia="仿宋" w:hAnsi="仿宋" w:hint="eastAsia"/>
          <w:sz w:val="32"/>
          <w:szCs w:val="32"/>
        </w:rPr>
        <w:t>坚持“公开是常态，不公开是例</w:t>
      </w:r>
      <w:bookmarkEnd w:id="0"/>
      <w:r w:rsidR="008E15BC" w:rsidRPr="006A7048">
        <w:rPr>
          <w:rFonts w:ascii="仿宋" w:eastAsia="仿宋" w:hAnsi="仿宋" w:hint="eastAsia"/>
          <w:sz w:val="32"/>
          <w:szCs w:val="32"/>
        </w:rPr>
        <w:t>外”，持续深化重点领域的信息公开，特别是群众关注的征地拆迁、城乡规划等重点领域的政府信息，做到“应公开尽公开”。规范政府信息依申请公开工作流程，明确受理、办理、确认、答复等工作环节，实现依申请公开全闭环办理。</w:t>
      </w:r>
    </w:p>
    <w:p w:rsidR="00650A3C" w:rsidRPr="006A7048" w:rsidRDefault="00D806DC" w:rsidP="006A7048">
      <w:pPr>
        <w:pStyle w:val="TOC3"/>
        <w:adjustRightInd w:val="0"/>
        <w:snapToGrid w:val="0"/>
        <w:spacing w:line="560" w:lineRule="exact"/>
        <w:ind w:firstLine="64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（五）</w:t>
      </w:r>
      <w:r w:rsidR="0073159D" w:rsidRPr="006A7048">
        <w:rPr>
          <w:rFonts w:ascii="仿宋" w:eastAsia="仿宋" w:hAnsi="仿宋" w:hint="eastAsia"/>
          <w:b/>
          <w:bCs/>
        </w:rPr>
        <w:t>聚焦法治文化品牌培育，让法治文化更有辨识度。</w:t>
      </w:r>
      <w:r w:rsidR="00650A3C" w:rsidRPr="006A7048">
        <w:rPr>
          <w:rFonts w:ascii="仿宋" w:eastAsia="仿宋" w:hAnsi="仿宋" w:hint="eastAsia"/>
        </w:rPr>
        <w:t>融合惠南地区特色和法治元素，</w:t>
      </w:r>
      <w:r w:rsidR="0073159D" w:rsidRPr="006A7048">
        <w:rPr>
          <w:rFonts w:ascii="仿宋" w:eastAsia="仿宋" w:hAnsi="仿宋" w:hint="eastAsia"/>
        </w:rPr>
        <w:t>设计</w:t>
      </w:r>
      <w:proofErr w:type="gramStart"/>
      <w:r w:rsidR="0073159D" w:rsidRPr="006A7048">
        <w:rPr>
          <w:rFonts w:ascii="仿宋" w:eastAsia="仿宋" w:hAnsi="仿宋" w:hint="eastAsia"/>
        </w:rPr>
        <w:t>专属法宣</w:t>
      </w:r>
      <w:proofErr w:type="gramEnd"/>
      <w:r w:rsidR="0073159D" w:rsidRPr="006A7048">
        <w:rPr>
          <w:rFonts w:ascii="仿宋" w:eastAsia="仿宋" w:hAnsi="仿宋" w:hint="eastAsia"/>
        </w:rPr>
        <w:t>吉祥物。</w:t>
      </w:r>
      <w:r w:rsidR="00650A3C" w:rsidRPr="006A7048">
        <w:rPr>
          <w:rFonts w:ascii="仿宋" w:eastAsia="仿宋" w:hAnsi="仿宋" w:hint="eastAsia"/>
        </w:rPr>
        <w:t>继续深挖当地多发性矛盾纠纷，作为明年“惠</w:t>
      </w:r>
      <w:r w:rsidR="00650A3C" w:rsidRPr="006A7048">
        <w:rPr>
          <w:rFonts w:ascii="微软雅黑" w:eastAsia="微软雅黑" w:hAnsi="微软雅黑" w:cs="微软雅黑" w:hint="eastAsia"/>
        </w:rPr>
        <w:t>•</w:t>
      </w:r>
      <w:r w:rsidR="00650A3C" w:rsidRPr="006A7048">
        <w:rPr>
          <w:rFonts w:ascii="仿宋" w:eastAsia="仿宋" w:hAnsi="仿宋" w:hint="eastAsia"/>
        </w:rPr>
        <w:t>说法”系列法治情景剧主题及内容。充分</w:t>
      </w:r>
      <w:r w:rsidR="0073159D" w:rsidRPr="006A7048">
        <w:rPr>
          <w:rFonts w:ascii="仿宋" w:eastAsia="仿宋" w:hAnsi="仿宋" w:hint="eastAsia"/>
        </w:rPr>
        <w:t>发挥各类普法宣传</w:t>
      </w:r>
      <w:r w:rsidR="0044205D" w:rsidRPr="006A7048">
        <w:rPr>
          <w:rFonts w:ascii="仿宋" w:eastAsia="仿宋" w:hAnsi="仿宋" w:hint="eastAsia"/>
        </w:rPr>
        <w:t>载体</w:t>
      </w:r>
      <w:r w:rsidR="0073159D" w:rsidRPr="006A7048">
        <w:rPr>
          <w:rFonts w:ascii="仿宋" w:eastAsia="仿宋" w:hAnsi="仿宋" w:hint="eastAsia"/>
        </w:rPr>
        <w:t>矩阵联动效应，强化浦东新区法规、管理措施宣传。</w:t>
      </w:r>
      <w:r w:rsidR="0044205D" w:rsidRPr="006A7048">
        <w:rPr>
          <w:rFonts w:ascii="仿宋" w:eastAsia="仿宋" w:hAnsi="仿宋" w:hint="eastAsia"/>
        </w:rPr>
        <w:t>坚持理论和实践并重，提升青少年法治宣传教育实效。</w:t>
      </w:r>
      <w:r w:rsidR="0073159D" w:rsidRPr="006A7048">
        <w:rPr>
          <w:rFonts w:ascii="仿宋" w:eastAsia="仿宋" w:hAnsi="仿宋" w:hint="eastAsia"/>
        </w:rPr>
        <w:t>深入开展民法典学习宣传，大力弘扬宪法精神，广泛开展“3</w:t>
      </w:r>
      <w:r w:rsidR="0073159D" w:rsidRPr="006A7048">
        <w:rPr>
          <w:rFonts w:ascii="仿宋" w:eastAsia="仿宋" w:hAnsi="仿宋"/>
        </w:rPr>
        <w:t>.15</w:t>
      </w:r>
      <w:r w:rsidR="0073159D" w:rsidRPr="006A7048">
        <w:rPr>
          <w:rFonts w:ascii="仿宋" w:eastAsia="仿宋" w:hAnsi="仿宋" w:hint="eastAsia"/>
        </w:rPr>
        <w:t>”等各类主题法治宣传。</w:t>
      </w:r>
    </w:p>
    <w:p w:rsidR="00766C0C" w:rsidRPr="006A7048" w:rsidRDefault="00766C0C" w:rsidP="006A704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766C0C" w:rsidRPr="006A7048" w:rsidRDefault="008E15BC" w:rsidP="006A704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A7048">
        <w:rPr>
          <w:rFonts w:ascii="仿宋" w:eastAsia="仿宋" w:hAnsi="仿宋" w:hint="eastAsia"/>
          <w:sz w:val="32"/>
          <w:szCs w:val="32"/>
        </w:rPr>
        <w:t>上海市浦东新区惠南镇人民政府</w:t>
      </w:r>
    </w:p>
    <w:p w:rsidR="00766C0C" w:rsidRPr="006A7048" w:rsidRDefault="00D806DC" w:rsidP="00D806DC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8E15BC" w:rsidRPr="006A7048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="008E15BC" w:rsidRPr="006A704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="008E15BC" w:rsidRPr="006A704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12</w:t>
      </w:r>
      <w:r w:rsidR="008E15BC" w:rsidRPr="006A7048">
        <w:rPr>
          <w:rFonts w:ascii="仿宋" w:eastAsia="仿宋" w:hAnsi="仿宋" w:hint="eastAsia"/>
          <w:sz w:val="32"/>
          <w:szCs w:val="32"/>
        </w:rPr>
        <w:t>日</w:t>
      </w:r>
    </w:p>
    <w:sectPr w:rsidR="00766C0C" w:rsidRPr="006A70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D6" w:rsidRDefault="006E19D6" w:rsidP="00653833">
      <w:r>
        <w:separator/>
      </w:r>
    </w:p>
  </w:endnote>
  <w:endnote w:type="continuationSeparator" w:id="0">
    <w:p w:rsidR="006E19D6" w:rsidRDefault="006E19D6" w:rsidP="0065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D6" w:rsidRDefault="006E19D6" w:rsidP="00653833">
      <w:r>
        <w:separator/>
      </w:r>
    </w:p>
  </w:footnote>
  <w:footnote w:type="continuationSeparator" w:id="0">
    <w:p w:rsidR="006E19D6" w:rsidRDefault="006E19D6" w:rsidP="0065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F484E"/>
    <w:multiLevelType w:val="singleLevel"/>
    <w:tmpl w:val="EF7F48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FEBC4D"/>
    <w:rsid w:val="7EFEBC4D"/>
    <w:rsid w:val="B2FF793E"/>
    <w:rsid w:val="ECEFE09C"/>
    <w:rsid w:val="F66FB55F"/>
    <w:rsid w:val="FEFFD738"/>
    <w:rsid w:val="000E61DD"/>
    <w:rsid w:val="001461FD"/>
    <w:rsid w:val="00202535"/>
    <w:rsid w:val="00291106"/>
    <w:rsid w:val="00293B31"/>
    <w:rsid w:val="002A7A0B"/>
    <w:rsid w:val="003556D4"/>
    <w:rsid w:val="003A168F"/>
    <w:rsid w:val="003C37D4"/>
    <w:rsid w:val="0044205D"/>
    <w:rsid w:val="004902CF"/>
    <w:rsid w:val="004E06C2"/>
    <w:rsid w:val="004E211B"/>
    <w:rsid w:val="00564301"/>
    <w:rsid w:val="00575BF1"/>
    <w:rsid w:val="00650A3C"/>
    <w:rsid w:val="00653833"/>
    <w:rsid w:val="006A7048"/>
    <w:rsid w:val="006C68B4"/>
    <w:rsid w:val="006E19D6"/>
    <w:rsid w:val="006E1D01"/>
    <w:rsid w:val="006E1E7E"/>
    <w:rsid w:val="0071524A"/>
    <w:rsid w:val="00721FA2"/>
    <w:rsid w:val="0073159D"/>
    <w:rsid w:val="0074650E"/>
    <w:rsid w:val="00766C0C"/>
    <w:rsid w:val="007D7331"/>
    <w:rsid w:val="008E15BC"/>
    <w:rsid w:val="008E6483"/>
    <w:rsid w:val="009E3490"/>
    <w:rsid w:val="009F45B9"/>
    <w:rsid w:val="00A60AF0"/>
    <w:rsid w:val="00A65FD3"/>
    <w:rsid w:val="00B62EDB"/>
    <w:rsid w:val="00BA018B"/>
    <w:rsid w:val="00BE3DBF"/>
    <w:rsid w:val="00BF6367"/>
    <w:rsid w:val="00C22610"/>
    <w:rsid w:val="00C34CEB"/>
    <w:rsid w:val="00CF365B"/>
    <w:rsid w:val="00D00590"/>
    <w:rsid w:val="00D806DC"/>
    <w:rsid w:val="00E3188D"/>
    <w:rsid w:val="00EA437A"/>
    <w:rsid w:val="00F55F90"/>
    <w:rsid w:val="00F63FAC"/>
    <w:rsid w:val="4AF9CA1F"/>
    <w:rsid w:val="6FAD62CF"/>
    <w:rsid w:val="6FBF44C0"/>
    <w:rsid w:val="72EFE95B"/>
    <w:rsid w:val="7D5F5742"/>
    <w:rsid w:val="7EFEBC4D"/>
    <w:rsid w:val="7FE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80D77"/>
  <w15:docId w15:val="{885ECCE5-6346-456F-8A45-AF6DB7D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next w:val="a"/>
    <w:uiPriority w:val="39"/>
    <w:unhideWhenUsed/>
    <w:qFormat/>
    <w:pPr>
      <w:widowControl w:val="0"/>
      <w:spacing w:line="600" w:lineRule="exact"/>
      <w:ind w:firstLineChars="200" w:firstLine="640"/>
    </w:pPr>
    <w:rPr>
      <w:rFonts w:ascii="楷体_GB2312" w:eastAsia="楷体_GB2312" w:hAnsi="楷体" w:cs="仿宋"/>
      <w:kern w:val="2"/>
      <w:sz w:val="32"/>
      <w:szCs w:val="32"/>
    </w:rPr>
  </w:style>
  <w:style w:type="character" w:styleId="a3">
    <w:name w:val="Emphasis"/>
    <w:basedOn w:val="a0"/>
    <w:qFormat/>
    <w:rPr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lainText">
    <w:name w:val="PlainText"/>
    <w:qFormat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paragraph" w:styleId="a5">
    <w:name w:val="header"/>
    <w:basedOn w:val="a"/>
    <w:link w:val="a6"/>
    <w:rsid w:val="0065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383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5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3833"/>
    <w:rPr>
      <w:rFonts w:ascii="Calibri" w:hAnsi="Calibri"/>
      <w:kern w:val="2"/>
      <w:sz w:val="18"/>
      <w:szCs w:val="18"/>
    </w:rPr>
  </w:style>
  <w:style w:type="character" w:styleId="a9">
    <w:name w:val="Strong"/>
    <w:basedOn w:val="a0"/>
    <w:uiPriority w:val="22"/>
    <w:qFormat/>
    <w:rsid w:val="00575BF1"/>
    <w:rPr>
      <w:b/>
      <w:bCs/>
    </w:rPr>
  </w:style>
  <w:style w:type="paragraph" w:styleId="aa">
    <w:name w:val="Balloon Text"/>
    <w:basedOn w:val="a"/>
    <w:link w:val="ab"/>
    <w:rsid w:val="007D7331"/>
    <w:rPr>
      <w:sz w:val="18"/>
      <w:szCs w:val="18"/>
    </w:rPr>
  </w:style>
  <w:style w:type="character" w:customStyle="1" w:styleId="ab">
    <w:name w:val="批注框文本 字符"/>
    <w:basedOn w:val="a0"/>
    <w:link w:val="aa"/>
    <w:rsid w:val="007D73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2024-04-12T02:41:00Z</cp:lastPrinted>
  <dcterms:created xsi:type="dcterms:W3CDTF">2024-04-09T21:53:00Z</dcterms:created>
  <dcterms:modified xsi:type="dcterms:W3CDTF">2024-04-12T02:49:00Z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</Properties>
</file>