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eastAsia="楷体_GB2312"/>
          <w:b/>
          <w:color w:val="000000"/>
          <w:sz w:val="10"/>
          <w:szCs w:val="10"/>
        </w:rPr>
      </w:pPr>
    </w:p>
    <w:p>
      <w:pPr>
        <w:spacing w:line="276" w:lineRule="auto"/>
        <w:rPr>
          <w:rFonts w:hint="eastAsia" w:eastAsia="楷体_GB2312"/>
          <w:b/>
          <w:color w:val="000000"/>
          <w:sz w:val="10"/>
          <w:szCs w:val="10"/>
        </w:rPr>
      </w:pPr>
    </w:p>
    <w:p>
      <w:pPr>
        <w:rPr>
          <w:rFonts w:hint="eastAsia" w:ascii="宋体" w:eastAsia="宋体"/>
          <w:color w:val="000000"/>
          <w:sz w:val="21"/>
          <w:szCs w:val="21"/>
        </w:rPr>
      </w:pPr>
    </w:p>
    <w:p>
      <w:pPr>
        <w:rPr>
          <w:rFonts w:hint="eastAsia" w:ascii="宋体" w:eastAsia="宋体"/>
          <w:color w:val="000000"/>
          <w:sz w:val="21"/>
          <w:szCs w:val="21"/>
        </w:rPr>
      </w:pPr>
    </w:p>
    <w:p>
      <w:pPr>
        <w:spacing w:line="565" w:lineRule="exact"/>
        <w:jc w:val="left"/>
        <w:rPr>
          <w:rFonts w:hint="eastAsia" w:ascii="宋体" w:hAnsi="宋体" w:eastAsia="宋体"/>
          <w:b/>
          <w:color w:val="000000"/>
          <w:sz w:val="28"/>
        </w:rPr>
      </w:pPr>
      <w:r>
        <w:rPr>
          <w:rFonts w:hint="eastAsia" w:ascii="宋体" w:hAnsi="宋体" w:eastAsia="宋体"/>
          <w:b/>
          <w:color w:val="000000"/>
          <w:sz w:val="28"/>
        </w:rPr>
        <w:t>浦高东府</w:t>
      </w:r>
      <w:bookmarkStart w:id="0" w:name="OLE_LINK2"/>
      <w:r>
        <w:rPr>
          <w:rFonts w:hint="eastAsia" w:ascii="宋体" w:hAnsi="宋体" w:eastAsia="宋体"/>
          <w:b/>
          <w:color w:val="000000"/>
          <w:sz w:val="28"/>
        </w:rPr>
        <w:t>〔2020〕</w:t>
      </w:r>
      <w:bookmarkEnd w:id="0"/>
      <w:r>
        <w:rPr>
          <w:rFonts w:hint="eastAsia" w:ascii="宋体" w:hAnsi="宋体" w:eastAsia="宋体"/>
          <w:b/>
          <w:color w:val="000000"/>
          <w:sz w:val="28"/>
        </w:rPr>
        <w:t xml:space="preserve">4号                          </w:t>
      </w:r>
      <w:r>
        <w:rPr>
          <w:rFonts w:hint="eastAsia" w:ascii="仿宋_GB2312" w:hAnsi="仿宋"/>
          <w:szCs w:val="32"/>
        </w:rPr>
        <w:t>签发人：马英波</w:t>
      </w:r>
    </w:p>
    <w:p>
      <w:pPr>
        <w:spacing w:line="565" w:lineRule="exact"/>
        <w:ind w:right="740"/>
        <w:rPr>
          <w:rFonts w:hint="eastAsia" w:ascii="宋体" w:hAnsi="宋体"/>
          <w:b/>
          <w:szCs w:val="32"/>
        </w:rPr>
      </w:pPr>
    </w:p>
    <w:p>
      <w:pPr>
        <w:spacing w:line="565" w:lineRule="exact"/>
        <w:jc w:val="center"/>
        <w:rPr>
          <w:rFonts w:hint="eastAsia" w:ascii="宋体" w:hAnsi="宋体" w:eastAsia="宋体"/>
          <w:b/>
          <w:sz w:val="36"/>
          <w:szCs w:val="36"/>
        </w:rPr>
      </w:pPr>
      <w:r>
        <w:rPr>
          <w:rFonts w:hint="eastAsia" w:ascii="宋体" w:hAnsi="宋体" w:eastAsia="宋体"/>
          <w:b/>
          <w:sz w:val="36"/>
          <w:szCs w:val="36"/>
        </w:rPr>
        <w:t>高东镇2019年法治政府建设情况报告</w:t>
      </w:r>
    </w:p>
    <w:p>
      <w:pPr>
        <w:snapToGrid w:val="0"/>
        <w:spacing w:line="565" w:lineRule="exact"/>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 w:cs="宋体"/>
          <w:szCs w:val="32"/>
        </w:rPr>
      </w:pPr>
      <w:r>
        <w:rPr>
          <w:rFonts w:hint="eastAsia" w:ascii="仿宋_GB2312" w:hAnsi="仿宋" w:cs="宋体"/>
          <w:szCs w:val="32"/>
        </w:rPr>
        <w:t xml:space="preserve">    2019年，高东镇人民政府在区委、区政府和镇党委的坚强领导下，在镇人大的监督支持下，深入贯彻党的十九大和历次全会精神以及习近平新时代中国特色社会主义思想，以法治引领、规范和保障政府活动，法治政府建设工作取得了积极成效。根据《法治政府建设实施纲要（2015-2020年）》、《上海市法治政府建设“十三五”规划》和《浦东新区法治政府建设工作方案（2017-2020年）》的要求，现将2019年法治政府建设情况和2020年工作安排报告如下：</w:t>
      </w:r>
    </w:p>
    <w:p>
      <w:pPr>
        <w:spacing w:line="579" w:lineRule="exact"/>
        <w:ind w:firstLine="632" w:firstLineChars="200"/>
        <w:rPr>
          <w:rFonts w:hint="eastAsia" w:ascii="黑体" w:hAnsi="黑体" w:eastAsia="黑体" w:cs="宋体"/>
          <w:szCs w:val="32"/>
        </w:rPr>
      </w:pPr>
      <w:r>
        <w:rPr>
          <w:rFonts w:hint="eastAsia" w:ascii="黑体" w:hAnsi="黑体" w:eastAsia="黑体" w:cs="宋体"/>
          <w:szCs w:val="32"/>
        </w:rPr>
        <w:t>一、推进法治政府建设的主要举措和成效</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（一）重视制度建设，加强法治政府建设的制度保障。</w:t>
      </w:r>
      <w:r>
        <w:rPr>
          <w:rFonts w:hint="eastAsia" w:ascii="仿宋_GB2312" w:hAnsi="仿宋" w:cs="宋体"/>
          <w:szCs w:val="32"/>
        </w:rPr>
        <w:t>制定《高东镇合同管理办法（试行）》、《高东镇固定资产管理办法》、《高东镇政府财力投资建设项目审计制度》、重新修订《高东镇财力管理办法》。通过制度建设，加强项目立项、合同审批、审计、财务等内控风险管理。建立健全法律顾问制度，高东镇聘请2家法律顾问单位参与党委政府重大决策、重大行政执法决定法制审核、合同管理、规范性文件管理、复议诉讼和重大矛盾化解等工作。</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（二）加大公开力度，做好政务公开和规范性文件管理工作。</w:t>
      </w:r>
      <w:r>
        <w:rPr>
          <w:rFonts w:hint="eastAsia" w:ascii="仿宋_GB2312" w:hAnsi="仿宋" w:cs="宋体"/>
          <w:szCs w:val="32"/>
        </w:rPr>
        <w:t xml:space="preserve">共备案政府公文57条，主动公开53条，主动公开率93%。办理依申请信息公开25件，按期办结率100%。组织工作人员对新修订的《政府信息公开条例》开展学习，修订并重新上网发布《政府信息公开工作指南》。定期组织开展规范性文件清理工作，2019年未制定新的规范性文件，未有需要清理的规范性文件。 </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（三）坚持依法行政，认真办理行政复议和行政诉讼案件。</w:t>
      </w:r>
      <w:r>
        <w:rPr>
          <w:rFonts w:hint="eastAsia" w:ascii="仿宋_GB2312" w:hAnsi="仿宋" w:cs="宋体"/>
          <w:szCs w:val="32"/>
        </w:rPr>
        <w:t>办理行政复议案件2起，均为信息公开复议案件，案件适用法律正确、程序合法。收到复议建议书1起，并按照建议书中的建议落实整改。法院审结的一审行政诉讼案件3起，3起均为政府信息公开案件，其中2起案件法院未开庭直接裁定驳回起诉，1起案件开庭审理，行政负责人出庭应诉，法院判决驳回原告起诉，行政负责人出庭率为100%。</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（四）坚持严格执法，加强行政执法管理。</w:t>
      </w:r>
      <w:r>
        <w:rPr>
          <w:rFonts w:hint="eastAsia" w:ascii="仿宋_GB2312" w:hAnsi="仿宋" w:cs="宋体"/>
          <w:szCs w:val="32"/>
        </w:rPr>
        <w:t>行政执法单位严格落实行政执法公示制度、行政执法全过程记录制度、重大行政执法决定法制审核制度和档案管理制度。高东镇城管中队现有执法人员12名，安全生产监察所现有执法人员8名，每年新进执法人员参加统一基础法律知识培训和考试，执法人员全部持证上岗。制定镇行政执法单位联席会议制度，建立微信工作交流群，定期召开成员单位会议，通报工作情况，交流工作经验。法制办组织开展行政执法案卷评查，对发现的问题及时督促整改。</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（五）改进政府工作，主动接受人大监督。</w:t>
      </w:r>
      <w:r>
        <w:rPr>
          <w:rFonts w:hint="eastAsia" w:ascii="仿宋_GB2312" w:hAnsi="仿宋" w:cs="宋体"/>
          <w:szCs w:val="32"/>
        </w:rPr>
        <w:t>认真贯彻落实浦东新区人大常委会《关于加快法治政府建设的决定》，听取人大代表对法治政府建设情况的建议并完善，向镇人大以及新区人大常委会报告决定的落实情况。镇政府高度重视人大代表建议办理工作，始终把代表满意度作为衡量和检验办理工作的重要标准。</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（六）开展法治宣传，营造全民守法氛围。</w:t>
      </w:r>
      <w:r>
        <w:rPr>
          <w:rFonts w:hint="eastAsia" w:ascii="仿宋_GB2312" w:hAnsi="仿宋" w:cs="宋体"/>
          <w:szCs w:val="32"/>
        </w:rPr>
        <w:t>制定并发布普法责任清单，贯彻执行“七五”普法规划。在普法宣传上，发挥高东司法所“全国模范司法所”的示范引领作用，搭建各单位、各部门、工会、妇联、团委等共同参与的大法宣格局；在机制上，严格落实“谁执法谁普法”的普法责任制；在方式上提倡法官、律师、行政执法人员等以案释法；在宣传内容上，加强对宪法、行政执法、垃圾分类、扫黑除恶、防范电信诈骗、环境综合整治、农村集体资产管理的宣介；在宣传对象上，加强对领导干部、青少年、来沪人员的普法教育；在方式方法上，健全新媒体公益普法制度，充分发挥“高东一家亲”、“樱花树下青年汇”、“高东青年职家”、“高东城管”等微信平台的传播作用，以案例的形式推进法治宣传工作。</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（七）突出智慧引领，书写平安建设新篇章。</w:t>
      </w:r>
      <w:r>
        <w:rPr>
          <w:rFonts w:hint="eastAsia" w:ascii="仿宋_GB2312" w:hAnsi="仿宋" w:cs="宋体"/>
          <w:szCs w:val="32"/>
        </w:rPr>
        <w:t>为贯彻落实上海市、浦东新区关于智慧城市建设的总体部署，在区委、区政府的正确指导下，在区综治办的精心指导下，高东镇以“智慧高东”建设为抓手，深度运用物联网、大数据、云计算、人工职能等前言科技，夯实基础工作，整合社会资源，统筹推进镇域内各类智能安防设施建设和警务流程再造，促使城市治理更加智能专业、安全管理更加精细科学、居民生活更加安全便捷，推动城市管理实现从“平面管理”向“立体管理”转变，极大地提高了群众安全感满意度。高东镇从过去几年在“安全感满意度”测评中排名靠后到跻身新区测评排名前列，并成功创建为“市平安示范社区”、“市反邪教示范社区”，书写了平安建设新篇章。</w:t>
      </w:r>
    </w:p>
    <w:p>
      <w:pPr>
        <w:spacing w:line="579" w:lineRule="exact"/>
        <w:ind w:firstLine="632" w:firstLineChars="200"/>
        <w:rPr>
          <w:rFonts w:hint="eastAsia" w:ascii="仿宋_GB2312" w:hAnsi="仿宋" w:cs="宋体"/>
          <w:szCs w:val="32"/>
        </w:rPr>
      </w:pPr>
      <w:r>
        <w:rPr>
          <w:rFonts w:hint="eastAsia" w:ascii="楷体" w:hAnsi="楷体" w:eastAsia="楷体" w:cs="宋体"/>
          <w:szCs w:val="32"/>
        </w:rPr>
        <w:t>（八）完善基层治理，助力基层民主法治建设。</w:t>
      </w:r>
      <w:r>
        <w:rPr>
          <w:rFonts w:hint="eastAsia" w:ascii="仿宋_GB2312" w:hAnsi="仿宋" w:cs="宋体"/>
          <w:szCs w:val="32"/>
        </w:rPr>
        <w:t>报送《高东镇依法治理优秀案例》和高东镇法治社会建设项目《“家门口”法律服务提质增能，深入促进农村集体资产保值增值》。徐路村成功创建为“浦东新区民主法治示范村”，永新村经复核保留“全面民主法治示范村”称号。26个村居实现法律顾问全覆盖，结对律师主要负责为村居工作提供各类法律顾问服务，为广大村居群众提供法治宣传、法律咨询、开展法治讲座等服务。</w:t>
      </w:r>
    </w:p>
    <w:p>
      <w:pPr>
        <w:spacing w:line="579" w:lineRule="exact"/>
        <w:ind w:firstLine="632" w:firstLineChars="200"/>
        <w:rPr>
          <w:rFonts w:hint="eastAsia" w:ascii="黑体" w:hAnsi="黑体" w:eastAsia="黑体" w:cs="宋体"/>
          <w:szCs w:val="32"/>
        </w:rPr>
      </w:pPr>
      <w:r>
        <w:rPr>
          <w:rFonts w:hint="eastAsia" w:ascii="黑体" w:hAnsi="黑体" w:eastAsia="黑体" w:cs="宋体"/>
          <w:szCs w:val="32"/>
        </w:rPr>
        <w:t>二、推进法治政府建设存在的不足和原因</w:t>
      </w:r>
    </w:p>
    <w:p>
      <w:pPr>
        <w:spacing w:line="579" w:lineRule="exact"/>
        <w:ind w:firstLine="632" w:firstLineChars="200"/>
        <w:rPr>
          <w:rFonts w:hint="eastAsia" w:ascii="仿宋_GB2312" w:hAnsi="仿宋" w:cs="宋体"/>
          <w:szCs w:val="32"/>
        </w:rPr>
      </w:pPr>
      <w:r>
        <w:rPr>
          <w:rFonts w:hint="eastAsia" w:ascii="仿宋_GB2312" w:hAnsi="仿宋" w:cs="宋体"/>
          <w:szCs w:val="32"/>
        </w:rPr>
        <w:t>虽然在法治政府建设中我们取得了一定的成效，但是对照区委区府要求还存在一定差距，主要问题有：一是依申请政府信息公开工作不规范，原因是工作人员法治意识不强，部门协作配合度不高；二是法治宣传形式不够丰富，法治队伍力量薄弱，原因是法治队伍建设不足和能力水平不高；三是随着下沉基层执法事项增多，执法任务加重，执法人员水平有待提高，原因在于执法人员力量不足和培训力度不够大。对此，我们决心从以下几个方面予以改进。</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（一）加大公开力度，规范工作流程。</w:t>
      </w:r>
      <w:r>
        <w:rPr>
          <w:rFonts w:hint="eastAsia" w:ascii="仿宋_GB2312" w:hAnsi="仿宋" w:cs="宋体"/>
          <w:szCs w:val="32"/>
        </w:rPr>
        <w:t>坚持以公开为常态、不公开为例外，推进决策、执行、管理、服务和结果公开。建立政务公开清单制度，加大重点领域信息主动公开力度。加快政务公开信息化建设，推动政务数据资源有序开放。规范依申请信息公开工作和行政复议答复工作，加强工作人员法治意识和业务能力培训，加强部门协作配合，注重办理程序中证据的保存归档，发挥法律顾问的参谋助手作用，确保适用法律正确、程序合法。</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（二）丰富普法形式，建立法治建设联络员队伍。</w:t>
      </w:r>
      <w:r>
        <w:rPr>
          <w:rFonts w:hint="eastAsia" w:ascii="仿宋_GB2312" w:hAnsi="仿宋" w:cs="宋体"/>
          <w:szCs w:val="32"/>
        </w:rPr>
        <w:t>贯彻落实“七五”普法决议和“谁执法谁普法机制”，制定年度普法清单，明确责任分工、时间节点，有重点开展特色法治宣传。发挥大法宣机制，司法所联合法制办，建立机关事业单位、居村两级法治宣传联络员队伍，加强法治宣传信息共享和信息报送。结合宪法宣传周、消费者权益保护日等重大节点期间开展法治宣传，并通过新媒体开展“以案释法”工作，在全镇营造浓厚的法治宣传氛围，坚持推进法治政府、法治社会一体化建设。</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（三）狠抓执法队伍建设，规范行政执法行为。</w:t>
      </w:r>
      <w:r>
        <w:rPr>
          <w:rFonts w:hint="eastAsia" w:ascii="仿宋_GB2312" w:hAnsi="仿宋" w:cs="宋体"/>
          <w:szCs w:val="32"/>
        </w:rPr>
        <w:t>完善管理、执法、监督的分工协作，强化相关部门间信息共享、联动执法、案情通报等制度。严格落实行政执法公示制度，全面实施行政执法全过程记录制度，严格执行重大执法决定法制审核制度，健全行政裁量权基准制度。组织开展执法培训和执法案卷评查，对发现的问题及时整改。</w:t>
      </w:r>
    </w:p>
    <w:p>
      <w:pPr>
        <w:spacing w:line="579" w:lineRule="exact"/>
        <w:ind w:firstLine="632" w:firstLineChars="200"/>
        <w:rPr>
          <w:rFonts w:hint="eastAsia" w:ascii="黑体" w:hAnsi="黑体" w:eastAsia="黑体" w:cs="宋体"/>
          <w:szCs w:val="32"/>
        </w:rPr>
      </w:pPr>
      <w:r>
        <w:rPr>
          <w:rFonts w:hint="eastAsia" w:ascii="黑体" w:hAnsi="黑体" w:eastAsia="黑体" w:cs="宋体"/>
          <w:szCs w:val="32"/>
        </w:rPr>
        <w:t>三、本单位主要负责人履行推进法治政府建设第一责任人职责，加强法治建设的情况</w:t>
      </w:r>
    </w:p>
    <w:p>
      <w:pPr>
        <w:spacing w:line="579" w:lineRule="exact"/>
        <w:ind w:firstLine="632" w:firstLineChars="200"/>
        <w:rPr>
          <w:rFonts w:hint="eastAsia" w:ascii="仿宋_GB2312" w:hAnsi="仿宋" w:cs="宋体"/>
          <w:szCs w:val="32"/>
        </w:rPr>
      </w:pPr>
      <w:r>
        <w:rPr>
          <w:rFonts w:hint="eastAsia" w:ascii="仿宋_GB2312" w:hAnsi="仿宋" w:cs="宋体"/>
          <w:szCs w:val="32"/>
        </w:rPr>
        <w:t>党政主要负责人是落实法治建设的第一责任人，高东镇成立依法治镇工作领导小组，党政主要负责人任组长，依法治镇领导小组下设办公室在党政办（法制办），配备1名专职法制干部和1名联络员，并加强与司法所的工作协同，共同承担法治政府建设具体工作。召开全镇工作会议，党政主要负责人共同安排部署年度法治工作，法治分管领导定期召开专题研究会，重点落实新区法治政府示范创建各项任务。举办领导干部集体学法，主要学习依法治国相关理论、加强法治思维法治理念以及中央扫黑除恶专项斗争的规定和要求。2019年，高东镇行政诉讼案件中行政负责人出庭率100%。年底召开全镇“四个责任制”总结和测评会，党政主要负责人在法治建设责任制测评结果中，满意度为100%。</w:t>
      </w:r>
    </w:p>
    <w:p>
      <w:pPr>
        <w:spacing w:line="579" w:lineRule="exact"/>
        <w:ind w:firstLine="632" w:firstLineChars="200"/>
        <w:rPr>
          <w:rFonts w:hint="eastAsia" w:ascii="仿宋_GB2312" w:hAnsi="仿宋" w:cs="宋体"/>
          <w:szCs w:val="32"/>
        </w:rPr>
      </w:pPr>
      <w:r>
        <w:rPr>
          <w:rFonts w:hint="eastAsia" w:ascii="仿宋_GB2312" w:hAnsi="仿宋" w:cs="宋体"/>
          <w:szCs w:val="32"/>
        </w:rPr>
        <w:t>在开展“家门口”服务体系建设、环境综合治理、垃圾分类、乡村振兴、大调研等重点工作中，主要领导亲自挂帅，以法治思维和法治方式，全面推进各项工作。2019年度，通过打造“住宅小区定时定点智能投放全覆盖、垃圾种类全闭环、垃圾处置全流程”的垃圾分类推进模式，高东镇成功创建成上海市2019年第一批生活垃圾分类示范镇。</w:t>
      </w:r>
    </w:p>
    <w:p>
      <w:pPr>
        <w:spacing w:line="579" w:lineRule="exact"/>
        <w:ind w:firstLine="632" w:firstLineChars="200"/>
        <w:rPr>
          <w:rFonts w:hint="eastAsia" w:ascii="黑体" w:hAnsi="黑体" w:eastAsia="黑体" w:cs="宋体"/>
          <w:szCs w:val="32"/>
        </w:rPr>
      </w:pPr>
      <w:r>
        <w:rPr>
          <w:rFonts w:hint="eastAsia" w:ascii="黑体" w:hAnsi="黑体" w:eastAsia="黑体" w:cs="宋体"/>
          <w:szCs w:val="32"/>
        </w:rPr>
        <w:t xml:space="preserve">四、2020年法治政府建设工作安排 </w:t>
      </w:r>
    </w:p>
    <w:p>
      <w:pPr>
        <w:spacing w:line="579" w:lineRule="exact"/>
        <w:ind w:firstLine="632" w:firstLineChars="200"/>
        <w:rPr>
          <w:rFonts w:hint="eastAsia" w:ascii="仿宋_GB2312" w:hAnsi="仿宋" w:cs="宋体"/>
          <w:szCs w:val="32"/>
        </w:rPr>
      </w:pPr>
      <w:r>
        <w:rPr>
          <w:rFonts w:hint="eastAsia" w:ascii="仿宋_GB2312" w:hAnsi="仿宋" w:cs="宋体"/>
          <w:szCs w:val="32"/>
        </w:rPr>
        <w:t xml:space="preserve">2020年，高东镇将深入贯彻落实党的十九届四中全会精神和区委《关于深入推进依法治区加快建设法治浦东的实施意见》、区人大常委会《关于加快法治政府建设的决定》等文件精神，结合区委、区府中心工作，不断提高地区法治政府建设水平。 </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（一）强化党的引领作用，提高领导干部的法治意识。</w:t>
      </w:r>
      <w:r>
        <w:rPr>
          <w:rFonts w:hint="eastAsia" w:ascii="仿宋_GB2312" w:hAnsi="仿宋" w:cs="宋体"/>
          <w:szCs w:val="32"/>
        </w:rPr>
        <w:t>将法治建设摆在工作全局的重要位置，严格落实法治建设责任制，把法治建设成效作为衡量党政领导班子实绩的重要内容。定期邀请法律顾问列席班子会议并对重大议题、重大决策的制定出具法律意见。召开全镇法治工作会议，部署年度法治政府建设工作和重点工作任务，修订《高东镇合同管理办法（试行）》等制度，优化管理流程，提高行政效率。结合党委中心组学习和重大节点法治宣传，计划开展3次法治培训，重点强化对机关事业领导班子、居村领导班子法治意识的培养。</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（二）规范与监督权力运行，切实改进政府工作。</w:t>
      </w:r>
      <w:r>
        <w:rPr>
          <w:rFonts w:hint="eastAsia" w:ascii="仿宋_GB2312" w:hAnsi="仿宋" w:cs="宋体"/>
          <w:szCs w:val="32"/>
        </w:rPr>
        <w:t>加大政务公开力度，提高公文类政府信息的主动公开率。做好规范性文件备案和清理工作，将清理结果及时向社会公布。在行政负责人出庭率上，以100%的出庭率为目标，并组织领导干部参加1次法院审理案件旁听。镇政府严格执行向人大报告法治建设工作、接受询问质询和执法监督检查、报备规范性文件等制度，及时研究办理人大代表的议案和建议，切实改进政府工作。</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（三）扩大法律服务领域，方便群众办理法律事务。</w:t>
      </w:r>
      <w:r>
        <w:rPr>
          <w:rFonts w:hint="eastAsia" w:ascii="仿宋_GB2312" w:hAnsi="仿宋" w:cs="宋体"/>
          <w:szCs w:val="32"/>
        </w:rPr>
        <w:t>提升“家门口”法律服务水平，为居村提供专业度高、针对性强的法律宣传、法治讲座等服务，为居村开展基层治理提供更高的法律保障。继续加大“沪小法“等线上法律平台推广和应用，通过线上线下联动的方式，更大力度方便群众办理法律服务事项。积极协调对接扩展法律服务职能，努力实现公证处在镇公共法律服务窗口驻点服务，方便我镇居民办理公证业务。发挥市民公约、乡规民约、行业规章、团体章程等社会规范的积极作用，构建自治、共治、德治、法治一体的基层治理新格局。</w:t>
      </w:r>
    </w:p>
    <w:p>
      <w:pPr>
        <w:spacing w:line="579" w:lineRule="exact"/>
        <w:ind w:firstLine="632" w:firstLineChars="200"/>
        <w:rPr>
          <w:rFonts w:hint="eastAsia" w:ascii="楷体" w:hAnsi="楷体" w:eastAsia="楷体" w:cs="宋体"/>
          <w:szCs w:val="32"/>
        </w:rPr>
      </w:pPr>
      <w:r>
        <w:rPr>
          <w:rFonts w:hint="eastAsia" w:ascii="楷体" w:hAnsi="楷体" w:eastAsia="楷体" w:cs="宋体"/>
          <w:szCs w:val="32"/>
        </w:rPr>
        <w:t>（四）开展矛盾纠纷排查，保障社会和谐稳定。</w:t>
      </w:r>
      <w:r>
        <w:rPr>
          <w:rFonts w:hint="eastAsia" w:ascii="仿宋_GB2312" w:hAnsi="仿宋" w:cs="宋体"/>
          <w:szCs w:val="32"/>
        </w:rPr>
        <w:t>结合日常和重大节点期间，扎实开展各项矛盾排摸工作，重点围绕动拆迁、安全监管、环境治理、执法检查、信访、垃圾分类、物业管理等纠纷多发易发领域，全面开展大走访大排查，力争将矛盾控制在可控状态，争取把矛盾纠纷化解在基层。健全矛盾纠纷多元化解机制，发挥司法所矛盾化解平台机制，运用人民调解与行政调解、司法调解、信访互相衔接配合的联动化解机制，指导各村居打造特色调解品牌，发挥好“诉调对接工作室”、“两个委托调解工作室”、妇联知心大嫂等专业性、群众性调解组织的作用。</w:t>
      </w:r>
    </w:p>
    <w:p>
      <w:pPr>
        <w:snapToGrid w:val="0"/>
        <w:spacing w:line="559" w:lineRule="exact"/>
        <w:rPr>
          <w:rFonts w:hint="eastAsia" w:ascii="仿宋_GB2312" w:hAnsi="仿宋" w:cs="仿宋"/>
          <w:szCs w:val="32"/>
        </w:rPr>
      </w:pPr>
    </w:p>
    <w:p>
      <w:pPr>
        <w:snapToGrid w:val="0"/>
        <w:spacing w:line="559" w:lineRule="exact"/>
        <w:rPr>
          <w:rFonts w:hint="eastAsia" w:ascii="仿宋_GB2312" w:hAnsi="仿宋" w:cs="仿宋"/>
          <w:szCs w:val="32"/>
        </w:rPr>
      </w:pPr>
    </w:p>
    <w:p>
      <w:pPr>
        <w:spacing w:line="559" w:lineRule="exact"/>
        <w:jc w:val="right"/>
        <w:rPr>
          <w:rFonts w:hint="eastAsia" w:ascii="仿宋_GB2312" w:hAnsi="仿宋"/>
          <w:szCs w:val="32"/>
        </w:rPr>
      </w:pPr>
      <w:r>
        <w:rPr>
          <w:rFonts w:hint="eastAsia" w:ascii="仿宋_GB2312" w:hAnsi="仿宋"/>
          <w:szCs w:val="32"/>
        </w:rPr>
        <w:t>浦东新区高东镇人民政府</w:t>
      </w:r>
    </w:p>
    <w:p>
      <w:pPr>
        <w:snapToGrid w:val="0"/>
        <w:spacing w:line="559" w:lineRule="exact"/>
        <w:ind w:right="629"/>
        <w:jc w:val="right"/>
        <w:rPr>
          <w:rFonts w:hint="eastAsia" w:ascii="仿宋_GB2312" w:hAnsi="仿宋"/>
          <w:szCs w:val="32"/>
        </w:rPr>
      </w:pPr>
      <w:r>
        <w:rPr>
          <w:rFonts w:hint="eastAsia" w:ascii="仿宋_GB2312" w:hAnsi="仿宋"/>
          <w:szCs w:val="32"/>
        </w:rPr>
        <w:t>2020年2月7日</w:t>
      </w:r>
    </w:p>
    <w:p>
      <w:pPr>
        <w:snapToGrid w:val="0"/>
        <w:spacing w:line="559" w:lineRule="exact"/>
        <w:ind w:right="629"/>
        <w:jc w:val="right"/>
        <w:rPr>
          <w:rFonts w:hint="eastAsia" w:ascii="仿宋_GB2312" w:hAnsi="仿宋"/>
          <w:szCs w:val="32"/>
        </w:rPr>
      </w:pPr>
      <w:bookmarkStart w:id="1" w:name="_GoBack"/>
    </w:p>
    <w:p>
      <w:pPr>
        <w:pBdr>
          <w:top w:val="single" w:color="auto" w:sz="4" w:space="1"/>
          <w:bottom w:val="single" w:color="auto" w:sz="4" w:space="1"/>
        </w:pBdr>
        <w:ind w:right="-156"/>
        <w:jc w:val="center"/>
        <w:rPr>
          <w:rFonts w:hint="eastAsia" w:ascii="仿宋_GB2312" w:hAnsi="仿宋"/>
          <w:szCs w:val="32"/>
        </w:rPr>
      </w:pPr>
      <w:r>
        <w:rPr>
          <w:rFonts w:hint="eastAsia" w:ascii="仿宋_GB2312" w:hAnsi="仿宋"/>
          <w:szCs w:val="32"/>
        </w:rPr>
        <w:t>高东镇人民政府办公室              2020年2月7日印发</w:t>
      </w:r>
    </w:p>
    <w:bookmarkEnd w:id="1"/>
    <w:sectPr>
      <w:footerReference r:id="rId3" w:type="default"/>
      <w:footerReference r:id="rId4" w:type="even"/>
      <w:pgSz w:w="11906" w:h="16838"/>
      <w:pgMar w:top="2098" w:right="1474" w:bottom="1985" w:left="1588" w:header="227"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right" w:pos="8844"/>
      </w:tabs>
      <w:wordWrap w:val="0"/>
      <w:jc w:val="right"/>
      <w:rPr>
        <w:rFonts w:hint="eastAsia" w:ascii="宋体" w:hAnsi="宋体" w:eastAsia="宋体"/>
        <w:sz w:val="28"/>
        <w:szCs w:val="28"/>
      </w:rPr>
    </w:pPr>
    <w:r>
      <w:rPr>
        <w:rFonts w:ascii="宋体" w:hAnsi="宋体" w:eastAsia="宋体"/>
        <w:sz w:val="28"/>
        <w:szCs w:val="28"/>
      </w:rPr>
      <w:tab/>
    </w:r>
    <w:r>
      <w:rPr>
        <w:rFonts w:ascii="宋体" w:hAnsi="宋体" w:eastAsia="宋体"/>
        <w:sz w:val="28"/>
        <w:szCs w:val="28"/>
      </w:rPr>
      <w:tab/>
    </w: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17C"/>
    <w:rsid w:val="00002FB4"/>
    <w:rsid w:val="00007804"/>
    <w:rsid w:val="00010C02"/>
    <w:rsid w:val="0001399C"/>
    <w:rsid w:val="00014AC9"/>
    <w:rsid w:val="00015053"/>
    <w:rsid w:val="00016AA3"/>
    <w:rsid w:val="00017A4C"/>
    <w:rsid w:val="000230A0"/>
    <w:rsid w:val="000253AC"/>
    <w:rsid w:val="0002718D"/>
    <w:rsid w:val="00027958"/>
    <w:rsid w:val="00030CF6"/>
    <w:rsid w:val="00032846"/>
    <w:rsid w:val="00033A2C"/>
    <w:rsid w:val="00035762"/>
    <w:rsid w:val="00036563"/>
    <w:rsid w:val="000405F2"/>
    <w:rsid w:val="000422E3"/>
    <w:rsid w:val="00043B7C"/>
    <w:rsid w:val="00045D60"/>
    <w:rsid w:val="0004747D"/>
    <w:rsid w:val="000516DE"/>
    <w:rsid w:val="00057756"/>
    <w:rsid w:val="0006499E"/>
    <w:rsid w:val="000749ED"/>
    <w:rsid w:val="0007530A"/>
    <w:rsid w:val="000754BD"/>
    <w:rsid w:val="000776C2"/>
    <w:rsid w:val="000815D8"/>
    <w:rsid w:val="0008588A"/>
    <w:rsid w:val="00086E72"/>
    <w:rsid w:val="000904B0"/>
    <w:rsid w:val="00091BD1"/>
    <w:rsid w:val="000965EF"/>
    <w:rsid w:val="000973D9"/>
    <w:rsid w:val="000A6365"/>
    <w:rsid w:val="000B48D3"/>
    <w:rsid w:val="000B56A5"/>
    <w:rsid w:val="000B5826"/>
    <w:rsid w:val="000B6F77"/>
    <w:rsid w:val="000C54C6"/>
    <w:rsid w:val="000D118D"/>
    <w:rsid w:val="000D2C96"/>
    <w:rsid w:val="000D749A"/>
    <w:rsid w:val="000E14D6"/>
    <w:rsid w:val="000E45CE"/>
    <w:rsid w:val="000F3EB3"/>
    <w:rsid w:val="000F49F1"/>
    <w:rsid w:val="000F4DA6"/>
    <w:rsid w:val="000F57AA"/>
    <w:rsid w:val="000F6296"/>
    <w:rsid w:val="000F7955"/>
    <w:rsid w:val="001008E8"/>
    <w:rsid w:val="001041CC"/>
    <w:rsid w:val="00104CCF"/>
    <w:rsid w:val="00104E49"/>
    <w:rsid w:val="00105CA3"/>
    <w:rsid w:val="00106694"/>
    <w:rsid w:val="00106F1E"/>
    <w:rsid w:val="00107FA8"/>
    <w:rsid w:val="00111695"/>
    <w:rsid w:val="00113120"/>
    <w:rsid w:val="00115E05"/>
    <w:rsid w:val="00116247"/>
    <w:rsid w:val="00116577"/>
    <w:rsid w:val="0012241E"/>
    <w:rsid w:val="0013133E"/>
    <w:rsid w:val="00132EF0"/>
    <w:rsid w:val="00134050"/>
    <w:rsid w:val="0013657D"/>
    <w:rsid w:val="0013669A"/>
    <w:rsid w:val="0013671E"/>
    <w:rsid w:val="00136B60"/>
    <w:rsid w:val="001420F1"/>
    <w:rsid w:val="00142F5E"/>
    <w:rsid w:val="001619FD"/>
    <w:rsid w:val="00164508"/>
    <w:rsid w:val="00167B8B"/>
    <w:rsid w:val="00172300"/>
    <w:rsid w:val="00172416"/>
    <w:rsid w:val="00175B40"/>
    <w:rsid w:val="0017709E"/>
    <w:rsid w:val="00182CD4"/>
    <w:rsid w:val="00184174"/>
    <w:rsid w:val="00187F6B"/>
    <w:rsid w:val="00191107"/>
    <w:rsid w:val="001915F7"/>
    <w:rsid w:val="001934EC"/>
    <w:rsid w:val="00193BC1"/>
    <w:rsid w:val="00194595"/>
    <w:rsid w:val="00196975"/>
    <w:rsid w:val="001A165B"/>
    <w:rsid w:val="001A3ACA"/>
    <w:rsid w:val="001A5799"/>
    <w:rsid w:val="001B07D5"/>
    <w:rsid w:val="001B2157"/>
    <w:rsid w:val="001B2C39"/>
    <w:rsid w:val="001B2EF4"/>
    <w:rsid w:val="001B2FBD"/>
    <w:rsid w:val="001B3354"/>
    <w:rsid w:val="001B42C6"/>
    <w:rsid w:val="001B7D63"/>
    <w:rsid w:val="001C0421"/>
    <w:rsid w:val="001C1639"/>
    <w:rsid w:val="001C1884"/>
    <w:rsid w:val="001C1F99"/>
    <w:rsid w:val="001C201E"/>
    <w:rsid w:val="001C6202"/>
    <w:rsid w:val="001C6301"/>
    <w:rsid w:val="001D0300"/>
    <w:rsid w:val="001D1052"/>
    <w:rsid w:val="001D5D54"/>
    <w:rsid w:val="001D7DD5"/>
    <w:rsid w:val="001E20AE"/>
    <w:rsid w:val="001E5A68"/>
    <w:rsid w:val="001E5B59"/>
    <w:rsid w:val="001E64D5"/>
    <w:rsid w:val="001E6C45"/>
    <w:rsid w:val="001F0039"/>
    <w:rsid w:val="001F17E5"/>
    <w:rsid w:val="001F1D3F"/>
    <w:rsid w:val="001F2F26"/>
    <w:rsid w:val="001F7961"/>
    <w:rsid w:val="001F7D80"/>
    <w:rsid w:val="00210B4D"/>
    <w:rsid w:val="00210E5C"/>
    <w:rsid w:val="0022505C"/>
    <w:rsid w:val="00225A43"/>
    <w:rsid w:val="00230B08"/>
    <w:rsid w:val="0023115D"/>
    <w:rsid w:val="002332FE"/>
    <w:rsid w:val="00234363"/>
    <w:rsid w:val="00235F6D"/>
    <w:rsid w:val="0023736E"/>
    <w:rsid w:val="0024214A"/>
    <w:rsid w:val="00242565"/>
    <w:rsid w:val="00245D28"/>
    <w:rsid w:val="00247EC6"/>
    <w:rsid w:val="00250A95"/>
    <w:rsid w:val="00257139"/>
    <w:rsid w:val="00257334"/>
    <w:rsid w:val="0026404F"/>
    <w:rsid w:val="0026550B"/>
    <w:rsid w:val="00266C30"/>
    <w:rsid w:val="00270A4F"/>
    <w:rsid w:val="00271D84"/>
    <w:rsid w:val="0027760E"/>
    <w:rsid w:val="00282F01"/>
    <w:rsid w:val="00285DDB"/>
    <w:rsid w:val="00287D88"/>
    <w:rsid w:val="00292CCB"/>
    <w:rsid w:val="002A298B"/>
    <w:rsid w:val="002A34BE"/>
    <w:rsid w:val="002A7D8C"/>
    <w:rsid w:val="002B07C9"/>
    <w:rsid w:val="002B3F85"/>
    <w:rsid w:val="002B43C0"/>
    <w:rsid w:val="002B7D62"/>
    <w:rsid w:val="002B7FB5"/>
    <w:rsid w:val="002C2370"/>
    <w:rsid w:val="002C27DF"/>
    <w:rsid w:val="002C4569"/>
    <w:rsid w:val="002C4FC0"/>
    <w:rsid w:val="002D4C6C"/>
    <w:rsid w:val="002E057C"/>
    <w:rsid w:val="002E0F16"/>
    <w:rsid w:val="002E2F62"/>
    <w:rsid w:val="002E3287"/>
    <w:rsid w:val="002E4EAC"/>
    <w:rsid w:val="002F00F5"/>
    <w:rsid w:val="002F014B"/>
    <w:rsid w:val="002F1415"/>
    <w:rsid w:val="002F156B"/>
    <w:rsid w:val="002F1CA1"/>
    <w:rsid w:val="002F1DF2"/>
    <w:rsid w:val="002F27AC"/>
    <w:rsid w:val="002F5551"/>
    <w:rsid w:val="002F6E6D"/>
    <w:rsid w:val="002F75A3"/>
    <w:rsid w:val="00300518"/>
    <w:rsid w:val="0030427A"/>
    <w:rsid w:val="003064E7"/>
    <w:rsid w:val="00306B29"/>
    <w:rsid w:val="0031026A"/>
    <w:rsid w:val="003103EB"/>
    <w:rsid w:val="00310671"/>
    <w:rsid w:val="00315F73"/>
    <w:rsid w:val="0031635A"/>
    <w:rsid w:val="0032574A"/>
    <w:rsid w:val="00333C7B"/>
    <w:rsid w:val="00334613"/>
    <w:rsid w:val="00334FE2"/>
    <w:rsid w:val="00335F52"/>
    <w:rsid w:val="003366E4"/>
    <w:rsid w:val="0033699C"/>
    <w:rsid w:val="00340D0F"/>
    <w:rsid w:val="00344D4A"/>
    <w:rsid w:val="00345765"/>
    <w:rsid w:val="003458B2"/>
    <w:rsid w:val="00345B40"/>
    <w:rsid w:val="00350478"/>
    <w:rsid w:val="00350921"/>
    <w:rsid w:val="0035256D"/>
    <w:rsid w:val="0035404C"/>
    <w:rsid w:val="00360A2B"/>
    <w:rsid w:val="003618BE"/>
    <w:rsid w:val="00361D37"/>
    <w:rsid w:val="00367C37"/>
    <w:rsid w:val="00370CFF"/>
    <w:rsid w:val="00372D1C"/>
    <w:rsid w:val="00377B97"/>
    <w:rsid w:val="003829C0"/>
    <w:rsid w:val="00384694"/>
    <w:rsid w:val="003865B7"/>
    <w:rsid w:val="003909C8"/>
    <w:rsid w:val="00392F15"/>
    <w:rsid w:val="00393EE8"/>
    <w:rsid w:val="00394809"/>
    <w:rsid w:val="00395AF5"/>
    <w:rsid w:val="003972E7"/>
    <w:rsid w:val="003A25CF"/>
    <w:rsid w:val="003A3BA0"/>
    <w:rsid w:val="003A52B1"/>
    <w:rsid w:val="003A57C6"/>
    <w:rsid w:val="003B1C70"/>
    <w:rsid w:val="003B1E0F"/>
    <w:rsid w:val="003B26AB"/>
    <w:rsid w:val="003B284B"/>
    <w:rsid w:val="003B2955"/>
    <w:rsid w:val="003B4C01"/>
    <w:rsid w:val="003B6CD3"/>
    <w:rsid w:val="003B7183"/>
    <w:rsid w:val="003C1BA2"/>
    <w:rsid w:val="003C2343"/>
    <w:rsid w:val="003C49BA"/>
    <w:rsid w:val="003C5499"/>
    <w:rsid w:val="003C5594"/>
    <w:rsid w:val="003C75A5"/>
    <w:rsid w:val="003D026B"/>
    <w:rsid w:val="003D071E"/>
    <w:rsid w:val="003D2F36"/>
    <w:rsid w:val="003D351D"/>
    <w:rsid w:val="003D3BE7"/>
    <w:rsid w:val="003E460A"/>
    <w:rsid w:val="003E6893"/>
    <w:rsid w:val="003E6FCF"/>
    <w:rsid w:val="003F2F48"/>
    <w:rsid w:val="003F44C8"/>
    <w:rsid w:val="003F52B6"/>
    <w:rsid w:val="003F707A"/>
    <w:rsid w:val="00400163"/>
    <w:rsid w:val="004029C4"/>
    <w:rsid w:val="0040518B"/>
    <w:rsid w:val="0040547A"/>
    <w:rsid w:val="0041460E"/>
    <w:rsid w:val="00414D75"/>
    <w:rsid w:val="004233A8"/>
    <w:rsid w:val="00423959"/>
    <w:rsid w:val="00424719"/>
    <w:rsid w:val="00430D3E"/>
    <w:rsid w:val="00431558"/>
    <w:rsid w:val="004316F1"/>
    <w:rsid w:val="00431715"/>
    <w:rsid w:val="0043383A"/>
    <w:rsid w:val="00436C5E"/>
    <w:rsid w:val="00441791"/>
    <w:rsid w:val="0044772F"/>
    <w:rsid w:val="00450811"/>
    <w:rsid w:val="00450F3C"/>
    <w:rsid w:val="0045173A"/>
    <w:rsid w:val="00451AE3"/>
    <w:rsid w:val="00451FB8"/>
    <w:rsid w:val="0045291E"/>
    <w:rsid w:val="00453A59"/>
    <w:rsid w:val="00453A8A"/>
    <w:rsid w:val="00453D1D"/>
    <w:rsid w:val="00454506"/>
    <w:rsid w:val="0045512B"/>
    <w:rsid w:val="00462988"/>
    <w:rsid w:val="00464B91"/>
    <w:rsid w:val="00466714"/>
    <w:rsid w:val="00477D13"/>
    <w:rsid w:val="00482966"/>
    <w:rsid w:val="00490C0D"/>
    <w:rsid w:val="00491470"/>
    <w:rsid w:val="004929BB"/>
    <w:rsid w:val="00492DDB"/>
    <w:rsid w:val="00496681"/>
    <w:rsid w:val="00497F79"/>
    <w:rsid w:val="004A2869"/>
    <w:rsid w:val="004A4C8B"/>
    <w:rsid w:val="004A668D"/>
    <w:rsid w:val="004B2773"/>
    <w:rsid w:val="004C48E4"/>
    <w:rsid w:val="004C6110"/>
    <w:rsid w:val="004C6495"/>
    <w:rsid w:val="004D1842"/>
    <w:rsid w:val="004D2A20"/>
    <w:rsid w:val="004D52B0"/>
    <w:rsid w:val="004D5D16"/>
    <w:rsid w:val="004D6F4E"/>
    <w:rsid w:val="004E10CD"/>
    <w:rsid w:val="004E1DD4"/>
    <w:rsid w:val="004E357A"/>
    <w:rsid w:val="004E36D8"/>
    <w:rsid w:val="004E4550"/>
    <w:rsid w:val="004E577A"/>
    <w:rsid w:val="004E5A64"/>
    <w:rsid w:val="004E6AA1"/>
    <w:rsid w:val="004E7B13"/>
    <w:rsid w:val="004F07FF"/>
    <w:rsid w:val="004F0C7F"/>
    <w:rsid w:val="004F1EC2"/>
    <w:rsid w:val="004F581F"/>
    <w:rsid w:val="00501C6E"/>
    <w:rsid w:val="00503CAB"/>
    <w:rsid w:val="005045D5"/>
    <w:rsid w:val="005154CF"/>
    <w:rsid w:val="00520AE8"/>
    <w:rsid w:val="00521042"/>
    <w:rsid w:val="0052263C"/>
    <w:rsid w:val="005260D5"/>
    <w:rsid w:val="00526DDA"/>
    <w:rsid w:val="00531EFE"/>
    <w:rsid w:val="00532D6D"/>
    <w:rsid w:val="00534F0B"/>
    <w:rsid w:val="00536F5E"/>
    <w:rsid w:val="00542DBE"/>
    <w:rsid w:val="00543CC0"/>
    <w:rsid w:val="00557160"/>
    <w:rsid w:val="005648F9"/>
    <w:rsid w:val="00565A34"/>
    <w:rsid w:val="0056619C"/>
    <w:rsid w:val="00566BF9"/>
    <w:rsid w:val="00570A0F"/>
    <w:rsid w:val="005743BA"/>
    <w:rsid w:val="005768E0"/>
    <w:rsid w:val="00576D24"/>
    <w:rsid w:val="00581BCE"/>
    <w:rsid w:val="00583B08"/>
    <w:rsid w:val="005856DB"/>
    <w:rsid w:val="00586F3A"/>
    <w:rsid w:val="00587CAF"/>
    <w:rsid w:val="00591F43"/>
    <w:rsid w:val="00593736"/>
    <w:rsid w:val="005946FB"/>
    <w:rsid w:val="00594C3E"/>
    <w:rsid w:val="00595A79"/>
    <w:rsid w:val="00596107"/>
    <w:rsid w:val="005A2A79"/>
    <w:rsid w:val="005A70E7"/>
    <w:rsid w:val="005B0DE7"/>
    <w:rsid w:val="005B4B3C"/>
    <w:rsid w:val="005B6CBB"/>
    <w:rsid w:val="005C295B"/>
    <w:rsid w:val="005C5472"/>
    <w:rsid w:val="005C7AF8"/>
    <w:rsid w:val="005D0BD8"/>
    <w:rsid w:val="005E055F"/>
    <w:rsid w:val="005E395B"/>
    <w:rsid w:val="005E4D1D"/>
    <w:rsid w:val="005F7375"/>
    <w:rsid w:val="00600420"/>
    <w:rsid w:val="0060117C"/>
    <w:rsid w:val="006036AB"/>
    <w:rsid w:val="006038C0"/>
    <w:rsid w:val="006058B6"/>
    <w:rsid w:val="00611979"/>
    <w:rsid w:val="00614D6E"/>
    <w:rsid w:val="00617980"/>
    <w:rsid w:val="00617A96"/>
    <w:rsid w:val="0062117D"/>
    <w:rsid w:val="00622A61"/>
    <w:rsid w:val="00622E95"/>
    <w:rsid w:val="00624A1C"/>
    <w:rsid w:val="0062523C"/>
    <w:rsid w:val="006323DB"/>
    <w:rsid w:val="006324EE"/>
    <w:rsid w:val="00635C0B"/>
    <w:rsid w:val="00637853"/>
    <w:rsid w:val="006405B9"/>
    <w:rsid w:val="00646395"/>
    <w:rsid w:val="0065279D"/>
    <w:rsid w:val="00652A19"/>
    <w:rsid w:val="00652EEE"/>
    <w:rsid w:val="00653DE2"/>
    <w:rsid w:val="00653E5A"/>
    <w:rsid w:val="00657658"/>
    <w:rsid w:val="00657F64"/>
    <w:rsid w:val="0066096D"/>
    <w:rsid w:val="00665C03"/>
    <w:rsid w:val="0066760E"/>
    <w:rsid w:val="006678A7"/>
    <w:rsid w:val="00667A02"/>
    <w:rsid w:val="0067022E"/>
    <w:rsid w:val="00671664"/>
    <w:rsid w:val="00674666"/>
    <w:rsid w:val="00677F23"/>
    <w:rsid w:val="0068026E"/>
    <w:rsid w:val="00686A63"/>
    <w:rsid w:val="0069065B"/>
    <w:rsid w:val="00693FDB"/>
    <w:rsid w:val="00694544"/>
    <w:rsid w:val="00694888"/>
    <w:rsid w:val="006A1C14"/>
    <w:rsid w:val="006B3C17"/>
    <w:rsid w:val="006B7361"/>
    <w:rsid w:val="006B7EDA"/>
    <w:rsid w:val="006C11D4"/>
    <w:rsid w:val="006C1A33"/>
    <w:rsid w:val="006C226C"/>
    <w:rsid w:val="006C6659"/>
    <w:rsid w:val="006C707E"/>
    <w:rsid w:val="006C7528"/>
    <w:rsid w:val="006D04D9"/>
    <w:rsid w:val="006D119C"/>
    <w:rsid w:val="006D22A1"/>
    <w:rsid w:val="006D3AC8"/>
    <w:rsid w:val="006D6614"/>
    <w:rsid w:val="006D6C79"/>
    <w:rsid w:val="006D7E84"/>
    <w:rsid w:val="006E3E62"/>
    <w:rsid w:val="006E74BE"/>
    <w:rsid w:val="006F0491"/>
    <w:rsid w:val="006F2EEC"/>
    <w:rsid w:val="006F7867"/>
    <w:rsid w:val="0070164B"/>
    <w:rsid w:val="00712E55"/>
    <w:rsid w:val="00713E2A"/>
    <w:rsid w:val="00717D5A"/>
    <w:rsid w:val="00720B62"/>
    <w:rsid w:val="0072217A"/>
    <w:rsid w:val="00723C8C"/>
    <w:rsid w:val="00732550"/>
    <w:rsid w:val="007370FB"/>
    <w:rsid w:val="00740061"/>
    <w:rsid w:val="00741AAD"/>
    <w:rsid w:val="00741E84"/>
    <w:rsid w:val="00744D4B"/>
    <w:rsid w:val="00745D63"/>
    <w:rsid w:val="0075204D"/>
    <w:rsid w:val="0075414B"/>
    <w:rsid w:val="00756654"/>
    <w:rsid w:val="00763F50"/>
    <w:rsid w:val="00764658"/>
    <w:rsid w:val="00766A6D"/>
    <w:rsid w:val="0078794D"/>
    <w:rsid w:val="00792DFF"/>
    <w:rsid w:val="00794663"/>
    <w:rsid w:val="007A0C37"/>
    <w:rsid w:val="007A0D5F"/>
    <w:rsid w:val="007A19A8"/>
    <w:rsid w:val="007A355D"/>
    <w:rsid w:val="007A63B1"/>
    <w:rsid w:val="007A6968"/>
    <w:rsid w:val="007B06FA"/>
    <w:rsid w:val="007B3027"/>
    <w:rsid w:val="007B65E6"/>
    <w:rsid w:val="007C224E"/>
    <w:rsid w:val="007C2CD3"/>
    <w:rsid w:val="007C4A01"/>
    <w:rsid w:val="007C4E40"/>
    <w:rsid w:val="007C527B"/>
    <w:rsid w:val="007C54EC"/>
    <w:rsid w:val="007C5939"/>
    <w:rsid w:val="007C7AF7"/>
    <w:rsid w:val="007C7B44"/>
    <w:rsid w:val="007D2421"/>
    <w:rsid w:val="007D2754"/>
    <w:rsid w:val="007D2C63"/>
    <w:rsid w:val="007D33A8"/>
    <w:rsid w:val="007D362B"/>
    <w:rsid w:val="007D407D"/>
    <w:rsid w:val="007D5E59"/>
    <w:rsid w:val="007D750E"/>
    <w:rsid w:val="007E0EA6"/>
    <w:rsid w:val="007E0F00"/>
    <w:rsid w:val="007E1961"/>
    <w:rsid w:val="007E6199"/>
    <w:rsid w:val="007F16FA"/>
    <w:rsid w:val="007F230D"/>
    <w:rsid w:val="007F25F5"/>
    <w:rsid w:val="007F78A1"/>
    <w:rsid w:val="0080108E"/>
    <w:rsid w:val="008015CD"/>
    <w:rsid w:val="0080275E"/>
    <w:rsid w:val="00802850"/>
    <w:rsid w:val="00804E48"/>
    <w:rsid w:val="00806B04"/>
    <w:rsid w:val="008103C8"/>
    <w:rsid w:val="0081408B"/>
    <w:rsid w:val="00815C38"/>
    <w:rsid w:val="00815D96"/>
    <w:rsid w:val="00815DFD"/>
    <w:rsid w:val="00820669"/>
    <w:rsid w:val="0083454B"/>
    <w:rsid w:val="00837AF6"/>
    <w:rsid w:val="0084056F"/>
    <w:rsid w:val="00842B4D"/>
    <w:rsid w:val="00842EAD"/>
    <w:rsid w:val="00843533"/>
    <w:rsid w:val="008436B3"/>
    <w:rsid w:val="008574C6"/>
    <w:rsid w:val="008610FE"/>
    <w:rsid w:val="00861A5D"/>
    <w:rsid w:val="00862CBF"/>
    <w:rsid w:val="0086406A"/>
    <w:rsid w:val="00865BE6"/>
    <w:rsid w:val="008676DF"/>
    <w:rsid w:val="00870029"/>
    <w:rsid w:val="008722F9"/>
    <w:rsid w:val="00877F2F"/>
    <w:rsid w:val="00882A59"/>
    <w:rsid w:val="00885FA2"/>
    <w:rsid w:val="00887EBC"/>
    <w:rsid w:val="00894415"/>
    <w:rsid w:val="00895038"/>
    <w:rsid w:val="008A0357"/>
    <w:rsid w:val="008A1962"/>
    <w:rsid w:val="008A31EF"/>
    <w:rsid w:val="008A3D50"/>
    <w:rsid w:val="008A717F"/>
    <w:rsid w:val="008B04DD"/>
    <w:rsid w:val="008B3923"/>
    <w:rsid w:val="008B3F57"/>
    <w:rsid w:val="008B7037"/>
    <w:rsid w:val="008C3F65"/>
    <w:rsid w:val="008C76F6"/>
    <w:rsid w:val="008D3E5A"/>
    <w:rsid w:val="008D6004"/>
    <w:rsid w:val="008D748C"/>
    <w:rsid w:val="008D77D3"/>
    <w:rsid w:val="008D79F2"/>
    <w:rsid w:val="008E22B5"/>
    <w:rsid w:val="008E7349"/>
    <w:rsid w:val="008F7AD9"/>
    <w:rsid w:val="00902DAC"/>
    <w:rsid w:val="00904CF1"/>
    <w:rsid w:val="00904D61"/>
    <w:rsid w:val="00904DEA"/>
    <w:rsid w:val="009064F5"/>
    <w:rsid w:val="009073DA"/>
    <w:rsid w:val="00907534"/>
    <w:rsid w:val="00907679"/>
    <w:rsid w:val="00910251"/>
    <w:rsid w:val="00916389"/>
    <w:rsid w:val="00921104"/>
    <w:rsid w:val="009236B2"/>
    <w:rsid w:val="0092480B"/>
    <w:rsid w:val="009276F4"/>
    <w:rsid w:val="00931024"/>
    <w:rsid w:val="009316E5"/>
    <w:rsid w:val="00932522"/>
    <w:rsid w:val="00933330"/>
    <w:rsid w:val="0093548C"/>
    <w:rsid w:val="00935B66"/>
    <w:rsid w:val="00937850"/>
    <w:rsid w:val="00942A60"/>
    <w:rsid w:val="00942EB6"/>
    <w:rsid w:val="00946537"/>
    <w:rsid w:val="00946908"/>
    <w:rsid w:val="00953468"/>
    <w:rsid w:val="009555FE"/>
    <w:rsid w:val="00956B02"/>
    <w:rsid w:val="00956C90"/>
    <w:rsid w:val="009579DD"/>
    <w:rsid w:val="009662B4"/>
    <w:rsid w:val="00967C5A"/>
    <w:rsid w:val="00970508"/>
    <w:rsid w:val="00971037"/>
    <w:rsid w:val="009720A4"/>
    <w:rsid w:val="0097330E"/>
    <w:rsid w:val="00981CE6"/>
    <w:rsid w:val="0098221B"/>
    <w:rsid w:val="00983A5A"/>
    <w:rsid w:val="00983FB9"/>
    <w:rsid w:val="009877A7"/>
    <w:rsid w:val="00990B53"/>
    <w:rsid w:val="00992309"/>
    <w:rsid w:val="00993BC8"/>
    <w:rsid w:val="0099404C"/>
    <w:rsid w:val="0099471B"/>
    <w:rsid w:val="00996188"/>
    <w:rsid w:val="009978B4"/>
    <w:rsid w:val="009979C8"/>
    <w:rsid w:val="009A126D"/>
    <w:rsid w:val="009A15FE"/>
    <w:rsid w:val="009A2632"/>
    <w:rsid w:val="009A265B"/>
    <w:rsid w:val="009A5DC3"/>
    <w:rsid w:val="009B0403"/>
    <w:rsid w:val="009B3948"/>
    <w:rsid w:val="009B3D3E"/>
    <w:rsid w:val="009B6505"/>
    <w:rsid w:val="009B6ADF"/>
    <w:rsid w:val="009B7DBD"/>
    <w:rsid w:val="009C5F64"/>
    <w:rsid w:val="009D05CE"/>
    <w:rsid w:val="009D05ED"/>
    <w:rsid w:val="009D0C24"/>
    <w:rsid w:val="009D18F5"/>
    <w:rsid w:val="009D2657"/>
    <w:rsid w:val="009D2F1D"/>
    <w:rsid w:val="009E2980"/>
    <w:rsid w:val="009E35AF"/>
    <w:rsid w:val="009E3F2A"/>
    <w:rsid w:val="009E42EE"/>
    <w:rsid w:val="009E5DA7"/>
    <w:rsid w:val="009F19DE"/>
    <w:rsid w:val="009F5094"/>
    <w:rsid w:val="009F56EC"/>
    <w:rsid w:val="009F60BE"/>
    <w:rsid w:val="00A013CD"/>
    <w:rsid w:val="00A02544"/>
    <w:rsid w:val="00A03251"/>
    <w:rsid w:val="00A04828"/>
    <w:rsid w:val="00A07218"/>
    <w:rsid w:val="00A07F5F"/>
    <w:rsid w:val="00A10E9B"/>
    <w:rsid w:val="00A12C94"/>
    <w:rsid w:val="00A139CB"/>
    <w:rsid w:val="00A142AC"/>
    <w:rsid w:val="00A22935"/>
    <w:rsid w:val="00A25164"/>
    <w:rsid w:val="00A25AF8"/>
    <w:rsid w:val="00A3533B"/>
    <w:rsid w:val="00A46B44"/>
    <w:rsid w:val="00A46E13"/>
    <w:rsid w:val="00A472B0"/>
    <w:rsid w:val="00A5118E"/>
    <w:rsid w:val="00A53DBF"/>
    <w:rsid w:val="00A63F51"/>
    <w:rsid w:val="00A64E1B"/>
    <w:rsid w:val="00A7414C"/>
    <w:rsid w:val="00A7474E"/>
    <w:rsid w:val="00A77F1F"/>
    <w:rsid w:val="00A80AAB"/>
    <w:rsid w:val="00A83067"/>
    <w:rsid w:val="00A843C0"/>
    <w:rsid w:val="00A84DD5"/>
    <w:rsid w:val="00A85099"/>
    <w:rsid w:val="00A92F7E"/>
    <w:rsid w:val="00A95AA1"/>
    <w:rsid w:val="00A96497"/>
    <w:rsid w:val="00A967F9"/>
    <w:rsid w:val="00A97B75"/>
    <w:rsid w:val="00AA471A"/>
    <w:rsid w:val="00AA6548"/>
    <w:rsid w:val="00AA6667"/>
    <w:rsid w:val="00AB1CD4"/>
    <w:rsid w:val="00AB5770"/>
    <w:rsid w:val="00AB5B65"/>
    <w:rsid w:val="00AB7B2D"/>
    <w:rsid w:val="00AC1AAE"/>
    <w:rsid w:val="00AC724D"/>
    <w:rsid w:val="00AD0964"/>
    <w:rsid w:val="00AD0FB9"/>
    <w:rsid w:val="00AD14A6"/>
    <w:rsid w:val="00AD22BE"/>
    <w:rsid w:val="00AD422E"/>
    <w:rsid w:val="00AD6165"/>
    <w:rsid w:val="00AD7946"/>
    <w:rsid w:val="00AE01AD"/>
    <w:rsid w:val="00AE550B"/>
    <w:rsid w:val="00AE6F10"/>
    <w:rsid w:val="00AE7FD4"/>
    <w:rsid w:val="00AF4611"/>
    <w:rsid w:val="00AF4AB7"/>
    <w:rsid w:val="00AF4F06"/>
    <w:rsid w:val="00B04F18"/>
    <w:rsid w:val="00B06189"/>
    <w:rsid w:val="00B0729E"/>
    <w:rsid w:val="00B0784D"/>
    <w:rsid w:val="00B123EE"/>
    <w:rsid w:val="00B126F8"/>
    <w:rsid w:val="00B12B02"/>
    <w:rsid w:val="00B13178"/>
    <w:rsid w:val="00B157EA"/>
    <w:rsid w:val="00B16288"/>
    <w:rsid w:val="00B16396"/>
    <w:rsid w:val="00B23EE0"/>
    <w:rsid w:val="00B26147"/>
    <w:rsid w:val="00B26426"/>
    <w:rsid w:val="00B26815"/>
    <w:rsid w:val="00B3241A"/>
    <w:rsid w:val="00B34889"/>
    <w:rsid w:val="00B357E4"/>
    <w:rsid w:val="00B369EE"/>
    <w:rsid w:val="00B36BF7"/>
    <w:rsid w:val="00B4120F"/>
    <w:rsid w:val="00B4235E"/>
    <w:rsid w:val="00B431EA"/>
    <w:rsid w:val="00B43F89"/>
    <w:rsid w:val="00B478A3"/>
    <w:rsid w:val="00B47C23"/>
    <w:rsid w:val="00B520AC"/>
    <w:rsid w:val="00B56488"/>
    <w:rsid w:val="00B57424"/>
    <w:rsid w:val="00B62006"/>
    <w:rsid w:val="00B6263D"/>
    <w:rsid w:val="00B63968"/>
    <w:rsid w:val="00B63EA5"/>
    <w:rsid w:val="00B64082"/>
    <w:rsid w:val="00B64221"/>
    <w:rsid w:val="00B6584A"/>
    <w:rsid w:val="00B674E0"/>
    <w:rsid w:val="00B738B0"/>
    <w:rsid w:val="00B75913"/>
    <w:rsid w:val="00B776FE"/>
    <w:rsid w:val="00B8416F"/>
    <w:rsid w:val="00B85668"/>
    <w:rsid w:val="00B85D8A"/>
    <w:rsid w:val="00B86861"/>
    <w:rsid w:val="00B91A04"/>
    <w:rsid w:val="00B94A3A"/>
    <w:rsid w:val="00BA114C"/>
    <w:rsid w:val="00BA1529"/>
    <w:rsid w:val="00BA3283"/>
    <w:rsid w:val="00BA3E21"/>
    <w:rsid w:val="00BA6802"/>
    <w:rsid w:val="00BB24E0"/>
    <w:rsid w:val="00BB58CE"/>
    <w:rsid w:val="00BC0CC2"/>
    <w:rsid w:val="00BC0D10"/>
    <w:rsid w:val="00BC1020"/>
    <w:rsid w:val="00BC2570"/>
    <w:rsid w:val="00BC319A"/>
    <w:rsid w:val="00BC41BA"/>
    <w:rsid w:val="00BC44F8"/>
    <w:rsid w:val="00BC62DC"/>
    <w:rsid w:val="00BC63BB"/>
    <w:rsid w:val="00BD06E5"/>
    <w:rsid w:val="00BD0922"/>
    <w:rsid w:val="00BE0450"/>
    <w:rsid w:val="00BE139F"/>
    <w:rsid w:val="00BE1616"/>
    <w:rsid w:val="00BE164C"/>
    <w:rsid w:val="00BF36B6"/>
    <w:rsid w:val="00BF692B"/>
    <w:rsid w:val="00BF72B7"/>
    <w:rsid w:val="00BF74A3"/>
    <w:rsid w:val="00C00BDD"/>
    <w:rsid w:val="00C029B8"/>
    <w:rsid w:val="00C04084"/>
    <w:rsid w:val="00C05F9D"/>
    <w:rsid w:val="00C061CF"/>
    <w:rsid w:val="00C071FE"/>
    <w:rsid w:val="00C11C8B"/>
    <w:rsid w:val="00C12058"/>
    <w:rsid w:val="00C1210B"/>
    <w:rsid w:val="00C138D7"/>
    <w:rsid w:val="00C1629C"/>
    <w:rsid w:val="00C16530"/>
    <w:rsid w:val="00C20663"/>
    <w:rsid w:val="00C20757"/>
    <w:rsid w:val="00C21A00"/>
    <w:rsid w:val="00C2295F"/>
    <w:rsid w:val="00C25ED1"/>
    <w:rsid w:val="00C26EDE"/>
    <w:rsid w:val="00C3066B"/>
    <w:rsid w:val="00C30E1A"/>
    <w:rsid w:val="00C3158C"/>
    <w:rsid w:val="00C316E3"/>
    <w:rsid w:val="00C31CF1"/>
    <w:rsid w:val="00C352F3"/>
    <w:rsid w:val="00C36FF1"/>
    <w:rsid w:val="00C4209D"/>
    <w:rsid w:val="00C4257A"/>
    <w:rsid w:val="00C473DC"/>
    <w:rsid w:val="00C4794A"/>
    <w:rsid w:val="00C47A0D"/>
    <w:rsid w:val="00C50062"/>
    <w:rsid w:val="00C5202F"/>
    <w:rsid w:val="00C547BF"/>
    <w:rsid w:val="00C613DC"/>
    <w:rsid w:val="00C62397"/>
    <w:rsid w:val="00C6433B"/>
    <w:rsid w:val="00C66716"/>
    <w:rsid w:val="00C71077"/>
    <w:rsid w:val="00C71AD1"/>
    <w:rsid w:val="00C72431"/>
    <w:rsid w:val="00C75A0B"/>
    <w:rsid w:val="00C765F6"/>
    <w:rsid w:val="00C8290E"/>
    <w:rsid w:val="00C85846"/>
    <w:rsid w:val="00C8603A"/>
    <w:rsid w:val="00C86EFD"/>
    <w:rsid w:val="00C87AE9"/>
    <w:rsid w:val="00C90373"/>
    <w:rsid w:val="00C90E3E"/>
    <w:rsid w:val="00C935B7"/>
    <w:rsid w:val="00C96593"/>
    <w:rsid w:val="00C96CF0"/>
    <w:rsid w:val="00C97EE7"/>
    <w:rsid w:val="00CA1072"/>
    <w:rsid w:val="00CA1937"/>
    <w:rsid w:val="00CA6E97"/>
    <w:rsid w:val="00CA7494"/>
    <w:rsid w:val="00CB4823"/>
    <w:rsid w:val="00CB4B69"/>
    <w:rsid w:val="00CB6462"/>
    <w:rsid w:val="00CC05C1"/>
    <w:rsid w:val="00CC23A2"/>
    <w:rsid w:val="00CD1203"/>
    <w:rsid w:val="00CD1EBE"/>
    <w:rsid w:val="00CD2EB0"/>
    <w:rsid w:val="00CD3AF5"/>
    <w:rsid w:val="00CD49BD"/>
    <w:rsid w:val="00CD5108"/>
    <w:rsid w:val="00CD6468"/>
    <w:rsid w:val="00CE1DED"/>
    <w:rsid w:val="00CE7F11"/>
    <w:rsid w:val="00CF0149"/>
    <w:rsid w:val="00CF05AE"/>
    <w:rsid w:val="00CF268F"/>
    <w:rsid w:val="00CF3050"/>
    <w:rsid w:val="00CF4205"/>
    <w:rsid w:val="00CF5467"/>
    <w:rsid w:val="00D00943"/>
    <w:rsid w:val="00D04053"/>
    <w:rsid w:val="00D058E0"/>
    <w:rsid w:val="00D1074E"/>
    <w:rsid w:val="00D10DC3"/>
    <w:rsid w:val="00D12208"/>
    <w:rsid w:val="00D12F92"/>
    <w:rsid w:val="00D15BD4"/>
    <w:rsid w:val="00D23044"/>
    <w:rsid w:val="00D26C30"/>
    <w:rsid w:val="00D36260"/>
    <w:rsid w:val="00D44BE5"/>
    <w:rsid w:val="00D504D7"/>
    <w:rsid w:val="00D5114E"/>
    <w:rsid w:val="00D52255"/>
    <w:rsid w:val="00D53AE8"/>
    <w:rsid w:val="00D542BF"/>
    <w:rsid w:val="00D54F96"/>
    <w:rsid w:val="00D573FA"/>
    <w:rsid w:val="00D60AB3"/>
    <w:rsid w:val="00D60DF0"/>
    <w:rsid w:val="00D612CF"/>
    <w:rsid w:val="00D62ACB"/>
    <w:rsid w:val="00D62AF6"/>
    <w:rsid w:val="00D64F4A"/>
    <w:rsid w:val="00D65479"/>
    <w:rsid w:val="00D730CD"/>
    <w:rsid w:val="00D74989"/>
    <w:rsid w:val="00D75DBC"/>
    <w:rsid w:val="00D83B11"/>
    <w:rsid w:val="00D91E4B"/>
    <w:rsid w:val="00D93EA4"/>
    <w:rsid w:val="00D958B4"/>
    <w:rsid w:val="00D963F6"/>
    <w:rsid w:val="00DA00E3"/>
    <w:rsid w:val="00DA0F50"/>
    <w:rsid w:val="00DA10F8"/>
    <w:rsid w:val="00DA1549"/>
    <w:rsid w:val="00DA1A14"/>
    <w:rsid w:val="00DA2D42"/>
    <w:rsid w:val="00DA6BD6"/>
    <w:rsid w:val="00DA7161"/>
    <w:rsid w:val="00DB2ADC"/>
    <w:rsid w:val="00DB2E75"/>
    <w:rsid w:val="00DB5A6D"/>
    <w:rsid w:val="00DB5D92"/>
    <w:rsid w:val="00DC0196"/>
    <w:rsid w:val="00DC070D"/>
    <w:rsid w:val="00DC0A1A"/>
    <w:rsid w:val="00DC1102"/>
    <w:rsid w:val="00DC138A"/>
    <w:rsid w:val="00DC154A"/>
    <w:rsid w:val="00DC33CA"/>
    <w:rsid w:val="00DC4435"/>
    <w:rsid w:val="00DC4544"/>
    <w:rsid w:val="00DC58EA"/>
    <w:rsid w:val="00DD089F"/>
    <w:rsid w:val="00DD31AA"/>
    <w:rsid w:val="00DD351E"/>
    <w:rsid w:val="00DD4003"/>
    <w:rsid w:val="00DD58A3"/>
    <w:rsid w:val="00DD636C"/>
    <w:rsid w:val="00DE05A9"/>
    <w:rsid w:val="00DE2681"/>
    <w:rsid w:val="00DE2E31"/>
    <w:rsid w:val="00DE2F4C"/>
    <w:rsid w:val="00DE4A8A"/>
    <w:rsid w:val="00DE7D9A"/>
    <w:rsid w:val="00DF33B1"/>
    <w:rsid w:val="00DF5D46"/>
    <w:rsid w:val="00DF7C13"/>
    <w:rsid w:val="00DF7D83"/>
    <w:rsid w:val="00DF7F94"/>
    <w:rsid w:val="00E007CB"/>
    <w:rsid w:val="00E00C14"/>
    <w:rsid w:val="00E00CD8"/>
    <w:rsid w:val="00E019A3"/>
    <w:rsid w:val="00E03995"/>
    <w:rsid w:val="00E04EA7"/>
    <w:rsid w:val="00E05730"/>
    <w:rsid w:val="00E10EC7"/>
    <w:rsid w:val="00E134B7"/>
    <w:rsid w:val="00E13DB9"/>
    <w:rsid w:val="00E21506"/>
    <w:rsid w:val="00E25978"/>
    <w:rsid w:val="00E27A3D"/>
    <w:rsid w:val="00E33D8E"/>
    <w:rsid w:val="00E34EA3"/>
    <w:rsid w:val="00E35F68"/>
    <w:rsid w:val="00E3660F"/>
    <w:rsid w:val="00E37FCD"/>
    <w:rsid w:val="00E40599"/>
    <w:rsid w:val="00E43CC2"/>
    <w:rsid w:val="00E4527B"/>
    <w:rsid w:val="00E569BA"/>
    <w:rsid w:val="00E576B2"/>
    <w:rsid w:val="00E6158C"/>
    <w:rsid w:val="00E63556"/>
    <w:rsid w:val="00E70B03"/>
    <w:rsid w:val="00E7145A"/>
    <w:rsid w:val="00E72230"/>
    <w:rsid w:val="00E73350"/>
    <w:rsid w:val="00E73D30"/>
    <w:rsid w:val="00E745A7"/>
    <w:rsid w:val="00E755C4"/>
    <w:rsid w:val="00E77BD3"/>
    <w:rsid w:val="00E808D2"/>
    <w:rsid w:val="00E83C8D"/>
    <w:rsid w:val="00E84802"/>
    <w:rsid w:val="00E86AB8"/>
    <w:rsid w:val="00E87D59"/>
    <w:rsid w:val="00E91B52"/>
    <w:rsid w:val="00E929B8"/>
    <w:rsid w:val="00E95FE1"/>
    <w:rsid w:val="00E96980"/>
    <w:rsid w:val="00EA2B17"/>
    <w:rsid w:val="00EA3EB5"/>
    <w:rsid w:val="00EB08CB"/>
    <w:rsid w:val="00EB09CF"/>
    <w:rsid w:val="00EB1D7F"/>
    <w:rsid w:val="00EB6CF8"/>
    <w:rsid w:val="00EB7168"/>
    <w:rsid w:val="00EC0F3A"/>
    <w:rsid w:val="00EC1BAB"/>
    <w:rsid w:val="00EC3BE2"/>
    <w:rsid w:val="00EC6A5D"/>
    <w:rsid w:val="00EC773F"/>
    <w:rsid w:val="00ED06D0"/>
    <w:rsid w:val="00ED0A41"/>
    <w:rsid w:val="00ED5DF3"/>
    <w:rsid w:val="00ED7A63"/>
    <w:rsid w:val="00EE0169"/>
    <w:rsid w:val="00EE1587"/>
    <w:rsid w:val="00EE1AC7"/>
    <w:rsid w:val="00EE3A07"/>
    <w:rsid w:val="00EE52DE"/>
    <w:rsid w:val="00EE6CE0"/>
    <w:rsid w:val="00EE722D"/>
    <w:rsid w:val="00EE7BE4"/>
    <w:rsid w:val="00EF09A3"/>
    <w:rsid w:val="00EF292B"/>
    <w:rsid w:val="00EF3ACA"/>
    <w:rsid w:val="00EF572C"/>
    <w:rsid w:val="00EF58D1"/>
    <w:rsid w:val="00EF5A78"/>
    <w:rsid w:val="00F03BB4"/>
    <w:rsid w:val="00F058C3"/>
    <w:rsid w:val="00F10EE3"/>
    <w:rsid w:val="00F11185"/>
    <w:rsid w:val="00F113E8"/>
    <w:rsid w:val="00F13C32"/>
    <w:rsid w:val="00F14211"/>
    <w:rsid w:val="00F21312"/>
    <w:rsid w:val="00F3443C"/>
    <w:rsid w:val="00F34F21"/>
    <w:rsid w:val="00F350AF"/>
    <w:rsid w:val="00F3598B"/>
    <w:rsid w:val="00F4038E"/>
    <w:rsid w:val="00F40F92"/>
    <w:rsid w:val="00F42A78"/>
    <w:rsid w:val="00F4500F"/>
    <w:rsid w:val="00F4715F"/>
    <w:rsid w:val="00F52427"/>
    <w:rsid w:val="00F54B1C"/>
    <w:rsid w:val="00F553AF"/>
    <w:rsid w:val="00F564AE"/>
    <w:rsid w:val="00F57C31"/>
    <w:rsid w:val="00F606EB"/>
    <w:rsid w:val="00F6202E"/>
    <w:rsid w:val="00F63B14"/>
    <w:rsid w:val="00F64D57"/>
    <w:rsid w:val="00F651A7"/>
    <w:rsid w:val="00F66DF4"/>
    <w:rsid w:val="00F67EF0"/>
    <w:rsid w:val="00F70C5E"/>
    <w:rsid w:val="00F7110B"/>
    <w:rsid w:val="00F7300A"/>
    <w:rsid w:val="00F81500"/>
    <w:rsid w:val="00F848C0"/>
    <w:rsid w:val="00F85252"/>
    <w:rsid w:val="00F86D84"/>
    <w:rsid w:val="00F913B9"/>
    <w:rsid w:val="00F92429"/>
    <w:rsid w:val="00F93095"/>
    <w:rsid w:val="00F93ABD"/>
    <w:rsid w:val="00F94536"/>
    <w:rsid w:val="00F97861"/>
    <w:rsid w:val="00FA338C"/>
    <w:rsid w:val="00FA417D"/>
    <w:rsid w:val="00FA6D42"/>
    <w:rsid w:val="00FB0E4D"/>
    <w:rsid w:val="00FB2467"/>
    <w:rsid w:val="00FB28D4"/>
    <w:rsid w:val="00FB2963"/>
    <w:rsid w:val="00FB3287"/>
    <w:rsid w:val="00FB5508"/>
    <w:rsid w:val="00FB5986"/>
    <w:rsid w:val="00FC0074"/>
    <w:rsid w:val="00FC0D74"/>
    <w:rsid w:val="00FC1B65"/>
    <w:rsid w:val="00FC39B3"/>
    <w:rsid w:val="00FC49E5"/>
    <w:rsid w:val="00FD27D3"/>
    <w:rsid w:val="00FD4CE4"/>
    <w:rsid w:val="00FD521B"/>
    <w:rsid w:val="00FE05BB"/>
    <w:rsid w:val="00FE3547"/>
    <w:rsid w:val="00FE4766"/>
    <w:rsid w:val="00FF24A6"/>
    <w:rsid w:val="00FF4C9E"/>
    <w:rsid w:val="06F2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18"/>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apple-converted-space"/>
    <w:qFormat/>
    <w:uiPriority w:val="0"/>
  </w:style>
  <w:style w:type="paragraph" w:customStyle="1" w:styleId="14">
    <w:name w:val="Char Char Char Char Char Char Char"/>
    <w:basedOn w:val="1"/>
    <w:qFormat/>
    <w:uiPriority w:val="0"/>
  </w:style>
  <w:style w:type="paragraph" w:customStyle="1" w:styleId="15">
    <w:name w:val="Char"/>
    <w:basedOn w:val="1"/>
    <w:qFormat/>
    <w:uiPriority w:val="0"/>
  </w:style>
  <w:style w:type="paragraph" w:customStyle="1" w:styleId="16">
    <w:name w:val=" Char"/>
    <w:basedOn w:val="1"/>
    <w:qFormat/>
    <w:uiPriority w:val="0"/>
    <w:pPr>
      <w:widowControl/>
      <w:spacing w:after="160" w:line="240" w:lineRule="exact"/>
      <w:jc w:val="left"/>
    </w:pPr>
    <w:rPr>
      <w:rFonts w:ascii="Verdana" w:hAnsi="Verdana"/>
      <w:kern w:val="0"/>
      <w:sz w:val="24"/>
      <w:szCs w:val="20"/>
      <w:lang w:eastAsia="en-US"/>
    </w:r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标题 3 Char"/>
    <w:basedOn w:val="10"/>
    <w:link w:val="2"/>
    <w:qFormat/>
    <w:uiPriority w:val="0"/>
    <w:rPr>
      <w:rFonts w:ascii="宋体" w:hAnsi="宋体" w:cs="宋体"/>
      <w:b/>
      <w:bCs/>
      <w:sz w:val="27"/>
      <w:szCs w:val="27"/>
    </w:rPr>
  </w:style>
  <w:style w:type="character" w:customStyle="1" w:styleId="19">
    <w:name w:val="页脚 Char"/>
    <w:basedOn w:val="10"/>
    <w:link w:val="5"/>
    <w:qFormat/>
    <w:uiPriority w:val="99"/>
    <w:rPr>
      <w:kern w:val="2"/>
      <w:sz w:val="18"/>
      <w:szCs w:val="18"/>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0524C-606D-4873-A093-74DCBC89BF5D}">
  <ds:schemaRefs/>
</ds:datastoreItem>
</file>

<file path=docProps/app.xml><?xml version="1.0" encoding="utf-8"?>
<Properties xmlns="http://schemas.openxmlformats.org/officeDocument/2006/extended-properties" xmlns:vt="http://schemas.openxmlformats.org/officeDocument/2006/docPropsVTypes">
  <Template>Normal</Template>
  <Company>HP USER</Company>
  <Pages>8</Pages>
  <Words>662</Words>
  <Characters>3778</Characters>
  <Lines>31</Lines>
  <Paragraphs>8</Paragraphs>
  <TotalTime>8</TotalTime>
  <ScaleCrop>false</ScaleCrop>
  <LinksUpToDate>false</LinksUpToDate>
  <CharactersWithSpaces>4432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2020-02-11T05:48:00Z</dcterms:created>
  <dc:creator>USER</dc:creator>
  <cp:lastModifiedBy>宋李</cp:lastModifiedBy>
  <cp:lastPrinted>2020-02-11T05:41:00Z</cp:lastPrinted>
  <dcterms:modified xsi:type="dcterms:W3CDTF">2021-03-05T01:15:42Z</dcterms:modified>
  <dc:title>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