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附件1</w:t>
      </w:r>
    </w:p>
    <w:p>
      <w:pPr>
        <w:spacing w:line="560" w:lineRule="exact"/>
        <w:jc w:val="left"/>
        <w:rPr>
          <w:rFonts w:ascii="仿宋_GB2312" w:eastAsia="仿宋_GB2312"/>
          <w:color w:val="000000"/>
          <w:sz w:val="32"/>
          <w:szCs w:val="32"/>
        </w:rPr>
      </w:pPr>
      <w:bookmarkStart w:id="1" w:name="_GoBack"/>
      <w:r>
        <w:drawing>
          <wp:anchor distT="0" distB="0" distL="114300" distR="114300" simplePos="0" relativeHeight="251659264" behindDoc="0" locked="0" layoutInCell="1" allowOverlap="1">
            <wp:simplePos x="0" y="0"/>
            <wp:positionH relativeFrom="column">
              <wp:posOffset>-36195</wp:posOffset>
            </wp:positionH>
            <wp:positionV relativeFrom="paragraph">
              <wp:posOffset>86360</wp:posOffset>
            </wp:positionV>
            <wp:extent cx="5278120" cy="7035165"/>
            <wp:effectExtent l="0" t="0" r="17780" b="1333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4"/>
                    <a:stretch>
                      <a:fillRect/>
                    </a:stretch>
                  </pic:blipFill>
                  <pic:spPr>
                    <a:xfrm>
                      <a:off x="0" y="0"/>
                      <a:ext cx="5278120" cy="7035165"/>
                    </a:xfrm>
                    <a:prstGeom prst="rect">
                      <a:avLst/>
                    </a:prstGeom>
                    <a:noFill/>
                    <a:ln>
                      <a:noFill/>
                    </a:ln>
                  </pic:spPr>
                </pic:pic>
              </a:graphicData>
            </a:graphic>
          </wp:anchor>
        </w:drawing>
      </w:r>
      <w:bookmarkEnd w:id="1"/>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pacing w:line="560" w:lineRule="exact"/>
        <w:jc w:val="left"/>
        <w:rPr>
          <w:rFonts w:ascii="仿宋_GB2312" w:eastAsia="仿宋_GB2312"/>
          <w:color w:val="000000"/>
          <w:sz w:val="32"/>
          <w:szCs w:val="32"/>
        </w:rPr>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55880</wp:posOffset>
            </wp:positionV>
            <wp:extent cx="5278120" cy="8105140"/>
            <wp:effectExtent l="0" t="0" r="17780" b="10160"/>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5278120" cy="8105140"/>
                    </a:xfrm>
                    <a:prstGeom prst="rect">
                      <a:avLst/>
                    </a:prstGeom>
                    <a:noFill/>
                    <a:ln>
                      <a:noFill/>
                    </a:ln>
                  </pic:spPr>
                </pic:pic>
              </a:graphicData>
            </a:graphic>
          </wp:anchor>
        </w:drawing>
      </w: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附件3</w:t>
      </w:r>
    </w:p>
    <w:p>
      <w:pPr>
        <w:spacing w:line="56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大团镇农村生活污水设施运行维护管理</w:t>
      </w:r>
    </w:p>
    <w:p>
      <w:pPr>
        <w:spacing w:line="56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突发事件应急预案（试行）</w:t>
      </w:r>
    </w:p>
    <w:p>
      <w:pPr>
        <w:spacing w:line="560" w:lineRule="exact"/>
        <w:ind w:firstLine="643" w:firstLineChars="200"/>
        <w:rPr>
          <w:rFonts w:ascii="仿宋_GB2312" w:eastAsia="仿宋_GB2312"/>
          <w:b/>
          <w:color w:val="000000"/>
          <w:sz w:val="32"/>
          <w:szCs w:val="32"/>
        </w:rPr>
      </w:pP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一、编制目的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为了保证农村生活污水处理设施正常运行，加强对突发事件、紧急事件的控制，结合大团镇实际，制定本方案。</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二、适用范围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应急预案适用于大团镇农村生活污水处理设施设备运行管理范围内突发事件的应急处理：包括突然停水停电、设施运行关键性设备故障、水质超标紧急处理、进水量突然明显变化、构筑物安全隐患、人员伤亡事故、火灾、冰冻、降雪等恶劣天气等。</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三、指挥机构职责及分工   </w:t>
      </w:r>
    </w:p>
    <w:p>
      <w:pPr>
        <w:spacing w:line="560" w:lineRule="exact"/>
        <w:rPr>
          <w:rFonts w:ascii="仿宋" w:hAnsi="仿宋" w:eastAsia="仿宋"/>
          <w:sz w:val="30"/>
          <w:szCs w:val="30"/>
        </w:rPr>
      </w:pPr>
      <w:r>
        <w:rPr>
          <w:rFonts w:ascii="Calibri" w:hAnsi="Calibri"/>
          <w:szCs w:val="22"/>
        </w:rPr>
        <mc:AlternateContent>
          <mc:Choice Requires="wps">
            <w:drawing>
              <wp:anchor distT="0" distB="0" distL="114300" distR="114300" simplePos="0" relativeHeight="251661312" behindDoc="0" locked="0" layoutInCell="1" allowOverlap="1">
                <wp:simplePos x="0" y="0"/>
                <wp:positionH relativeFrom="column">
                  <wp:posOffset>2080260</wp:posOffset>
                </wp:positionH>
                <wp:positionV relativeFrom="paragraph">
                  <wp:posOffset>27305</wp:posOffset>
                </wp:positionV>
                <wp:extent cx="1172210" cy="408940"/>
                <wp:effectExtent l="7620" t="7620" r="20320" b="21590"/>
                <wp:wrapSquare wrapText="bothSides"/>
                <wp:docPr id="13" name="矩形 13"/>
                <wp:cNvGraphicFramePr/>
                <a:graphic xmlns:a="http://schemas.openxmlformats.org/drawingml/2006/main">
                  <a:graphicData uri="http://schemas.microsoft.com/office/word/2010/wordprocessingShape">
                    <wps:wsp>
                      <wps:cNvSpPr/>
                      <wps:spPr>
                        <a:xfrm>
                          <a:off x="0" y="0"/>
                          <a:ext cx="1172210" cy="40894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总指挥</w:t>
                            </w:r>
                          </w:p>
                        </w:txbxContent>
                      </wps:txbx>
                      <wps:bodyPr upright="1"/>
                    </wps:wsp>
                  </a:graphicData>
                </a:graphic>
              </wp:anchor>
            </w:drawing>
          </mc:Choice>
          <mc:Fallback>
            <w:pict>
              <v:rect id="_x0000_s1026" o:spid="_x0000_s1026" o:spt="1" style="position:absolute;left:0pt;margin-left:163.8pt;margin-top:2.15pt;height:32.2pt;width:92.3pt;mso-wrap-distance-bottom:0pt;mso-wrap-distance-left:9pt;mso-wrap-distance-right:9pt;mso-wrap-distance-top:0pt;z-index:251661312;mso-width-relative:page;mso-height-relative:page;" filled="t" coordsize="21600,21600" o:gfxdata="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Oabh9gAAAAIAQAADwAAAAAAAAABACAAAAAiAAAA&#10;ZHJzL2Rvd25yZXYueG1sUEsBAhQAFAAAAAgAh07iQG4R42lAAgAAwQQAAA4AAAAAAAAAAQAgAAAA&#10;JwEAAGRycy9lMm9Eb2MueG1sUEsFBgAAAAAGAAYAWQEAANkFAAAAAA==&#10;">
                <v:path/>
                <v:fill type="gradient" on="t" angle="90" focus="100%" focussize="0f,0f">
                  <o:fill type="gradientUnscaled" v:ext="backwardCompatible"/>
                </v:fill>
                <v:stroke weight="1.25pt"/>
                <v:imagedata o:title=""/>
                <o:lock v:ext="edit"/>
                <v:textbox>
                  <w:txbxContent>
                    <w:p>
                      <w:pPr>
                        <w:jc w:val="center"/>
                      </w:pPr>
                      <w:r>
                        <w:rPr>
                          <w:rFonts w:hint="eastAsia"/>
                        </w:rPr>
                        <w:t>总指挥</w:t>
                      </w:r>
                    </w:p>
                  </w:txbxContent>
                </v:textbox>
                <w10:wrap type="square"/>
              </v:rect>
            </w:pict>
          </mc:Fallback>
        </mc:AlternateContent>
      </w:r>
      <w:r>
        <w:rPr>
          <w:rFonts w:hint="eastAsia" w:ascii="仿宋" w:hAnsi="仿宋" w:eastAsia="仿宋"/>
          <w:sz w:val="30"/>
          <w:szCs w:val="30"/>
        </w:rPr>
        <w:t xml:space="preserve">      </w:t>
      </w:r>
    </w:p>
    <w:p>
      <w:pPr>
        <w:spacing w:line="560" w:lineRule="exact"/>
        <w:rPr>
          <w:rFonts w:ascii="仿宋" w:hAnsi="仿宋" w:eastAsia="仿宋"/>
          <w:sz w:val="30"/>
          <w:szCs w:val="30"/>
        </w:rPr>
      </w:pPr>
      <w:r>
        <w:rPr>
          <w:rFonts w:ascii="Calibri" w:hAnsi="Calibri"/>
          <w:szCs w:val="22"/>
        </w:rPr>
        <mc:AlternateContent>
          <mc:Choice Requires="wps">
            <w:drawing>
              <wp:anchor distT="0" distB="0" distL="114300" distR="114300" simplePos="0" relativeHeight="251666432" behindDoc="0" locked="0" layoutInCell="1" allowOverlap="1">
                <wp:simplePos x="0" y="0"/>
                <wp:positionH relativeFrom="column">
                  <wp:posOffset>2375535</wp:posOffset>
                </wp:positionH>
                <wp:positionV relativeFrom="paragraph">
                  <wp:posOffset>347980</wp:posOffset>
                </wp:positionV>
                <wp:extent cx="533400" cy="1107440"/>
                <wp:effectExtent l="7620" t="7620" r="11430" b="8890"/>
                <wp:wrapNone/>
                <wp:docPr id="1" name="矩形 1"/>
                <wp:cNvGraphicFramePr/>
                <a:graphic xmlns:a="http://schemas.openxmlformats.org/drawingml/2006/main">
                  <a:graphicData uri="http://schemas.microsoft.com/office/word/2010/wordprocessingShape">
                    <wps:wsp>
                      <wps:cNvSpPr/>
                      <wps:spPr>
                        <a:xfrm flipV="1">
                          <a:off x="0" y="0"/>
                          <a:ext cx="533400" cy="1076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工</w:t>
                            </w:r>
                          </w:p>
                          <w:p>
                            <w:pPr>
                              <w:jc w:val="center"/>
                            </w:pPr>
                            <w:r>
                              <w:rPr>
                                <w:rFonts w:hint="eastAsia"/>
                              </w:rPr>
                              <w:t>艺</w:t>
                            </w:r>
                          </w:p>
                          <w:p>
                            <w:pPr>
                              <w:jc w:val="center"/>
                            </w:pPr>
                            <w:r>
                              <w:rPr>
                                <w:rFonts w:hint="eastAsia"/>
                              </w:rPr>
                              <w:t>维</w:t>
                            </w:r>
                          </w:p>
                          <w:p>
                            <w:pPr>
                              <w:jc w:val="center"/>
                            </w:pPr>
                            <w:r>
                              <w:rPr>
                                <w:rFonts w:hint="eastAsia"/>
                              </w:rPr>
                              <w:t>护</w:t>
                            </w:r>
                          </w:p>
                          <w:p>
                            <w:pPr>
                              <w:jc w:val="center"/>
                            </w:pPr>
                            <w:r>
                              <w:rPr>
                                <w:rFonts w:hint="eastAsia"/>
                              </w:rPr>
                              <w:t>组</w:t>
                            </w:r>
                          </w:p>
                        </w:txbxContent>
                      </wps:txbx>
                      <wps:bodyPr upright="1"/>
                    </wps:wsp>
                  </a:graphicData>
                </a:graphic>
              </wp:anchor>
            </w:drawing>
          </mc:Choice>
          <mc:Fallback>
            <w:pict>
              <v:rect id="_x0000_s1026" o:spid="_x0000_s1026" o:spt="1" style="position:absolute;left:0pt;flip:y;margin-left:187.05pt;margin-top:27.4pt;height:87.2pt;width:42pt;z-index:251666432;mso-width-relative:page;mso-height-relative:page;" filled="t" coordsize="21600,21600" o:gfxdata="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g+xsNoAAAAKAQAADwAAAAAAAAAB&#10;ACAAAAAiAAAAZHJzL2Rvd25yZXYueG1sUEsBAhQAFAAAAAgAh07iQFN7g0VHAgAAyQQAAA4AAAAA&#10;AAAAAQAgAAAAKQEAAGRycy9lMm9Eb2MueG1sUEsFBgAAAAAGAAYAWQEAAOIFAAAAAA==&#10;">
                <v:path/>
                <v:fill type="gradient" on="t" angle="90" focus="100%" focussize="0f,0f">
                  <o:fill type="gradientUnscaled" v:ext="backwardCompatible"/>
                </v:fill>
                <v:stroke weight="1.25pt"/>
                <v:imagedata o:title=""/>
                <o:lock v:ext="edit"/>
                <v:textbox>
                  <w:txbxContent>
                    <w:p>
                      <w:pPr>
                        <w:jc w:val="center"/>
                      </w:pPr>
                      <w:r>
                        <w:rPr>
                          <w:rFonts w:hint="eastAsia"/>
                        </w:rPr>
                        <w:t>工</w:t>
                      </w:r>
                    </w:p>
                    <w:p>
                      <w:pPr>
                        <w:jc w:val="center"/>
                      </w:pPr>
                      <w:r>
                        <w:rPr>
                          <w:rFonts w:hint="eastAsia"/>
                        </w:rPr>
                        <w:t>艺</w:t>
                      </w:r>
                    </w:p>
                    <w:p>
                      <w:pPr>
                        <w:jc w:val="center"/>
                      </w:pPr>
                      <w:r>
                        <w:rPr>
                          <w:rFonts w:hint="eastAsia"/>
                        </w:rPr>
                        <w:t>维</w:t>
                      </w:r>
                    </w:p>
                    <w:p>
                      <w:pPr>
                        <w:jc w:val="center"/>
                      </w:pPr>
                      <w:r>
                        <w:rPr>
                          <w:rFonts w:hint="eastAsia"/>
                        </w:rPr>
                        <w:t>护</w:t>
                      </w:r>
                    </w:p>
                    <w:p>
                      <w:pPr>
                        <w:jc w:val="center"/>
                      </w:pPr>
                      <w:r>
                        <w:rPr>
                          <w:rFonts w:hint="eastAsia"/>
                        </w:rPr>
                        <w:t>组</w:t>
                      </w:r>
                    </w:p>
                  </w:txbxContent>
                </v:textbox>
              </v:rect>
            </w:pict>
          </mc:Fallback>
        </mc:AlternateContent>
      </w:r>
      <w:r>
        <w:rPr>
          <w:rFonts w:ascii="Calibri" w:hAnsi="Calibri"/>
          <w:szCs w:val="22"/>
        </w:rPr>
        <mc:AlternateContent>
          <mc:Choice Requires="wps">
            <w:drawing>
              <wp:anchor distT="0" distB="0" distL="114300" distR="114300" simplePos="0" relativeHeight="251665408" behindDoc="0" locked="0" layoutInCell="1" allowOverlap="1">
                <wp:simplePos x="0" y="0"/>
                <wp:positionH relativeFrom="column">
                  <wp:posOffset>1058545</wp:posOffset>
                </wp:positionH>
                <wp:positionV relativeFrom="paragraph">
                  <wp:posOffset>351790</wp:posOffset>
                </wp:positionV>
                <wp:extent cx="533400" cy="1112520"/>
                <wp:effectExtent l="7620" t="8255" r="11430" b="22225"/>
                <wp:wrapNone/>
                <wp:docPr id="12" name="矩形 12"/>
                <wp:cNvGraphicFramePr/>
                <a:graphic xmlns:a="http://schemas.openxmlformats.org/drawingml/2006/main">
                  <a:graphicData uri="http://schemas.microsoft.com/office/word/2010/wordprocessingShape">
                    <wps:wsp>
                      <wps:cNvSpPr/>
                      <wps:spPr>
                        <a:xfrm flipV="1">
                          <a:off x="0" y="0"/>
                          <a:ext cx="533400" cy="10388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设</w:t>
                            </w:r>
                          </w:p>
                          <w:p>
                            <w:pPr>
                              <w:jc w:val="center"/>
                            </w:pPr>
                            <w:r>
                              <w:rPr>
                                <w:rFonts w:hint="eastAsia"/>
                              </w:rPr>
                              <w:t>备</w:t>
                            </w:r>
                          </w:p>
                          <w:p>
                            <w:pPr>
                              <w:jc w:val="center"/>
                            </w:pPr>
                            <w:r>
                              <w:rPr>
                                <w:rFonts w:hint="eastAsia"/>
                              </w:rPr>
                              <w:t>机</w:t>
                            </w:r>
                          </w:p>
                          <w:p>
                            <w:pPr>
                              <w:jc w:val="center"/>
                            </w:pPr>
                            <w:r>
                              <w:rPr>
                                <w:rFonts w:hint="eastAsia"/>
                              </w:rPr>
                              <w:t>修</w:t>
                            </w:r>
                          </w:p>
                          <w:p>
                            <w:pPr>
                              <w:jc w:val="center"/>
                            </w:pPr>
                            <w:r>
                              <w:rPr>
                                <w:rFonts w:hint="eastAsia"/>
                              </w:rPr>
                              <w:t>组</w:t>
                            </w:r>
                          </w:p>
                        </w:txbxContent>
                      </wps:txbx>
                      <wps:bodyPr upright="1"/>
                    </wps:wsp>
                  </a:graphicData>
                </a:graphic>
              </wp:anchor>
            </w:drawing>
          </mc:Choice>
          <mc:Fallback>
            <w:pict>
              <v:rect id="_x0000_s1026" o:spid="_x0000_s1026" o:spt="1" style="position:absolute;left:0pt;flip:y;margin-left:83.35pt;margin-top:27.7pt;height:87.6pt;width:42pt;z-index:251665408;mso-width-relative:page;mso-height-relative:page;" filled="t" coordsize="21600,21600" o:gfxdata="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ay+0e2QAAAAoBAAAPAAAAAAAAAAEA&#10;IAAAACIAAABkcnMvZG93bnJldi54bWxQSwECFAAUAAAACACHTuJAPs1SbkcCAADLBAAADgAAAAAA&#10;AAABACAAAAAoAQAAZHJzL2Uyb0RvYy54bWxQSwUGAAAAAAYABgBZAQAA4QUAAAAA&#10;">
                <v:path/>
                <v:fill type="gradient" on="t" angle="90" focus="100%" focussize="0f,0f">
                  <o:fill type="gradientUnscaled" v:ext="backwardCompatible"/>
                </v:fill>
                <v:stroke weight="1.25pt"/>
                <v:imagedata o:title=""/>
                <o:lock v:ext="edit"/>
                <v:textbox>
                  <w:txbxContent>
                    <w:p>
                      <w:pPr>
                        <w:jc w:val="center"/>
                      </w:pPr>
                      <w:r>
                        <w:rPr>
                          <w:rFonts w:hint="eastAsia"/>
                        </w:rPr>
                        <w:t>设</w:t>
                      </w:r>
                    </w:p>
                    <w:p>
                      <w:pPr>
                        <w:jc w:val="center"/>
                      </w:pPr>
                      <w:r>
                        <w:rPr>
                          <w:rFonts w:hint="eastAsia"/>
                        </w:rPr>
                        <w:t>备</w:t>
                      </w:r>
                    </w:p>
                    <w:p>
                      <w:pPr>
                        <w:jc w:val="center"/>
                      </w:pPr>
                      <w:r>
                        <w:rPr>
                          <w:rFonts w:hint="eastAsia"/>
                        </w:rPr>
                        <w:t>机</w:t>
                      </w:r>
                    </w:p>
                    <w:p>
                      <w:pPr>
                        <w:jc w:val="center"/>
                      </w:pPr>
                      <w:r>
                        <w:rPr>
                          <w:rFonts w:hint="eastAsia"/>
                        </w:rPr>
                        <w:t>修</w:t>
                      </w:r>
                    </w:p>
                    <w:p>
                      <w:pPr>
                        <w:jc w:val="center"/>
                      </w:pPr>
                      <w:r>
                        <w:rPr>
                          <w:rFonts w:hint="eastAsia"/>
                        </w:rPr>
                        <w:t>组</w:t>
                      </w:r>
                    </w:p>
                  </w:txbxContent>
                </v:textbox>
              </v:rect>
            </w:pict>
          </mc:Fallback>
        </mc:AlternateContent>
      </w:r>
      <w:r>
        <w:rPr>
          <w:rFonts w:ascii="Calibri" w:hAnsi="Calibri"/>
          <w:szCs w:val="22"/>
        </w:rPr>
        <mc:AlternateContent>
          <mc:Choice Requires="wps">
            <w:drawing>
              <wp:anchor distT="0" distB="0" distL="114300" distR="114300" simplePos="0" relativeHeight="251671552" behindDoc="0" locked="0" layoutInCell="1" allowOverlap="1">
                <wp:simplePos x="0" y="0"/>
                <wp:positionH relativeFrom="column">
                  <wp:posOffset>3934460</wp:posOffset>
                </wp:positionH>
                <wp:positionV relativeFrom="paragraph">
                  <wp:posOffset>230505</wp:posOffset>
                </wp:positionV>
                <wp:extent cx="0" cy="161925"/>
                <wp:effectExtent l="7620" t="0" r="11430" b="9525"/>
                <wp:wrapNone/>
                <wp:docPr id="11" name="直接连接符 11"/>
                <wp:cNvGraphicFramePr/>
                <a:graphic xmlns:a="http://schemas.openxmlformats.org/drawingml/2006/main">
                  <a:graphicData uri="http://schemas.microsoft.com/office/word/2010/wordprocessingShape">
                    <wps:wsp>
                      <wps:cNvCnPr/>
                      <wps:spPr>
                        <a:xfrm>
                          <a:off x="0" y="0"/>
                          <a:ext cx="0" cy="1619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9.8pt;margin-top:18.15pt;height:12.75pt;width:0pt;z-index:251671552;mso-width-relative:page;mso-height-relative:page;" coordsize="21600,21600" o:gfxdata="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TH8TXAAAACQEAAA8AAAAAAAAAAQAgAAAAIgAAAGRycy9kb3ducmV2LnhtbFBLAQIUABQAAAAI&#10;AIdO4kD0JPsj7gEAAOgDAAAOAAAAAAAAAAEAIAAAACYBAABkcnMvZTJvRG9jLnhtbFBLBQYAAAAA&#10;BgAGAFkBAACGBQAAAAA=&#10;">
                <v:path arrowok="t"/>
                <v:fill focussize="0,0"/>
                <v:stroke weight="1.25pt"/>
                <v:imagedata o:title=""/>
                <o:lock v:ext="edit"/>
              </v:line>
            </w:pict>
          </mc:Fallback>
        </mc:AlternateContent>
      </w:r>
      <w:r>
        <w:rPr>
          <w:rFonts w:ascii="Calibri" w:hAnsi="Calibri"/>
          <w:szCs w:val="22"/>
        </w:rPr>
        <mc:AlternateContent>
          <mc:Choice Requires="wps">
            <w:drawing>
              <wp:anchor distT="0" distB="0" distL="114300" distR="114300" simplePos="0" relativeHeight="251670528" behindDoc="0" locked="0" layoutInCell="1" allowOverlap="1">
                <wp:simplePos x="0" y="0"/>
                <wp:positionH relativeFrom="column">
                  <wp:posOffset>1315085</wp:posOffset>
                </wp:positionH>
                <wp:positionV relativeFrom="paragraph">
                  <wp:posOffset>211455</wp:posOffset>
                </wp:positionV>
                <wp:extent cx="0" cy="161925"/>
                <wp:effectExtent l="7620" t="0" r="11430" b="9525"/>
                <wp:wrapNone/>
                <wp:docPr id="10" name="直接连接符 10"/>
                <wp:cNvGraphicFramePr/>
                <a:graphic xmlns:a="http://schemas.openxmlformats.org/drawingml/2006/main">
                  <a:graphicData uri="http://schemas.microsoft.com/office/word/2010/wordprocessingShape">
                    <wps:wsp>
                      <wps:cNvCnPr/>
                      <wps:spPr>
                        <a:xfrm>
                          <a:off x="0" y="0"/>
                          <a:ext cx="0" cy="1619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3.55pt;margin-top:16.65pt;height:12.75pt;width:0pt;z-index:251670528;mso-width-relative:page;mso-height-relative:page;" coordsize="21600,21600" o:gfxdata="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PahV2AAAAAkBAAAPAAAAAAAAAAEAIAAAACIAAABkcnMvZG93bnJldi54bWxQSwECFAAUAAAA&#10;CACHTuJAv3Gmqu4BAADoAwAADgAAAAAAAAABACAAAAAnAQAAZHJzL2Uyb0RvYy54bWxQSwUGAAAA&#10;AAYABgBZAQAAhwUAAAAA&#10;">
                <v:path arrowok="t"/>
                <v:fill focussize="0,0"/>
                <v:stroke weight="1.25pt"/>
                <v:imagedata o:title=""/>
                <o:lock v:ext="edit"/>
              </v:line>
            </w:pict>
          </mc:Fallback>
        </mc:AlternateContent>
      </w:r>
      <w:r>
        <w:rPr>
          <w:rFonts w:ascii="Calibri" w:hAnsi="Calibri"/>
          <w:szCs w:val="22"/>
        </w:rPr>
        <mc:AlternateContent>
          <mc:Choice Requires="wps">
            <w:drawing>
              <wp:anchor distT="0" distB="0" distL="114300" distR="114300" simplePos="0" relativeHeight="251673600" behindDoc="0" locked="0" layoutInCell="1" allowOverlap="1">
                <wp:simplePos x="0" y="0"/>
                <wp:positionH relativeFrom="column">
                  <wp:posOffset>2629535</wp:posOffset>
                </wp:positionH>
                <wp:positionV relativeFrom="paragraph">
                  <wp:posOffset>201930</wp:posOffset>
                </wp:positionV>
                <wp:extent cx="0" cy="161925"/>
                <wp:effectExtent l="7620" t="0" r="11430" b="9525"/>
                <wp:wrapNone/>
                <wp:docPr id="9" name="直接连接符 9"/>
                <wp:cNvGraphicFramePr/>
                <a:graphic xmlns:a="http://schemas.openxmlformats.org/drawingml/2006/main">
                  <a:graphicData uri="http://schemas.microsoft.com/office/word/2010/wordprocessingShape">
                    <wps:wsp>
                      <wps:cNvCnPr/>
                      <wps:spPr>
                        <a:xfrm>
                          <a:off x="0" y="0"/>
                          <a:ext cx="0" cy="1619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7.05pt;margin-top:15.9pt;height:12.75pt;width:0pt;z-index:251673600;mso-width-relative:page;mso-height-relative:page;" coordsize="21600,21600" o:gfxdata="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t470nXAAAACQEAAA8AAAAAAAAAAQAgAAAAIgAAAGRycy9kb3ducmV2LnhtbFBLAQIUABQAAAAI&#10;AIdO4kCn45ko7gEAAOYDAAAOAAAAAAAAAAEAIAAAACYBAABkcnMvZTJvRG9jLnhtbFBLBQYAAAAA&#10;BgAGAFkBAACGBQAAAAA=&#10;">
                <v:path arrowok="t"/>
                <v:fill focussize="0,0"/>
                <v:stroke weight="1.25pt"/>
                <v:imagedata o:title=""/>
                <o:lock v:ext="edit"/>
              </v:line>
            </w:pict>
          </mc:Fallback>
        </mc:AlternateContent>
      </w:r>
      <w:r>
        <w:rPr>
          <w:rFonts w:ascii="Calibri" w:hAnsi="Calibri"/>
          <w:szCs w:val="22"/>
        </w:rPr>
        <mc:AlternateContent>
          <mc:Choice Requires="wps">
            <w:drawing>
              <wp:anchor distT="0" distB="0" distL="114300" distR="114300" simplePos="0" relativeHeight="251664384" behindDoc="0" locked="0" layoutInCell="1" allowOverlap="1">
                <wp:simplePos x="0" y="0"/>
                <wp:positionH relativeFrom="column">
                  <wp:posOffset>-205740</wp:posOffset>
                </wp:positionH>
                <wp:positionV relativeFrom="paragraph">
                  <wp:posOffset>369570</wp:posOffset>
                </wp:positionV>
                <wp:extent cx="533400" cy="1076960"/>
                <wp:effectExtent l="7620" t="8255" r="11430" b="19685"/>
                <wp:wrapNone/>
                <wp:docPr id="8" name="矩形 8"/>
                <wp:cNvGraphicFramePr/>
                <a:graphic xmlns:a="http://schemas.openxmlformats.org/drawingml/2006/main">
                  <a:graphicData uri="http://schemas.microsoft.com/office/word/2010/wordprocessingShape">
                    <wps:wsp>
                      <wps:cNvSpPr/>
                      <wps:spPr>
                        <a:xfrm flipV="1">
                          <a:off x="0" y="0"/>
                          <a:ext cx="533400" cy="1076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运</w:t>
                            </w:r>
                          </w:p>
                          <w:p>
                            <w:pPr>
                              <w:jc w:val="center"/>
                              <w:rPr>
                                <w:szCs w:val="21"/>
                              </w:rPr>
                            </w:pPr>
                            <w:r>
                              <w:rPr>
                                <w:rFonts w:hint="eastAsia"/>
                                <w:szCs w:val="21"/>
                              </w:rPr>
                              <w:t>维</w:t>
                            </w:r>
                          </w:p>
                          <w:p>
                            <w:pPr>
                              <w:jc w:val="center"/>
                            </w:pPr>
                            <w:r>
                              <w:rPr>
                                <w:rFonts w:hint="eastAsia"/>
                              </w:rPr>
                              <w:t>专</w:t>
                            </w:r>
                          </w:p>
                          <w:p>
                            <w:pPr>
                              <w:jc w:val="center"/>
                            </w:pPr>
                            <w:r>
                              <w:rPr>
                                <w:rFonts w:hint="eastAsia"/>
                              </w:rPr>
                              <w:t>员</w:t>
                            </w:r>
                          </w:p>
                          <w:p>
                            <w:pPr>
                              <w:jc w:val="center"/>
                            </w:pPr>
                            <w:r>
                              <w:rPr>
                                <w:rFonts w:hint="eastAsia"/>
                              </w:rPr>
                              <w:t>组</w:t>
                            </w:r>
                          </w:p>
                        </w:txbxContent>
                      </wps:txbx>
                      <wps:bodyPr upright="1"/>
                    </wps:wsp>
                  </a:graphicData>
                </a:graphic>
              </wp:anchor>
            </w:drawing>
          </mc:Choice>
          <mc:Fallback>
            <w:pict>
              <v:rect id="_x0000_s1026" o:spid="_x0000_s1026" o:spt="1" style="position:absolute;left:0pt;flip:y;margin-left:-16.2pt;margin-top:29.1pt;height:84.8pt;width:42pt;z-index:251664384;mso-width-relative:page;mso-height-relative:page;" filled="t" coordsize="21600,21600" o:gfxdata="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IqE+2QAAAAkBAAAPAAAAAAAAAAEA&#10;IAAAACIAAABkcnMvZG93bnJldi54bWxQSwECFAAUAAAACACHTuJAWZs2BUcCAADJBAAADgAAAAAA&#10;AAABACAAAAAoAQAAZHJzL2Uyb0RvYy54bWxQSwUGAAAAAAYABgBZAQAA4QUAAAAA&#10;">
                <v:path/>
                <v:fill type="gradient" on="t" angle="90" focus="100%" focussize="0f,0f">
                  <o:fill type="gradientUnscaled" v:ext="backwardCompatible"/>
                </v:fill>
                <v:stroke weight="1.25pt"/>
                <v:imagedata o:title=""/>
                <o:lock v:ext="edit"/>
                <v:textbox>
                  <w:txbxContent>
                    <w:p>
                      <w:pPr>
                        <w:jc w:val="center"/>
                        <w:rPr>
                          <w:szCs w:val="21"/>
                        </w:rPr>
                      </w:pPr>
                      <w:r>
                        <w:rPr>
                          <w:rFonts w:hint="eastAsia"/>
                          <w:szCs w:val="21"/>
                        </w:rPr>
                        <w:t>运</w:t>
                      </w:r>
                    </w:p>
                    <w:p>
                      <w:pPr>
                        <w:jc w:val="center"/>
                        <w:rPr>
                          <w:szCs w:val="21"/>
                        </w:rPr>
                      </w:pPr>
                      <w:r>
                        <w:rPr>
                          <w:rFonts w:hint="eastAsia"/>
                          <w:szCs w:val="21"/>
                        </w:rPr>
                        <w:t>维</w:t>
                      </w:r>
                    </w:p>
                    <w:p>
                      <w:pPr>
                        <w:jc w:val="center"/>
                      </w:pPr>
                      <w:r>
                        <w:rPr>
                          <w:rFonts w:hint="eastAsia"/>
                        </w:rPr>
                        <w:t>专</w:t>
                      </w:r>
                    </w:p>
                    <w:p>
                      <w:pPr>
                        <w:jc w:val="center"/>
                      </w:pPr>
                      <w:r>
                        <w:rPr>
                          <w:rFonts w:hint="eastAsia"/>
                        </w:rPr>
                        <w:t>员</w:t>
                      </w:r>
                    </w:p>
                    <w:p>
                      <w:pPr>
                        <w:jc w:val="center"/>
                      </w:pPr>
                      <w:r>
                        <w:rPr>
                          <w:rFonts w:hint="eastAsia"/>
                        </w:rPr>
                        <w:t>组</w:t>
                      </w:r>
                    </w:p>
                  </w:txbxContent>
                </v:textbox>
              </v:rect>
            </w:pict>
          </mc:Fallback>
        </mc:AlternateContent>
      </w:r>
      <w:r>
        <w:rPr>
          <w:rFonts w:ascii="Calibri" w:hAnsi="Calibri"/>
          <w:szCs w:val="22"/>
        </w:rPr>
        <mc:AlternateContent>
          <mc:Choice Requires="wps">
            <w:drawing>
              <wp:anchor distT="0" distB="0" distL="114300" distR="114300" simplePos="0" relativeHeight="251672576" behindDoc="0" locked="0" layoutInCell="1" allowOverlap="1">
                <wp:simplePos x="0" y="0"/>
                <wp:positionH relativeFrom="column">
                  <wp:posOffset>5314950</wp:posOffset>
                </wp:positionH>
                <wp:positionV relativeFrom="paragraph">
                  <wp:posOffset>211455</wp:posOffset>
                </wp:positionV>
                <wp:extent cx="0" cy="161925"/>
                <wp:effectExtent l="7620" t="0" r="11430" b="9525"/>
                <wp:wrapNone/>
                <wp:docPr id="7" name="直接连接符 7"/>
                <wp:cNvGraphicFramePr/>
                <a:graphic xmlns:a="http://schemas.openxmlformats.org/drawingml/2006/main">
                  <a:graphicData uri="http://schemas.microsoft.com/office/word/2010/wordprocessingShape">
                    <wps:wsp>
                      <wps:cNvCnPr/>
                      <wps:spPr>
                        <a:xfrm>
                          <a:off x="0" y="0"/>
                          <a:ext cx="0" cy="1619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18.5pt;margin-top:16.65pt;height:12.75pt;width:0pt;z-index:251672576;mso-width-relative:page;mso-height-relative:page;" coordsize="21600,21600" o:gfxdata="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QDFb2AAAAAkBAAAPAAAAAAAAAAEAIAAAACIAAABkcnMvZG93bnJldi54bWxQSwECFAAUAAAA&#10;CACHTuJAW3gGPe4BAADmAwAADgAAAAAAAAABACAAAAAnAQAAZHJzL2Uyb0RvYy54bWxQSwUGAAAA&#10;AAYABgBZAQAAhwUAAAAA&#10;">
                <v:path arrowok="t"/>
                <v:fill focussize="0,0"/>
                <v:stroke weight="1.25pt"/>
                <v:imagedata o:title=""/>
                <o:lock v:ext="edit"/>
              </v:line>
            </w:pict>
          </mc:Fallback>
        </mc:AlternateContent>
      </w:r>
      <w:r>
        <w:rPr>
          <w:rFonts w:ascii="Calibri" w:hAnsi="Calibri"/>
          <w:szCs w:val="22"/>
        </w:rPr>
        <mc:AlternateContent>
          <mc:Choice Requires="wps">
            <w:drawing>
              <wp:anchor distT="0" distB="0" distL="114300" distR="114300" simplePos="0" relativeHeight="251669504" behindDoc="0" locked="0" layoutInCell="1" allowOverlap="1">
                <wp:simplePos x="0" y="0"/>
                <wp:positionH relativeFrom="column">
                  <wp:posOffset>67310</wp:posOffset>
                </wp:positionH>
                <wp:positionV relativeFrom="paragraph">
                  <wp:posOffset>211455</wp:posOffset>
                </wp:positionV>
                <wp:extent cx="0" cy="161925"/>
                <wp:effectExtent l="7620" t="0" r="11430" b="9525"/>
                <wp:wrapNone/>
                <wp:docPr id="6" name="直接连接符 6"/>
                <wp:cNvGraphicFramePr/>
                <a:graphic xmlns:a="http://schemas.openxmlformats.org/drawingml/2006/main">
                  <a:graphicData uri="http://schemas.microsoft.com/office/word/2010/wordprocessingShape">
                    <wps:wsp>
                      <wps:cNvCnPr/>
                      <wps:spPr>
                        <a:xfrm>
                          <a:off x="0" y="0"/>
                          <a:ext cx="0" cy="1619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16.65pt;height:12.75pt;width:0pt;z-index:251669504;mso-width-relative:page;mso-height-relative:page;" coordsize="21600,21600" o:gfxdata="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1hRa1QAAAAcBAAAPAAAAAAAAAAEAIAAAACIAAABkcnMvZG93bnJldi54bWxQSwECFAAUAAAACACH&#10;TuJA/46/tO4BAADmAwAADgAAAAAAAAABACAAAAAkAQAAZHJzL2Uyb0RvYy54bWxQSwUGAAAAAAYA&#10;BgBZAQAAhAUAAAAA&#10;">
                <v:path arrowok="t"/>
                <v:fill focussize="0,0"/>
                <v:stroke weight="1.25pt"/>
                <v:imagedata o:title=""/>
                <o:lock v:ext="edit"/>
              </v:line>
            </w:pict>
          </mc:Fallback>
        </mc:AlternateContent>
      </w:r>
      <w:r>
        <w:rPr>
          <w:rFonts w:ascii="Calibri" w:hAnsi="Calibri"/>
          <w:szCs w:val="22"/>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206375</wp:posOffset>
                </wp:positionV>
                <wp:extent cx="5247640"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47640" cy="95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5pt;margin-top:16.25pt;height:0.75pt;width:413.2pt;z-index:251663360;mso-width-relative:page;mso-height-relative:page;" coordsize="21600,21600" o:gfxdata="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7yCY9cAAAAIAQAADwAAAAAAAAABACAAAAAiAAAAZHJzL2Rvd25yZXYueG1sUEsB&#10;AhQAFAAAAAgAh07iQJ9QUa32AQAA6gMAAA4AAAAAAAAAAQAgAAAAJgEAAGRycy9lMm9Eb2MueG1s&#10;UEsFBgAAAAAGAAYAWQEAAI4FAAAAAA==&#10;">
                <v:path arrowok="t"/>
                <v:fill focussize="0,0"/>
                <v:stroke weight="1.25pt"/>
                <v:imagedata o:title=""/>
                <o:lock v:ext="edit"/>
              </v:line>
            </w:pict>
          </mc:Fallback>
        </mc:AlternateContent>
      </w:r>
      <w:r>
        <w:rPr>
          <w:rFonts w:ascii="Calibri" w:hAnsi="Calibri"/>
          <w:szCs w:val="22"/>
        </w:rPr>
        <mc:AlternateContent>
          <mc:Choice Requires="wps">
            <w:drawing>
              <wp:anchor distT="0" distB="0" distL="114300" distR="114300" simplePos="0" relativeHeight="251662336" behindDoc="0" locked="0" layoutInCell="1" allowOverlap="1">
                <wp:simplePos x="0" y="0"/>
                <wp:positionH relativeFrom="column">
                  <wp:posOffset>2629535</wp:posOffset>
                </wp:positionH>
                <wp:positionV relativeFrom="paragraph">
                  <wp:posOffset>40005</wp:posOffset>
                </wp:positionV>
                <wp:extent cx="0" cy="161925"/>
                <wp:effectExtent l="7620" t="0" r="11430" b="9525"/>
                <wp:wrapNone/>
                <wp:docPr id="4" name="直接连接符 4"/>
                <wp:cNvGraphicFramePr/>
                <a:graphic xmlns:a="http://schemas.openxmlformats.org/drawingml/2006/main">
                  <a:graphicData uri="http://schemas.microsoft.com/office/word/2010/wordprocessingShape">
                    <wps:wsp>
                      <wps:cNvCnPr/>
                      <wps:spPr>
                        <a:xfrm>
                          <a:off x="0" y="0"/>
                          <a:ext cx="0" cy="1619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7.05pt;margin-top:3.15pt;height:12.75pt;width:0pt;z-index:251662336;mso-width-relative:page;mso-height-relative:page;" coordsize="21600,21600" o:gfxdata="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KaTsXWAAAACAEAAA8AAAAAAAAAAQAgAAAAIgAAAGRycy9kb3ducmV2LnhtbFBLAQIUABQAAAAI&#10;AIdO4kD2Zb187wEAAOYDAAAOAAAAAAAAAAEAIAAAACUBAABkcnMvZTJvRG9jLnhtbFBLBQYAAAAA&#10;BgAGAFkBAACGBQAAAAA=&#10;">
                <v:path arrowok="t"/>
                <v:fill focussize="0,0"/>
                <v:stroke weight="1.25pt"/>
                <v:imagedata o:title=""/>
                <o:lock v:ext="edit"/>
              </v:line>
            </w:pict>
          </mc:Fallback>
        </mc:AlternateContent>
      </w:r>
    </w:p>
    <w:p>
      <w:pPr>
        <w:spacing w:line="560" w:lineRule="exact"/>
        <w:rPr>
          <w:rFonts w:ascii="仿宋" w:hAnsi="仿宋" w:eastAsia="仿宋"/>
          <w:sz w:val="30"/>
          <w:szCs w:val="30"/>
        </w:rPr>
      </w:pPr>
      <w:r>
        <w:rPr>
          <w:rFonts w:ascii="Calibri" w:hAnsi="Calibri"/>
          <w:szCs w:val="22"/>
        </w:rPr>
        <mc:AlternateContent>
          <mc:Choice Requires="wps">
            <w:drawing>
              <wp:anchor distT="0" distB="0" distL="114300" distR="114300" simplePos="0" relativeHeight="251668480" behindDoc="0" locked="0" layoutInCell="1" allowOverlap="1">
                <wp:simplePos x="0" y="0"/>
                <wp:positionH relativeFrom="column">
                  <wp:posOffset>5033010</wp:posOffset>
                </wp:positionH>
                <wp:positionV relativeFrom="paragraph">
                  <wp:posOffset>10160</wp:posOffset>
                </wp:positionV>
                <wp:extent cx="533400" cy="1135380"/>
                <wp:effectExtent l="7620" t="7620" r="11430" b="19050"/>
                <wp:wrapNone/>
                <wp:docPr id="3" name="矩形 3"/>
                <wp:cNvGraphicFramePr/>
                <a:graphic xmlns:a="http://schemas.openxmlformats.org/drawingml/2006/main">
                  <a:graphicData uri="http://schemas.microsoft.com/office/word/2010/wordprocessingShape">
                    <wps:wsp>
                      <wps:cNvSpPr/>
                      <wps:spPr>
                        <a:xfrm flipV="1">
                          <a:off x="0" y="0"/>
                          <a:ext cx="533400" cy="103949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养</w:t>
                            </w:r>
                          </w:p>
                          <w:p>
                            <w:pPr>
                              <w:jc w:val="center"/>
                            </w:pPr>
                            <w:r>
                              <w:rPr>
                                <w:rFonts w:hint="eastAsia"/>
                              </w:rPr>
                              <w:t>护</w:t>
                            </w:r>
                          </w:p>
                          <w:p>
                            <w:pPr>
                              <w:jc w:val="center"/>
                            </w:pPr>
                            <w:r>
                              <w:rPr>
                                <w:rFonts w:hint="eastAsia"/>
                              </w:rPr>
                              <w:t>人</w:t>
                            </w:r>
                          </w:p>
                          <w:p>
                            <w:pPr>
                              <w:jc w:val="center"/>
                            </w:pPr>
                            <w:r>
                              <w:rPr>
                                <w:rFonts w:hint="eastAsia"/>
                              </w:rPr>
                              <w:t>员</w:t>
                            </w:r>
                          </w:p>
                          <w:p>
                            <w:pPr>
                              <w:jc w:val="center"/>
                            </w:pPr>
                            <w:r>
                              <w:rPr>
                                <w:rFonts w:hint="eastAsia"/>
                              </w:rPr>
                              <w:t>组</w:t>
                            </w:r>
                          </w:p>
                        </w:txbxContent>
                      </wps:txbx>
                      <wps:bodyPr upright="1"/>
                    </wps:wsp>
                  </a:graphicData>
                </a:graphic>
              </wp:anchor>
            </w:drawing>
          </mc:Choice>
          <mc:Fallback>
            <w:pict>
              <v:rect id="_x0000_s1026" o:spid="_x0000_s1026" o:spt="1" style="position:absolute;left:0pt;flip:y;margin-left:396.3pt;margin-top:0.8pt;height:89.4pt;width:42pt;z-index:251668480;mso-width-relative:page;mso-height-relative:page;" filled="t" coordsize="21600,21600" o:gfxdata="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aGkcz1wAAAAkBAAAPAAAAAAAAAAEA&#10;IAAAACIAAABkcnMvZG93bnJldi54bWxQSwECFAAUAAAACACHTuJAiC+JtUkCAADJBAAADgAAAAAA&#10;AAABACAAAAAmAQAAZHJzL2Uyb0RvYy54bWxQSwUGAAAAAAYABgBZAQAA4QUAAAAA&#10;">
                <v:path/>
                <v:fill type="gradient" on="t" angle="90" focus="100%" focussize="0f,0f">
                  <o:fill type="gradientUnscaled" v:ext="backwardCompatible"/>
                </v:fill>
                <v:stroke weight="1.25pt"/>
                <v:imagedata o:title=""/>
                <o:lock v:ext="edit"/>
                <v:textbox>
                  <w:txbxContent>
                    <w:p>
                      <w:pPr>
                        <w:jc w:val="center"/>
                      </w:pPr>
                      <w:r>
                        <w:rPr>
                          <w:rFonts w:hint="eastAsia"/>
                        </w:rPr>
                        <w:t>养</w:t>
                      </w:r>
                    </w:p>
                    <w:p>
                      <w:pPr>
                        <w:jc w:val="center"/>
                      </w:pPr>
                      <w:r>
                        <w:rPr>
                          <w:rFonts w:hint="eastAsia"/>
                        </w:rPr>
                        <w:t>护</w:t>
                      </w:r>
                    </w:p>
                    <w:p>
                      <w:pPr>
                        <w:jc w:val="center"/>
                      </w:pPr>
                      <w:r>
                        <w:rPr>
                          <w:rFonts w:hint="eastAsia"/>
                        </w:rPr>
                        <w:t>人</w:t>
                      </w:r>
                    </w:p>
                    <w:p>
                      <w:pPr>
                        <w:jc w:val="center"/>
                      </w:pPr>
                      <w:r>
                        <w:rPr>
                          <w:rFonts w:hint="eastAsia"/>
                        </w:rPr>
                        <w:t>员</w:t>
                      </w:r>
                    </w:p>
                    <w:p>
                      <w:pPr>
                        <w:jc w:val="center"/>
                      </w:pPr>
                      <w:r>
                        <w:rPr>
                          <w:rFonts w:hint="eastAsia"/>
                        </w:rPr>
                        <w:t>组</w:t>
                      </w:r>
                    </w:p>
                  </w:txbxContent>
                </v:textbox>
              </v:rect>
            </w:pict>
          </mc:Fallback>
        </mc:AlternateContent>
      </w:r>
      <w:r>
        <w:rPr>
          <w:rFonts w:ascii="Calibri" w:hAnsi="Calibri"/>
          <w:szCs w:val="22"/>
        </w:rPr>
        <mc:AlternateContent>
          <mc:Choice Requires="wps">
            <w:drawing>
              <wp:anchor distT="0" distB="0" distL="114300" distR="114300" simplePos="0" relativeHeight="251667456" behindDoc="0" locked="0" layoutInCell="1" allowOverlap="1">
                <wp:simplePos x="0" y="0"/>
                <wp:positionH relativeFrom="column">
                  <wp:posOffset>3689985</wp:posOffset>
                </wp:positionH>
                <wp:positionV relativeFrom="paragraph">
                  <wp:posOffset>21590</wp:posOffset>
                </wp:positionV>
                <wp:extent cx="533400" cy="1101090"/>
                <wp:effectExtent l="7620" t="8255" r="11430" b="14605"/>
                <wp:wrapNone/>
                <wp:docPr id="2" name="矩形 2"/>
                <wp:cNvGraphicFramePr/>
                <a:graphic xmlns:a="http://schemas.openxmlformats.org/drawingml/2006/main">
                  <a:graphicData uri="http://schemas.microsoft.com/office/word/2010/wordprocessingShape">
                    <wps:wsp>
                      <wps:cNvSpPr/>
                      <wps:spPr>
                        <a:xfrm flipV="1">
                          <a:off x="0" y="0"/>
                          <a:ext cx="533400" cy="10477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后</w:t>
                            </w:r>
                          </w:p>
                          <w:p>
                            <w:pPr>
                              <w:jc w:val="center"/>
                            </w:pPr>
                            <w:r>
                              <w:rPr>
                                <w:rFonts w:hint="eastAsia"/>
                              </w:rPr>
                              <w:t>勤</w:t>
                            </w:r>
                          </w:p>
                          <w:p>
                            <w:pPr>
                              <w:jc w:val="center"/>
                            </w:pPr>
                            <w:r>
                              <w:rPr>
                                <w:rFonts w:hint="eastAsia"/>
                              </w:rPr>
                              <w:t>保</w:t>
                            </w:r>
                          </w:p>
                          <w:p>
                            <w:pPr>
                              <w:jc w:val="center"/>
                            </w:pPr>
                            <w:r>
                              <w:rPr>
                                <w:rFonts w:hint="eastAsia"/>
                              </w:rPr>
                              <w:t>障</w:t>
                            </w:r>
                          </w:p>
                          <w:p>
                            <w:pPr>
                              <w:jc w:val="center"/>
                            </w:pPr>
                            <w:r>
                              <w:rPr>
                                <w:rFonts w:hint="eastAsia"/>
                              </w:rPr>
                              <w:t>组</w:t>
                            </w:r>
                          </w:p>
                        </w:txbxContent>
                      </wps:txbx>
                      <wps:bodyPr upright="1"/>
                    </wps:wsp>
                  </a:graphicData>
                </a:graphic>
              </wp:anchor>
            </w:drawing>
          </mc:Choice>
          <mc:Fallback>
            <w:pict>
              <v:rect id="_x0000_s1026" o:spid="_x0000_s1026" o:spt="1" style="position:absolute;left:0pt;flip:y;margin-left:290.55pt;margin-top:1.7pt;height:86.7pt;width:42pt;z-index:251667456;mso-width-relative:page;mso-height-relative:page;" filled="t" coordsize="21600,21600" o:gfxdata="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fYb4nYAAAACQEAAA8AAAAAAAAAAQAg&#10;AAAAIgAAAGRycy9kb3ducmV2LnhtbFBLAQIUABQAAAAIAIdO4kD+5sBZRwIAAMkEAAAOAAAAAAAA&#10;AAEAIAAAACcBAABkcnMvZTJvRG9jLnhtbFBLBQYAAAAABgAGAFkBAADgBQAAAAA=&#10;">
                <v:path/>
                <v:fill type="gradient" on="t" angle="90" focus="100%" focussize="0f,0f">
                  <o:fill type="gradientUnscaled" v:ext="backwardCompatible"/>
                </v:fill>
                <v:stroke weight="1.25pt"/>
                <v:imagedata o:title=""/>
                <o:lock v:ext="edit"/>
                <v:textbox>
                  <w:txbxContent>
                    <w:p>
                      <w:pPr>
                        <w:jc w:val="center"/>
                      </w:pPr>
                      <w:r>
                        <w:rPr>
                          <w:rFonts w:hint="eastAsia"/>
                        </w:rPr>
                        <w:t>后</w:t>
                      </w:r>
                    </w:p>
                    <w:p>
                      <w:pPr>
                        <w:jc w:val="center"/>
                      </w:pPr>
                      <w:r>
                        <w:rPr>
                          <w:rFonts w:hint="eastAsia"/>
                        </w:rPr>
                        <w:t>勤</w:t>
                      </w:r>
                    </w:p>
                    <w:p>
                      <w:pPr>
                        <w:jc w:val="center"/>
                      </w:pPr>
                      <w:r>
                        <w:rPr>
                          <w:rFonts w:hint="eastAsia"/>
                        </w:rPr>
                        <w:t>保</w:t>
                      </w:r>
                    </w:p>
                    <w:p>
                      <w:pPr>
                        <w:jc w:val="center"/>
                      </w:pPr>
                      <w:r>
                        <w:rPr>
                          <w:rFonts w:hint="eastAsia"/>
                        </w:rPr>
                        <w:t>障</w:t>
                      </w:r>
                    </w:p>
                    <w:p>
                      <w:pPr>
                        <w:jc w:val="center"/>
                      </w:pPr>
                      <w:r>
                        <w:rPr>
                          <w:rFonts w:hint="eastAsia"/>
                        </w:rPr>
                        <w:t>组</w:t>
                      </w:r>
                    </w:p>
                  </w:txbxContent>
                </v:textbox>
              </v:rect>
            </w:pict>
          </mc:Fallback>
        </mc:AlternateContent>
      </w: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b/>
          <w:sz w:val="30"/>
          <w:szCs w:val="30"/>
        </w:rPr>
      </w:pPr>
      <w:r>
        <w:rPr>
          <w:rFonts w:hint="eastAsia" w:ascii="仿宋" w:hAnsi="仿宋" w:eastAsia="仿宋"/>
          <w:b/>
          <w:sz w:val="30"/>
          <w:szCs w:val="30"/>
        </w:rPr>
        <w:t xml:space="preserve">    </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四、应急准备</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（一）操作演练。</w:t>
      </w:r>
      <w:r>
        <w:rPr>
          <w:rFonts w:hint="eastAsia" w:ascii="仿宋_GB2312" w:eastAsia="仿宋_GB2312"/>
          <w:color w:val="000000"/>
          <w:sz w:val="32"/>
          <w:szCs w:val="32"/>
        </w:rPr>
        <w:t>各组每年安排不少于</w:t>
      </w:r>
      <w:r>
        <w:rPr>
          <w:rFonts w:ascii="仿宋_GB2312" w:eastAsia="仿宋_GB2312"/>
          <w:color w:val="000000"/>
          <w:sz w:val="32"/>
          <w:szCs w:val="32"/>
        </w:rPr>
        <w:t>2</w:t>
      </w:r>
      <w:r>
        <w:rPr>
          <w:rFonts w:hint="eastAsia" w:ascii="仿宋_GB2312" w:eastAsia="仿宋_GB2312"/>
          <w:color w:val="000000"/>
          <w:sz w:val="32"/>
          <w:szCs w:val="32"/>
        </w:rPr>
        <w:t>次实操演练，提高应急能力和反应速度，确保应急预案的实施。</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（二）24小时值班值守制度。</w:t>
      </w:r>
      <w:r>
        <w:rPr>
          <w:rFonts w:hint="eastAsia" w:ascii="仿宋_GB2312" w:eastAsia="仿宋_GB2312"/>
          <w:color w:val="000000"/>
          <w:sz w:val="32"/>
          <w:szCs w:val="32"/>
        </w:rPr>
        <w:t>全体值班值守人员为各类事故应急救援的第一突击队，做好事故现场的初期抢险抢修处置。</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（三）组织应急培训。</w:t>
      </w:r>
      <w:r>
        <w:rPr>
          <w:rFonts w:hint="eastAsia" w:ascii="仿宋_GB2312" w:eastAsia="仿宋_GB2312"/>
          <w:color w:val="000000"/>
          <w:sz w:val="32"/>
          <w:szCs w:val="32"/>
        </w:rPr>
        <w:t>各级应急救援组织要按照专业分工每年进行专业技能培训、训练和演习，不断提高组织、指挥和救援能力。</w:t>
      </w:r>
    </w:p>
    <w:p>
      <w:pPr>
        <w:spacing w:line="560" w:lineRule="exact"/>
        <w:ind w:firstLine="643" w:firstLineChars="200"/>
        <w:rPr>
          <w:rFonts w:ascii="仿宋_GB2312" w:eastAsia="仿宋_GB2312"/>
          <w:color w:val="000000"/>
          <w:sz w:val="32"/>
          <w:szCs w:val="32"/>
        </w:rPr>
      </w:pPr>
      <w:r>
        <w:rPr>
          <w:rFonts w:hint="eastAsia" w:ascii="楷体_GB2312" w:eastAsia="楷体_GB2312"/>
          <w:b/>
          <w:color w:val="000000"/>
          <w:sz w:val="32"/>
          <w:szCs w:val="32"/>
        </w:rPr>
        <w:t>（四）预案演习与维护。</w:t>
      </w:r>
      <w:r>
        <w:rPr>
          <w:rFonts w:hint="eastAsia" w:ascii="仿宋_GB2312" w:eastAsia="仿宋_GB2312"/>
          <w:color w:val="000000"/>
          <w:sz w:val="32"/>
          <w:szCs w:val="32"/>
        </w:rPr>
        <w:t>为了迅速、准确、有条不紊地实施事故抢险抢修，尽量减少由事故造成的损失和伤亡，定期组织预案演习。应急救援人员按职责和专业分工每年进行1—2次的事故模拟演练，不断提高指挥人员的指挥水平和应急救援组织的整体能力。</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五、应急响应</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下情况应启动应急响应：污水处理设施运行关键性设备故障、水质超标、人员伤亡事故、发生火灾、大风雨雪等恶劣天气。以上情况发生后，运维单位根据事故情况第一时间要做出正确反应，并进行及时有效的应急处理，随即通知管理单位，启动应急响应，管理单位通知应急预案指挥小组人员，应急响应指挥体系和应急实施体系开始履行职责。</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（一）污水处理设施运行关键性设备故障处置措施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操作人员在巡检过程中发现关键性设备故障报警的，立即向管理单位报告，管理单位在接到事故报警后应立即着手进行处理。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操作人员到达设备报警现场后，应立即调查和排除故障，并检查设备性能，并立即停止报警设备的运行及开启备用设备维持正常运行。如果报警设备没有备用设备，则在停止运行后立即调整工艺流程的运行参数并立派操作人员至报警设备处调整参数。如果设备损坏，则应报值班负责人共同确认后通知检修人员对设备进行检修。</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（二）水质超标处理措施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超标等级为微级，则不作预处理调节；对发生污水水质超标的情况，运维单位对入水、出水进行水质提取水样和水质检测，如果因入水水质问题，检查最近处上级检查井进行问题溯源，直到发现问题源头，并及时报告管理单位。如果因出水水质问题，运维单位应对终端设备的各单元运转状态进行检查。</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（三）人员伤亡事故处置措施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1.当发生人员触电后，现场其他人员要立即采取</w:t>
      </w:r>
      <w:r>
        <w:rPr>
          <w:rFonts w:hint="eastAsia" w:ascii="仿宋_GB2312" w:hAnsi="仿宋_GB2312" w:eastAsia="仿宋_GB2312" w:cs="仿宋_GB2312"/>
          <w:color w:val="000000"/>
          <w:sz w:val="32"/>
          <w:szCs w:val="32"/>
        </w:rPr>
        <w:t>绝缘措</w:t>
      </w:r>
      <w:r>
        <w:rPr>
          <w:rFonts w:hint="eastAsia" w:ascii="仿宋_GB2312" w:eastAsia="仿宋_GB2312"/>
          <w:color w:val="000000"/>
          <w:sz w:val="32"/>
          <w:szCs w:val="32"/>
        </w:rPr>
        <w:t>施切断电源；当发生有毒气体中毒后，施救人员应严格按照有限空间作业操作规范，根据现场实际情况采取进入式救援或非进入式救援；当发生溺水、高空坠落后，施救人员应保护自身安全，采取紧急措施后，立即拨打120电话急救，并逐级上报，在120到来之前，由现场负责人组织人员对伤者进行救护措施，尽最大努力抢救伤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2.现场处置人员应根据环境事故的特点，配备相应的专业防护装备，采取安全防护措施，严格执行应急人员出入事发现场程序。</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（四）发生火灾处置措施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出现火情，现场巡检人员要设法控制火情，切断电源、燃烧源、紧急转移各种易燃、易爆和化学危险物品，并利用就近地点的灭火器进行扑救，火势较大时要及时拨打119，同时及时将火情逐级上报。抢险过程中，必须把人身安全作为第一要素，防止事故扩大或再次伤害。</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（五）大风、雨雪、降温等恶劣天气</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恶劣天气来临前做好各水管的防冻处理，对裸露在外的管路包裹好保温材料；在冬季处置设备出现封冻时及时进行破冰，保持不封冻水面；对粗、细格栅，认真检查是否结冰，及时处置格栅上冰条，防止结冰；当构筑物中水面有浮泥时，应勤于观察，防止冻结后影响浮球正常工作。</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（六）防汛应急处置措施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接到汛情通知后，通知运维单位对被水淹的站点切断电源，对危险事故点进行着重关注，加强巡逻力度及与管理单位的联系，尽量做到与相关单位的联动。自然灾害停止后，立即组织运维单位在最短时间内对污水处理设备、设施的损毁部分进行修复、维护。</w:t>
      </w:r>
    </w:p>
    <w:p>
      <w:pPr>
        <w:spacing w:line="560" w:lineRule="exact"/>
        <w:ind w:firstLine="600"/>
        <w:rPr>
          <w:rFonts w:ascii="楷体_GB2312" w:eastAsia="楷体_GB2312"/>
          <w:b/>
          <w:color w:val="000000"/>
          <w:sz w:val="32"/>
          <w:szCs w:val="32"/>
        </w:rPr>
      </w:pPr>
      <w:r>
        <w:rPr>
          <w:rFonts w:hint="eastAsia" w:ascii="楷体_GB2312" w:eastAsia="楷体_GB2312"/>
          <w:b/>
          <w:color w:val="000000"/>
          <w:sz w:val="32"/>
          <w:szCs w:val="32"/>
        </w:rPr>
        <w:t>（七）长时间停电预防措施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运维人员及时排查长时间停电原因，并查看菌种的存活情况，及时投放菌种。通电之后做曝气调试，回流调试，连续几天观察水质情况。</w:t>
      </w:r>
    </w:p>
    <w:p>
      <w:pPr>
        <w:spacing w:line="560" w:lineRule="exact"/>
        <w:ind w:firstLine="600"/>
        <w:rPr>
          <w:rFonts w:hint="eastAsia" w:ascii="楷体_GB2312" w:eastAsia="楷体_GB2312"/>
          <w:b/>
          <w:color w:val="000000"/>
          <w:sz w:val="32"/>
          <w:szCs w:val="32"/>
        </w:rPr>
      </w:pPr>
      <w:r>
        <w:rPr>
          <w:rFonts w:hint="eastAsia" w:ascii="楷体_GB2312" w:eastAsia="楷体_GB2312"/>
          <w:b/>
          <w:color w:val="000000"/>
          <w:sz w:val="32"/>
          <w:szCs w:val="32"/>
        </w:rPr>
        <w:t>（八）其它突发性事故的发生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应急指挥领导小组组长就具体事故制定应对方案。事故消除后，由事故应急指挥领导小组宣布应急状态结束，恢复到正常运行状态．开始对事故原因进行调查，进行事故损失评估，组织力量对站点进行处理、恢复。</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六、事后处置</w:t>
      </w:r>
    </w:p>
    <w:p>
      <w:pPr>
        <w:spacing w:line="560" w:lineRule="exact"/>
        <w:ind w:firstLine="643" w:firstLineChars="200"/>
        <w:jc w:val="left"/>
        <w:rPr>
          <w:rFonts w:ascii="仿宋_GB2312" w:eastAsia="仿宋_GB2312"/>
          <w:color w:val="000000"/>
          <w:sz w:val="32"/>
          <w:szCs w:val="32"/>
        </w:rPr>
      </w:pPr>
      <w:r>
        <w:rPr>
          <w:rFonts w:hint="eastAsia" w:ascii="楷体_GB2312" w:eastAsia="楷体_GB2312"/>
          <w:b/>
          <w:color w:val="000000"/>
          <w:sz w:val="32"/>
          <w:szCs w:val="32"/>
        </w:rPr>
        <w:t>（一）保护现场。</w:t>
      </w:r>
      <w:r>
        <w:rPr>
          <w:rFonts w:hint="eastAsia" w:ascii="仿宋_GB2312" w:eastAsia="仿宋_GB2312"/>
          <w:color w:val="000000"/>
          <w:sz w:val="32"/>
          <w:szCs w:val="32"/>
        </w:rPr>
        <w:t>应急小组在组织自救的同时，应派人保护现场，防止事态扩大，为今后的事故调查提供真实依据。应急小组成员应立即在现场维持秩序，在现场周围设置警戒范围，劝阻无关人员离开现场，防止其它相关事件的发生。因抢救人员、防止事故扩大以及疏散人员等原因，需要移动现场物件的应当做出标志，绘出现场简图（拍照或录像）并写出书面记录，妥善保存现场重要痕迹、物证。</w:t>
      </w:r>
    </w:p>
    <w:p>
      <w:pPr>
        <w:spacing w:line="560" w:lineRule="exact"/>
        <w:ind w:firstLine="643" w:firstLineChars="200"/>
        <w:jc w:val="left"/>
        <w:rPr>
          <w:rFonts w:ascii="仿宋_GB2312" w:eastAsia="仿宋_GB2312"/>
          <w:color w:val="000000"/>
          <w:sz w:val="32"/>
          <w:szCs w:val="32"/>
        </w:rPr>
      </w:pPr>
      <w:r>
        <w:rPr>
          <w:rFonts w:hint="eastAsia" w:ascii="楷体_GB2312" w:eastAsia="楷体_GB2312"/>
          <w:b/>
          <w:color w:val="000000"/>
          <w:sz w:val="32"/>
          <w:szCs w:val="32"/>
        </w:rPr>
        <w:t>（二）事故上报。</w:t>
      </w:r>
      <w:r>
        <w:rPr>
          <w:rFonts w:hint="eastAsia" w:ascii="仿宋_GB2312" w:eastAsia="仿宋_GB2312"/>
          <w:color w:val="000000"/>
          <w:sz w:val="32"/>
          <w:szCs w:val="32"/>
        </w:rPr>
        <w:t>在现场抢救的同时，现场总指挥应将事故情况立即向上级口头报告。紧急事故处理结束后，应及时书面上报有关部门。</w:t>
      </w: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4</w:t>
      </w:r>
    </w:p>
    <w:p>
      <w:pPr>
        <w:spacing w:line="56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大团镇农村生活污水设施运行维护管理</w:t>
      </w:r>
    </w:p>
    <w:p>
      <w:pPr>
        <w:spacing w:line="56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安全生产管理制度（试行）</w:t>
      </w:r>
    </w:p>
    <w:p>
      <w:pPr>
        <w:pStyle w:val="3"/>
        <w:shd w:val="clear" w:color="auto" w:fill="FFFFFF"/>
        <w:spacing w:before="156" w:beforeAutospacing="0" w:after="120" w:afterAutospacing="0" w:line="560" w:lineRule="exact"/>
        <w:jc w:val="center"/>
        <w:rPr>
          <w:rFonts w:ascii="仿宋_GB2312" w:hAnsi="Calibri" w:eastAsia="仿宋_GB2312" w:cs="Times New Roman"/>
          <w:b/>
          <w:color w:val="000000"/>
          <w:kern w:val="2"/>
          <w:sz w:val="32"/>
          <w:szCs w:val="32"/>
        </w:rPr>
      </w:pPr>
    </w:p>
    <w:p>
      <w:pPr>
        <w:pStyle w:val="3"/>
        <w:shd w:val="clear" w:color="auto" w:fill="FFFFFF"/>
        <w:spacing w:before="156" w:beforeAutospacing="0" w:after="120" w:afterAutospacing="0" w:line="560" w:lineRule="exact"/>
        <w:jc w:val="center"/>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第一章 总则</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第一条 根据《安全生产法》、《上海市排水与污水处理条例》的相关要求，落实农村生活污水处理设施运维安全生产监督管理职责，</w:t>
      </w:r>
      <w:bookmarkStart w:id="0" w:name="_Hlk92792361"/>
      <w:bookmarkEnd w:id="0"/>
      <w:r>
        <w:rPr>
          <w:rFonts w:ascii="仿宋_GB2312" w:eastAsia="仿宋_GB2312"/>
          <w:color w:val="000000"/>
          <w:sz w:val="32"/>
          <w:szCs w:val="32"/>
        </w:rPr>
        <w:t>提高行业安全生产监管水平，</w:t>
      </w:r>
      <w:r>
        <w:rPr>
          <w:rFonts w:hint="eastAsia" w:ascii="仿宋_GB2312" w:eastAsia="仿宋_GB2312"/>
          <w:color w:val="000000"/>
          <w:sz w:val="32"/>
          <w:szCs w:val="32"/>
        </w:rPr>
        <w:t>制定</w:t>
      </w:r>
      <w:r>
        <w:rPr>
          <w:rFonts w:ascii="仿宋_GB2312" w:eastAsia="仿宋_GB2312"/>
          <w:color w:val="000000"/>
          <w:sz w:val="32"/>
          <w:szCs w:val="32"/>
        </w:rPr>
        <w:t>本制度。</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第二条 坚持预防为主、安全第一、综合治理的原则。</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第三条 适用于</w:t>
      </w:r>
      <w:r>
        <w:rPr>
          <w:rFonts w:hint="eastAsia" w:ascii="仿宋_GB2312" w:eastAsia="仿宋_GB2312"/>
          <w:color w:val="000000"/>
          <w:sz w:val="32"/>
          <w:szCs w:val="32"/>
        </w:rPr>
        <w:t>大团镇</w:t>
      </w:r>
      <w:r>
        <w:rPr>
          <w:rFonts w:ascii="仿宋_GB2312" w:eastAsia="仿宋_GB2312"/>
          <w:color w:val="000000"/>
          <w:sz w:val="32"/>
          <w:szCs w:val="32"/>
        </w:rPr>
        <w:t>农村生活污水设施的运维管理养护。</w:t>
      </w:r>
    </w:p>
    <w:p>
      <w:pPr>
        <w:spacing w:line="560" w:lineRule="exact"/>
        <w:rPr>
          <w:rFonts w:ascii="仿宋_GB2312" w:eastAsia="仿宋_GB2312"/>
          <w:b/>
          <w:bCs/>
          <w:color w:val="000000"/>
          <w:sz w:val="32"/>
          <w:szCs w:val="32"/>
        </w:rPr>
      </w:pPr>
    </w:p>
    <w:p>
      <w:pPr>
        <w:spacing w:line="560" w:lineRule="exact"/>
        <w:jc w:val="center"/>
        <w:rPr>
          <w:rFonts w:ascii="仿宋_GB2312" w:eastAsia="仿宋_GB2312"/>
          <w:bCs/>
          <w:color w:val="000000"/>
          <w:sz w:val="32"/>
          <w:szCs w:val="32"/>
        </w:rPr>
      </w:pPr>
      <w:r>
        <w:rPr>
          <w:rFonts w:ascii="仿宋_GB2312" w:eastAsia="仿宋_GB2312"/>
          <w:bCs/>
          <w:color w:val="000000"/>
          <w:sz w:val="32"/>
          <w:szCs w:val="32"/>
        </w:rPr>
        <w:t>第二章 农村生活污水处理设施</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第四条 农村生活污水处理设施包含</w:t>
      </w:r>
      <w:r>
        <w:rPr>
          <w:rFonts w:hint="eastAsia" w:ascii="仿宋_GB2312" w:eastAsia="仿宋_GB2312"/>
          <w:color w:val="000000"/>
          <w:sz w:val="32"/>
          <w:szCs w:val="32"/>
        </w:rPr>
        <w:t>就地处理装置</w:t>
      </w:r>
      <w:r>
        <w:rPr>
          <w:rFonts w:ascii="仿宋_GB2312" w:eastAsia="仿宋_GB2312"/>
          <w:color w:val="000000"/>
          <w:sz w:val="32"/>
          <w:szCs w:val="32"/>
        </w:rPr>
        <w:t>、提升泵站、管网、检查井、化粪池等。其中</w:t>
      </w:r>
      <w:r>
        <w:rPr>
          <w:rFonts w:hint="eastAsia" w:ascii="仿宋_GB2312" w:eastAsia="仿宋_GB2312"/>
          <w:color w:val="000000"/>
          <w:sz w:val="32"/>
          <w:szCs w:val="32"/>
        </w:rPr>
        <w:t>就地处理装置</w:t>
      </w:r>
      <w:r>
        <w:rPr>
          <w:rFonts w:ascii="仿宋_GB2312" w:eastAsia="仿宋_GB2312"/>
          <w:color w:val="000000"/>
          <w:sz w:val="32"/>
          <w:szCs w:val="32"/>
        </w:rPr>
        <w:t>和提升泵站的管理范围要以围栏的形式，进行封闭管理，禁止无关人员进入设施属地范围，对于未封闭的要增设围栏。</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第五条 </w:t>
      </w:r>
      <w:r>
        <w:rPr>
          <w:rFonts w:hint="eastAsia" w:ascii="仿宋_GB2312" w:eastAsia="仿宋_GB2312"/>
          <w:color w:val="000000"/>
          <w:sz w:val="32"/>
          <w:szCs w:val="32"/>
        </w:rPr>
        <w:t>就地处理装置</w:t>
      </w:r>
      <w:r>
        <w:rPr>
          <w:rFonts w:ascii="仿宋_GB2312" w:eastAsia="仿宋_GB2312"/>
          <w:color w:val="000000"/>
          <w:sz w:val="32"/>
          <w:szCs w:val="32"/>
        </w:rPr>
        <w:t>应配备灭火器，配电柜粘贴警示牌，加装有限空间作业安全告知牌，管理范围栏杆加高至1.2米以上，并加装警示牌，附属设施涂装警示色。</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第六条 处理站集水井、调节池、中间池内应加装防坠落网，做好安全防护。</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第七条 </w:t>
      </w:r>
      <w:r>
        <w:rPr>
          <w:rFonts w:hint="eastAsia" w:ascii="仿宋_GB2312" w:eastAsia="仿宋_GB2312"/>
          <w:color w:val="000000"/>
          <w:sz w:val="32"/>
          <w:szCs w:val="32"/>
        </w:rPr>
        <w:t>就地处理装置</w:t>
      </w:r>
      <w:r>
        <w:rPr>
          <w:rFonts w:ascii="仿宋_GB2312" w:eastAsia="仿宋_GB2312"/>
          <w:color w:val="000000"/>
          <w:sz w:val="32"/>
          <w:szCs w:val="32"/>
        </w:rPr>
        <w:t>和提升泵站内禁止乱搭乱建，保证站容整洁并杜绝出现安全隐患。</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第八条 </w:t>
      </w:r>
      <w:r>
        <w:rPr>
          <w:rFonts w:hint="eastAsia" w:ascii="仿宋_GB2312" w:eastAsia="仿宋_GB2312"/>
          <w:color w:val="000000"/>
          <w:sz w:val="32"/>
          <w:szCs w:val="32"/>
        </w:rPr>
        <w:t>养护单位</w:t>
      </w:r>
      <w:r>
        <w:rPr>
          <w:rFonts w:ascii="仿宋_GB2312" w:eastAsia="仿宋_GB2312"/>
          <w:color w:val="000000"/>
          <w:sz w:val="32"/>
          <w:szCs w:val="32"/>
        </w:rPr>
        <w:t>应建立有限空间作业安全管理制度和相关操作规程，对各种有限空间风险隐患进行辨识，落实危险作业审批制度。在有限空间维修或检查作业时须2人及以上同时进行，作业前应通风换气，应检测硫化氢（H2S）、甲烷（CH4）等有害气体浓度，检验合格后方可进入作业。</w:t>
      </w:r>
    </w:p>
    <w:p>
      <w:pPr>
        <w:spacing w:line="560" w:lineRule="exact"/>
        <w:jc w:val="center"/>
        <w:rPr>
          <w:rFonts w:ascii="仿宋_GB2312" w:eastAsia="仿宋_GB2312"/>
          <w:b/>
          <w:bCs/>
          <w:color w:val="000000"/>
          <w:sz w:val="32"/>
          <w:szCs w:val="32"/>
        </w:rPr>
      </w:pPr>
    </w:p>
    <w:p>
      <w:pPr>
        <w:spacing w:line="560" w:lineRule="exact"/>
        <w:jc w:val="center"/>
        <w:rPr>
          <w:rFonts w:ascii="仿宋_GB2312" w:eastAsia="仿宋_GB2312"/>
          <w:bCs/>
          <w:color w:val="000000"/>
          <w:sz w:val="32"/>
          <w:szCs w:val="32"/>
        </w:rPr>
      </w:pPr>
      <w:r>
        <w:rPr>
          <w:rFonts w:ascii="仿宋_GB2312" w:eastAsia="仿宋_GB2312"/>
          <w:bCs/>
          <w:color w:val="000000"/>
          <w:sz w:val="32"/>
          <w:szCs w:val="32"/>
        </w:rPr>
        <w:t>第三章 运维管理单位</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第九条 运维</w:t>
      </w:r>
      <w:r>
        <w:rPr>
          <w:rFonts w:hint="eastAsia" w:ascii="仿宋_GB2312" w:eastAsia="仿宋_GB2312"/>
          <w:color w:val="000000"/>
          <w:sz w:val="32"/>
          <w:szCs w:val="32"/>
        </w:rPr>
        <w:t>管理单位</w:t>
      </w:r>
      <w:r>
        <w:rPr>
          <w:rFonts w:ascii="仿宋_GB2312" w:eastAsia="仿宋_GB2312"/>
          <w:color w:val="000000"/>
          <w:sz w:val="32"/>
          <w:szCs w:val="32"/>
        </w:rPr>
        <w:t>作为农污运维管理的责任主体，是农污运维管理安全生产的第一责任人，要全面负责辖区内农村生活污水处理设施安全运行工作。</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第十条 与农村生活污水处理设施养护单位签订安全协议书。</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第十一条 运维管理单位应当编制农村生活污水运维管理突发事件应急预案，向</w:t>
      </w:r>
      <w:r>
        <w:rPr>
          <w:rFonts w:hint="eastAsia" w:ascii="仿宋_GB2312" w:eastAsia="仿宋_GB2312"/>
          <w:color w:val="000000"/>
          <w:sz w:val="32"/>
          <w:szCs w:val="32"/>
        </w:rPr>
        <w:t>大团镇人民政府</w:t>
      </w:r>
      <w:r>
        <w:rPr>
          <w:rFonts w:ascii="仿宋_GB2312" w:eastAsia="仿宋_GB2312"/>
          <w:color w:val="000000"/>
          <w:sz w:val="32"/>
          <w:szCs w:val="32"/>
        </w:rPr>
        <w:t>备案。发生安全事故或者突发事件发生后，应当启动应急预案，并向</w:t>
      </w:r>
      <w:r>
        <w:rPr>
          <w:rFonts w:hint="eastAsia" w:ascii="仿宋_GB2312" w:eastAsia="仿宋_GB2312"/>
          <w:color w:val="000000"/>
          <w:sz w:val="32"/>
          <w:szCs w:val="32"/>
        </w:rPr>
        <w:t>上级部门</w:t>
      </w:r>
      <w:r>
        <w:rPr>
          <w:rFonts w:ascii="仿宋_GB2312" w:eastAsia="仿宋_GB2312"/>
          <w:color w:val="000000"/>
          <w:sz w:val="32"/>
          <w:szCs w:val="32"/>
        </w:rPr>
        <w:t>报告。</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第十二条 组织养护单位定期开展安全生产专项检查，及时整改检查中发现的安全隐患问题。</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Cs/>
          <w:color w:val="000000"/>
          <w:sz w:val="32"/>
          <w:szCs w:val="32"/>
        </w:rPr>
      </w:pPr>
      <w:r>
        <w:rPr>
          <w:rFonts w:ascii="仿宋_GB2312" w:eastAsia="仿宋_GB2312"/>
          <w:bCs/>
          <w:color w:val="000000"/>
          <w:sz w:val="32"/>
          <w:szCs w:val="32"/>
        </w:rPr>
        <w:t>第四章 运维养护单位</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第十三条 贯彻执行污水处理设施运行操作规程以及管理单位的指令，全面负责农村生活污水处理设施安全运行、维修与养护。</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第十四条 养护单位须具备安全生产许可证，配备便携式硫化氢检测仪、溶解氧检测仪、水质采样器等专业器具。</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第十五条 建立健全并落实本单位全员安全生产责任制，加强安全生产标准化建设。</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第十六条 组织建立并落实安全风险分级管控和隐患排查治理双重预防工作机制，督促、检查本单位的安全生产工作，及时消除生产安全事故隐患。</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第十七条 结合实际情况，运维养护单位应编制农村生活污水运维管理突发事件应急预案，向管理单位备案。在安全事故发生后，立即对现场采取保护措施，同时救助伤患，第一时间将安全事故的发生、经过向管理单位进行汇报。</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第十八条 设施运维管理应建立常态化培训机制，运维人员应经过岗前培训和在岗培训，培训合格后方可上岗工作。</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第十九条 运维养护单位必须为从业人员提供符合国家标准或农污治理行业标准的劳动防护用品，并监督、教育从业人员按照使用规则佩戴、使用。</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第二十条 运维养护单位应安排好所负责辖区污水处理设施的巡查人员，确保设施落实专人负责。</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Cs/>
          <w:color w:val="000000"/>
          <w:sz w:val="32"/>
          <w:szCs w:val="32"/>
        </w:rPr>
      </w:pPr>
      <w:r>
        <w:rPr>
          <w:rFonts w:ascii="仿宋_GB2312" w:eastAsia="仿宋_GB2312"/>
          <w:bCs/>
          <w:color w:val="000000"/>
          <w:sz w:val="32"/>
          <w:szCs w:val="32"/>
        </w:rPr>
        <w:t>第五章 从业人员</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第二十一条 污水处理设施操作人员必须经专门培训，持证上岗。对于上岗证过期的作业人员，要重新接受培训，确保上岗证在有效期内。</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第二十二条 运维管理人员应严格遵守岗位安全操作规程，佩戴安全防护用具，做好安全防护措施，防止燃爆、触电、中毒、滑跌、溺水、机器伤亡等事故发生。</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第二十三条 按时上下班，因故不能上班，应在班前与所属单位事先请假，待单位安排好替岗人员方可休假。</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第二十四条 严禁酒后上班，当班期间严禁做与工作无关的事情。</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第二十五条 从业人员应当自觉接受污水处理设施安全运行的相关培训、教育、演练或竞赛，掌握本职工作所需的安全知识，提高实际操作技能，增强事故预防和应急处理能力。</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第二十六条 重视日常巡查工作，做好相关记录。当发现机电设备发生异常情况时，应当及时切断电源进行检查，并将问题反馈至运维养护单位。</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Cs/>
          <w:color w:val="000000"/>
          <w:sz w:val="32"/>
          <w:szCs w:val="32"/>
        </w:rPr>
      </w:pPr>
      <w:r>
        <w:rPr>
          <w:rFonts w:ascii="仿宋_GB2312" w:eastAsia="仿宋_GB2312"/>
          <w:bCs/>
          <w:color w:val="000000"/>
          <w:sz w:val="32"/>
          <w:szCs w:val="32"/>
        </w:rPr>
        <w:t>第六章 附则</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第二十</w:t>
      </w:r>
      <w:r>
        <w:rPr>
          <w:rFonts w:hint="eastAsia" w:ascii="仿宋_GB2312" w:eastAsia="仿宋_GB2312"/>
          <w:color w:val="000000"/>
          <w:sz w:val="32"/>
          <w:szCs w:val="32"/>
        </w:rPr>
        <w:t>七</w:t>
      </w:r>
      <w:r>
        <w:rPr>
          <w:rFonts w:ascii="仿宋_GB2312" w:eastAsia="仿宋_GB2312"/>
          <w:color w:val="000000"/>
          <w:sz w:val="32"/>
          <w:szCs w:val="32"/>
        </w:rPr>
        <w:t>条 本制度自</w:t>
      </w:r>
      <w:r>
        <w:rPr>
          <w:rFonts w:hint="eastAsia" w:ascii="仿宋_GB2312" w:eastAsia="仿宋_GB2312"/>
          <w:color w:val="000000"/>
          <w:sz w:val="32"/>
          <w:szCs w:val="32"/>
        </w:rPr>
        <w:t>印发</w:t>
      </w:r>
      <w:r>
        <w:rPr>
          <w:rFonts w:ascii="仿宋_GB2312" w:eastAsia="仿宋_GB2312"/>
          <w:color w:val="000000"/>
          <w:sz w:val="32"/>
          <w:szCs w:val="32"/>
        </w:rPr>
        <w:t>之日起施行，</w:t>
      </w:r>
      <w:r>
        <w:rPr>
          <w:rFonts w:hint="eastAsia" w:ascii="仿宋_GB2312" w:eastAsia="仿宋_GB2312"/>
          <w:color w:val="000000"/>
          <w:sz w:val="32"/>
          <w:szCs w:val="32"/>
        </w:rPr>
        <w:t>由镇政府负责解释。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0FD33A-904C-4120-AD4F-FE786EA74B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B8798DC-27AC-4CFD-AD99-D0E537258BB4}"/>
  </w:font>
  <w:font w:name="仿宋_GB2312">
    <w:altName w:val="仿宋"/>
    <w:panose1 w:val="02010609030101010101"/>
    <w:charset w:val="86"/>
    <w:family w:val="modern"/>
    <w:pitch w:val="default"/>
    <w:sig w:usb0="00000000" w:usb1="00000000" w:usb2="00000010" w:usb3="00000000" w:csb0="00040000" w:csb1="00000000"/>
    <w:embedRegular r:id="rId3" w:fontKey="{01CD0FED-EA8D-4B8D-9A39-228EB6541DD2}"/>
  </w:font>
  <w:font w:name="方正小标宋简体">
    <w:panose1 w:val="02000000000000000000"/>
    <w:charset w:val="86"/>
    <w:family w:val="script"/>
    <w:pitch w:val="default"/>
    <w:sig w:usb0="00000001" w:usb1="08000000" w:usb2="00000000" w:usb3="00000000" w:csb0="00040000" w:csb1="00000000"/>
    <w:embedRegular r:id="rId4" w:fontKey="{3551D61D-862C-435C-AD4B-0B4D9D1010BA}"/>
  </w:font>
  <w:font w:name="仿宋">
    <w:panose1 w:val="02010609060101010101"/>
    <w:charset w:val="86"/>
    <w:family w:val="modern"/>
    <w:pitch w:val="default"/>
    <w:sig w:usb0="800002BF" w:usb1="38CF7CFA" w:usb2="00000016" w:usb3="00000000" w:csb0="00040001" w:csb1="00000000"/>
    <w:embedRegular r:id="rId5" w:fontKey="{395226CA-B99D-47E2-9030-9E97EC7796F9}"/>
  </w:font>
  <w:font w:name="楷体_GB2312">
    <w:altName w:val="楷体"/>
    <w:panose1 w:val="02010609030101010101"/>
    <w:charset w:val="86"/>
    <w:family w:val="modern"/>
    <w:pitch w:val="default"/>
    <w:sig w:usb0="00000000" w:usb1="00000000" w:usb2="00000010" w:usb3="00000000" w:csb0="00040000" w:csb1="00000000"/>
    <w:embedRegular r:id="rId6" w:fontKey="{EE874AAE-338E-4008-8E6F-0F61B33AE32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mJiYTFlMTcyNDgzMzU5NzBmNjkwMGZiNmIzM2MifQ=="/>
  </w:docVars>
  <w:rsids>
    <w:rsidRoot w:val="00000000"/>
    <w:rsid w:val="196D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2023-05-12T08:37:10Z</dcterms:created>
  <dc:creator>Administrator</dc:creator>
  <cp:lastModifiedBy>一定考上检察院</cp:lastModifiedBy>
  <dcterms:modified xsi:type="dcterms:W3CDTF">2023-05-12T08:37:20Z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F1C74DFD08274FFAB7BCFBFA28897C31_12</vt:lpwstr>
  </property>
</Properties>
</file>