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FC" w:rsidRPr="00255675" w:rsidRDefault="00A746FC" w:rsidP="00255675">
      <w:pPr>
        <w:jc w:val="center"/>
        <w:rPr>
          <w:rFonts w:ascii="方正小标宋简体" w:eastAsia="方正小标宋简体" w:hint="eastAsia"/>
          <w:b/>
          <w:sz w:val="44"/>
          <w:szCs w:val="44"/>
        </w:rPr>
      </w:pPr>
      <w:r w:rsidRPr="00255675">
        <w:rPr>
          <w:rFonts w:ascii="方正小标宋简体" w:eastAsia="方正小标宋简体" w:hint="eastAsia"/>
          <w:b/>
          <w:sz w:val="44"/>
          <w:szCs w:val="44"/>
        </w:rPr>
        <w:t>2021年度法治政府建设情况报告</w:t>
      </w:r>
      <w:r w:rsidR="00255675" w:rsidRPr="00255675">
        <w:rPr>
          <w:rFonts w:ascii="方正小标宋简体" w:eastAsia="方正小标宋简体" w:hint="eastAsia"/>
          <w:b/>
          <w:sz w:val="44"/>
          <w:szCs w:val="44"/>
        </w:rPr>
        <w:t>的文字</w:t>
      </w:r>
      <w:r w:rsidRPr="00255675">
        <w:rPr>
          <w:rFonts w:ascii="方正小标宋简体" w:eastAsia="方正小标宋简体" w:hint="eastAsia"/>
          <w:b/>
          <w:sz w:val="44"/>
          <w:szCs w:val="44"/>
        </w:rPr>
        <w:t>解读</w:t>
      </w:r>
    </w:p>
    <w:p w:rsidR="00A746FC" w:rsidRPr="00255675" w:rsidRDefault="00A746FC" w:rsidP="00255675">
      <w:pPr>
        <w:rPr>
          <w:rFonts w:ascii="仿宋_GB2312" w:eastAsia="仿宋_GB2312" w:hint="eastAsia"/>
          <w:sz w:val="32"/>
          <w:szCs w:val="32"/>
        </w:rPr>
      </w:pPr>
      <w:r w:rsidRPr="00255675">
        <w:rPr>
          <w:rFonts w:eastAsia="仿宋_GB2312" w:hint="eastAsia"/>
          <w:sz w:val="32"/>
          <w:szCs w:val="32"/>
        </w:rPr>
        <w:t> </w:t>
      </w:r>
    </w:p>
    <w:p w:rsidR="00A746FC" w:rsidRPr="00255675" w:rsidRDefault="00A746FC" w:rsidP="00255675">
      <w:pPr>
        <w:ind w:firstLineChars="200" w:firstLine="640"/>
        <w:rPr>
          <w:rFonts w:ascii="黑体" w:eastAsia="黑体" w:hAnsi="黑体" w:hint="eastAsia"/>
          <w:sz w:val="32"/>
          <w:szCs w:val="32"/>
        </w:rPr>
      </w:pPr>
      <w:r w:rsidRPr="00255675">
        <w:rPr>
          <w:rFonts w:ascii="黑体" w:eastAsia="黑体" w:hAnsi="黑体" w:hint="eastAsia"/>
          <w:sz w:val="32"/>
          <w:szCs w:val="32"/>
        </w:rPr>
        <w:t>一、2021年度推进法治政府建设的举措和成效</w:t>
      </w:r>
    </w:p>
    <w:p w:rsidR="00A746FC" w:rsidRPr="00255675" w:rsidRDefault="00A746FC" w:rsidP="00255675">
      <w:pPr>
        <w:ind w:firstLineChars="200" w:firstLine="643"/>
        <w:rPr>
          <w:rFonts w:ascii="楷体_GB2312" w:eastAsia="楷体_GB2312" w:hint="eastAsia"/>
          <w:b/>
          <w:sz w:val="32"/>
          <w:szCs w:val="32"/>
        </w:rPr>
      </w:pPr>
      <w:r w:rsidRPr="00255675">
        <w:rPr>
          <w:rFonts w:ascii="楷体_GB2312" w:eastAsia="楷体_GB2312" w:hint="eastAsia"/>
          <w:b/>
          <w:sz w:val="32"/>
          <w:szCs w:val="32"/>
        </w:rPr>
        <w:t>（一）加强组织领导,健全法治建设工作机制</w:t>
      </w:r>
    </w:p>
    <w:p w:rsidR="00FE35E6" w:rsidRPr="00255675" w:rsidRDefault="00A746FC"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1</w:t>
      </w:r>
      <w:r w:rsidR="00255675">
        <w:rPr>
          <w:rFonts w:ascii="仿宋_GB2312" w:eastAsia="仿宋_GB2312" w:hint="eastAsia"/>
          <w:b/>
          <w:sz w:val="32"/>
          <w:szCs w:val="32"/>
        </w:rPr>
        <w:t>.</w:t>
      </w:r>
      <w:r w:rsidRPr="00255675">
        <w:rPr>
          <w:rFonts w:ascii="仿宋_GB2312" w:eastAsia="仿宋_GB2312" w:hint="eastAsia"/>
          <w:b/>
          <w:sz w:val="32"/>
          <w:szCs w:val="32"/>
        </w:rPr>
        <w:t>统筹推进、加强部署，将法治政府建设摆在工作全局的重要位置。</w:t>
      </w:r>
    </w:p>
    <w:p w:rsidR="00FE35E6" w:rsidRPr="00255675" w:rsidRDefault="00A746F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充分发挥党委在推进法治建设中的领导核心作用和政府的组织领导作用</w:t>
      </w:r>
      <w:r w:rsidR="00FE35E6" w:rsidRPr="00255675">
        <w:rPr>
          <w:rFonts w:ascii="仿宋_GB2312" w:eastAsia="仿宋_GB2312" w:hint="eastAsia"/>
          <w:sz w:val="32"/>
          <w:szCs w:val="32"/>
        </w:rPr>
        <w:t>；</w:t>
      </w:r>
    </w:p>
    <w:p w:rsidR="00A746FC" w:rsidRPr="00255675" w:rsidRDefault="00A746F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镇主要领导多次牵头召开专题会，主要研究</w:t>
      </w:r>
      <w:r w:rsidR="00FE35E6" w:rsidRPr="00255675">
        <w:rPr>
          <w:rFonts w:ascii="仿宋_GB2312" w:eastAsia="仿宋_GB2312" w:hint="eastAsia"/>
          <w:sz w:val="32"/>
          <w:szCs w:val="32"/>
        </w:rPr>
        <w:t>法治建设相关</w:t>
      </w:r>
      <w:r w:rsidRPr="00255675">
        <w:rPr>
          <w:rFonts w:ascii="仿宋_GB2312" w:eastAsia="仿宋_GB2312" w:hint="eastAsia"/>
          <w:sz w:val="32"/>
          <w:szCs w:val="32"/>
        </w:rPr>
        <w:t>重大问题。</w:t>
      </w:r>
    </w:p>
    <w:p w:rsidR="00FE35E6" w:rsidRPr="00255675" w:rsidRDefault="00A746FC"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2</w:t>
      </w:r>
      <w:r w:rsidR="00255675">
        <w:rPr>
          <w:rFonts w:ascii="仿宋_GB2312" w:eastAsia="仿宋_GB2312" w:hint="eastAsia"/>
          <w:b/>
          <w:sz w:val="32"/>
          <w:szCs w:val="32"/>
        </w:rPr>
        <w:t>.</w:t>
      </w:r>
      <w:r w:rsidRPr="00255675">
        <w:rPr>
          <w:rFonts w:ascii="仿宋_GB2312" w:eastAsia="仿宋_GB2312" w:hint="eastAsia"/>
          <w:b/>
          <w:sz w:val="32"/>
          <w:szCs w:val="32"/>
        </w:rPr>
        <w:t>明确职责、形成合力，保障法治建设工作力量。</w:t>
      </w:r>
    </w:p>
    <w:p w:rsidR="00FE35E6" w:rsidRPr="00255675" w:rsidRDefault="00A746F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全镇的法治建设进行了责任分工部署</w:t>
      </w:r>
      <w:r w:rsidR="00FE35E6" w:rsidRPr="00255675">
        <w:rPr>
          <w:rFonts w:ascii="仿宋_GB2312" w:eastAsia="仿宋_GB2312" w:hint="eastAsia"/>
          <w:sz w:val="32"/>
          <w:szCs w:val="32"/>
        </w:rPr>
        <w:t>；</w:t>
      </w:r>
    </w:p>
    <w:p w:rsidR="00A746FC" w:rsidRPr="00255675" w:rsidRDefault="00FE35E6"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加强</w:t>
      </w:r>
      <w:r w:rsidR="00A746FC" w:rsidRPr="00255675">
        <w:rPr>
          <w:rFonts w:ascii="仿宋_GB2312" w:eastAsia="仿宋_GB2312" w:hint="eastAsia"/>
          <w:sz w:val="32"/>
          <w:szCs w:val="32"/>
        </w:rPr>
        <w:t>各部门、单位日常法治工作的协调</w:t>
      </w:r>
      <w:r w:rsidRPr="00255675">
        <w:rPr>
          <w:rFonts w:ascii="仿宋_GB2312" w:eastAsia="仿宋_GB2312" w:hint="eastAsia"/>
          <w:sz w:val="32"/>
          <w:szCs w:val="32"/>
        </w:rPr>
        <w:t>合作</w:t>
      </w:r>
      <w:r w:rsidR="00A746FC" w:rsidRPr="00255675">
        <w:rPr>
          <w:rFonts w:ascii="仿宋_GB2312" w:eastAsia="仿宋_GB2312" w:hint="eastAsia"/>
          <w:sz w:val="32"/>
          <w:szCs w:val="32"/>
        </w:rPr>
        <w:t>，沟通联系，相互支撑，形成合力。</w:t>
      </w:r>
    </w:p>
    <w:p w:rsidR="000B5344" w:rsidRPr="00255675" w:rsidRDefault="00A746FC"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3</w:t>
      </w:r>
      <w:r w:rsidR="00255675">
        <w:rPr>
          <w:rFonts w:ascii="仿宋_GB2312" w:eastAsia="仿宋_GB2312" w:hint="eastAsia"/>
          <w:b/>
          <w:sz w:val="32"/>
          <w:szCs w:val="32"/>
        </w:rPr>
        <w:t>.</w:t>
      </w:r>
      <w:r w:rsidRPr="00255675">
        <w:rPr>
          <w:rFonts w:ascii="仿宋_GB2312" w:eastAsia="仿宋_GB2312" w:hint="eastAsia"/>
          <w:b/>
          <w:sz w:val="32"/>
          <w:szCs w:val="32"/>
        </w:rPr>
        <w:t>严格考核，明确责任，形成有效的激励机制。</w:t>
      </w:r>
    </w:p>
    <w:p w:rsidR="000B5344" w:rsidRPr="00255675" w:rsidRDefault="00A746F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加强落实法治政府建设的指导、服务和督促</w:t>
      </w:r>
      <w:r w:rsidR="000B5344" w:rsidRPr="00255675">
        <w:rPr>
          <w:rFonts w:ascii="仿宋_GB2312" w:eastAsia="仿宋_GB2312" w:hint="eastAsia"/>
          <w:sz w:val="32"/>
          <w:szCs w:val="32"/>
        </w:rPr>
        <w:t>；</w:t>
      </w:r>
    </w:p>
    <w:p w:rsidR="000B5344" w:rsidRPr="00255675" w:rsidRDefault="00A746F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将法治建设工作纳入年终综合考评体系</w:t>
      </w:r>
      <w:r w:rsidR="000B5344" w:rsidRPr="00255675">
        <w:rPr>
          <w:rFonts w:ascii="仿宋_GB2312" w:eastAsia="仿宋_GB2312" w:hint="eastAsia"/>
          <w:sz w:val="32"/>
          <w:szCs w:val="32"/>
        </w:rPr>
        <w:t>；</w:t>
      </w:r>
    </w:p>
    <w:p w:rsidR="00A746FC" w:rsidRPr="00255675" w:rsidRDefault="00A746F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引导各部门、各村（居）形成共抓法治建设、共担法治责任的良好局面。</w:t>
      </w:r>
    </w:p>
    <w:p w:rsidR="00A746FC" w:rsidRPr="00255675" w:rsidRDefault="00255675" w:rsidP="00255675">
      <w:pPr>
        <w:ind w:firstLineChars="200" w:firstLine="643"/>
        <w:rPr>
          <w:rFonts w:ascii="楷体_GB2312" w:eastAsia="楷体_GB2312" w:hint="eastAsia"/>
          <w:b/>
          <w:sz w:val="32"/>
          <w:szCs w:val="32"/>
        </w:rPr>
      </w:pPr>
      <w:r>
        <w:rPr>
          <w:rFonts w:ascii="楷体_GB2312" w:eastAsia="楷体_GB2312" w:hint="eastAsia"/>
          <w:b/>
          <w:sz w:val="32"/>
          <w:szCs w:val="32"/>
        </w:rPr>
        <w:t>（二）加强制度建设和权力监督，进一步规范权力运行</w:t>
      </w:r>
    </w:p>
    <w:p w:rsidR="000B5344" w:rsidRPr="00255675" w:rsidRDefault="00A746FC"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lastRenderedPageBreak/>
        <w:t>1</w:t>
      </w:r>
      <w:r w:rsidR="00255675">
        <w:rPr>
          <w:rFonts w:ascii="仿宋_GB2312" w:eastAsia="仿宋_GB2312" w:hint="eastAsia"/>
          <w:b/>
          <w:sz w:val="32"/>
          <w:szCs w:val="32"/>
        </w:rPr>
        <w:t>.</w:t>
      </w:r>
      <w:r w:rsidRPr="00255675">
        <w:rPr>
          <w:rFonts w:ascii="仿宋_GB2312" w:eastAsia="仿宋_GB2312" w:hint="eastAsia"/>
          <w:b/>
          <w:sz w:val="32"/>
          <w:szCs w:val="32"/>
        </w:rPr>
        <w:t>积极推进政务公开。</w:t>
      </w:r>
    </w:p>
    <w:p w:rsidR="000B5344" w:rsidRPr="00255675" w:rsidRDefault="00A746F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按照“公开为原则、不公开为例外”的原则，积极推进政务公开</w:t>
      </w:r>
      <w:r w:rsidR="000B5344" w:rsidRPr="00255675">
        <w:rPr>
          <w:rFonts w:ascii="仿宋_GB2312" w:eastAsia="仿宋_GB2312" w:hint="eastAsia"/>
          <w:sz w:val="32"/>
          <w:szCs w:val="32"/>
        </w:rPr>
        <w:t>；</w:t>
      </w:r>
    </w:p>
    <w:p w:rsidR="00A746FC" w:rsidRPr="00255675" w:rsidRDefault="00A746F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办理政府信息公开申请39件，按期办结率100%。</w:t>
      </w:r>
    </w:p>
    <w:p w:rsidR="000B5344" w:rsidRPr="00255675" w:rsidRDefault="00A746FC"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2</w:t>
      </w:r>
      <w:r w:rsidR="00255675">
        <w:rPr>
          <w:rFonts w:ascii="仿宋_GB2312" w:eastAsia="仿宋_GB2312" w:hint="eastAsia"/>
          <w:b/>
          <w:sz w:val="32"/>
          <w:szCs w:val="32"/>
        </w:rPr>
        <w:t>.</w:t>
      </w:r>
      <w:r w:rsidRPr="00255675">
        <w:rPr>
          <w:rFonts w:ascii="仿宋_GB2312" w:eastAsia="仿宋_GB2312" w:hint="eastAsia"/>
          <w:b/>
          <w:sz w:val="32"/>
          <w:szCs w:val="32"/>
        </w:rPr>
        <w:t>加强行政复议、行政诉讼和公益诉讼工作。</w:t>
      </w:r>
    </w:p>
    <w:p w:rsidR="000B5344" w:rsidRPr="00255675" w:rsidRDefault="006769E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共处理行政诉讼案件4件，行政负责人出庭应诉率100%</w:t>
      </w:r>
      <w:r w:rsidR="000B5344" w:rsidRPr="00255675">
        <w:rPr>
          <w:rFonts w:ascii="仿宋_GB2312" w:eastAsia="仿宋_GB2312" w:hint="eastAsia"/>
          <w:sz w:val="32"/>
          <w:szCs w:val="32"/>
        </w:rPr>
        <w:t>；</w:t>
      </w:r>
    </w:p>
    <w:p w:rsidR="00A746FC" w:rsidRPr="00255675" w:rsidRDefault="006769E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收到</w:t>
      </w:r>
      <w:r w:rsidR="00255675" w:rsidRPr="00255675">
        <w:rPr>
          <w:rFonts w:ascii="仿宋_GB2312" w:eastAsia="仿宋_GB2312" w:hint="eastAsia"/>
          <w:sz w:val="32"/>
          <w:szCs w:val="32"/>
        </w:rPr>
        <w:t>公益诉讼</w:t>
      </w:r>
      <w:r w:rsidRPr="00255675">
        <w:rPr>
          <w:rFonts w:ascii="仿宋_GB2312" w:eastAsia="仿宋_GB2312" w:hint="eastAsia"/>
          <w:sz w:val="32"/>
          <w:szCs w:val="32"/>
        </w:rPr>
        <w:t>检察建议书2件，已全部按要求进行了整改并及时反馈了整改情况。</w:t>
      </w:r>
    </w:p>
    <w:p w:rsidR="000B5344" w:rsidRPr="00255675" w:rsidRDefault="00A746FC"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3</w:t>
      </w:r>
      <w:r w:rsidR="00255675">
        <w:rPr>
          <w:rFonts w:ascii="仿宋_GB2312" w:eastAsia="仿宋_GB2312" w:hint="eastAsia"/>
          <w:b/>
          <w:sz w:val="32"/>
          <w:szCs w:val="32"/>
        </w:rPr>
        <w:t>.</w:t>
      </w:r>
      <w:r w:rsidRPr="00255675">
        <w:rPr>
          <w:rFonts w:ascii="仿宋_GB2312" w:eastAsia="仿宋_GB2312" w:hint="eastAsia"/>
          <w:b/>
          <w:sz w:val="32"/>
          <w:szCs w:val="32"/>
        </w:rPr>
        <w:t>严格依法依规决策，坚持依法行政。</w:t>
      </w:r>
    </w:p>
    <w:p w:rsidR="000B5344" w:rsidRPr="00255675" w:rsidRDefault="006769E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深入推进依法行政和作风转变，不断提升政府依法行政能力</w:t>
      </w:r>
      <w:r w:rsidR="000B5344" w:rsidRPr="00255675">
        <w:rPr>
          <w:rFonts w:ascii="仿宋_GB2312" w:eastAsia="仿宋_GB2312" w:hint="eastAsia"/>
          <w:sz w:val="32"/>
          <w:szCs w:val="32"/>
        </w:rPr>
        <w:t>；</w:t>
      </w:r>
    </w:p>
    <w:p w:rsidR="000B5344" w:rsidRPr="00255675" w:rsidRDefault="006769E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不断推进政府工作的规范化和制度化</w:t>
      </w:r>
      <w:r w:rsidR="000B5344" w:rsidRPr="00255675">
        <w:rPr>
          <w:rFonts w:ascii="仿宋_GB2312" w:eastAsia="仿宋_GB2312" w:hint="eastAsia"/>
          <w:sz w:val="32"/>
          <w:szCs w:val="32"/>
        </w:rPr>
        <w:t>；</w:t>
      </w:r>
    </w:p>
    <w:p w:rsidR="00A746FC" w:rsidRPr="00255675" w:rsidRDefault="006769E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坚持全面从严治党、依规治党，严格执行民主集中制</w:t>
      </w:r>
      <w:r w:rsidR="000B5344" w:rsidRPr="00255675">
        <w:rPr>
          <w:rFonts w:ascii="仿宋_GB2312" w:eastAsia="仿宋_GB2312" w:hint="eastAsia"/>
          <w:sz w:val="32"/>
          <w:szCs w:val="32"/>
        </w:rPr>
        <w:t>。</w:t>
      </w:r>
    </w:p>
    <w:p w:rsidR="000B5344" w:rsidRPr="00255675" w:rsidRDefault="00A746FC"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4</w:t>
      </w:r>
      <w:r w:rsidR="00255675">
        <w:rPr>
          <w:rFonts w:ascii="仿宋_GB2312" w:eastAsia="仿宋_GB2312" w:hint="eastAsia"/>
          <w:b/>
          <w:sz w:val="32"/>
          <w:szCs w:val="32"/>
        </w:rPr>
        <w:t>.</w:t>
      </w:r>
      <w:r w:rsidRPr="00255675">
        <w:rPr>
          <w:rFonts w:ascii="仿宋_GB2312" w:eastAsia="仿宋_GB2312" w:hint="eastAsia"/>
          <w:b/>
          <w:sz w:val="32"/>
          <w:szCs w:val="32"/>
        </w:rPr>
        <w:t>建立健全保密工作制度。</w:t>
      </w:r>
    </w:p>
    <w:p w:rsidR="000B5344" w:rsidRPr="00255675" w:rsidRDefault="006769E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落实专人负责管理，完善涉密人员备案审查</w:t>
      </w:r>
      <w:r w:rsidR="000B5344" w:rsidRPr="00255675">
        <w:rPr>
          <w:rFonts w:ascii="仿宋_GB2312" w:eastAsia="仿宋_GB2312" w:hint="eastAsia"/>
          <w:sz w:val="32"/>
          <w:szCs w:val="32"/>
        </w:rPr>
        <w:t>；</w:t>
      </w:r>
    </w:p>
    <w:p w:rsidR="000B5344" w:rsidRPr="00255675" w:rsidRDefault="006769E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切实依法加强保密管理“上网不涉密，涉密不上网”，严防失泄密事件的发生</w:t>
      </w:r>
      <w:r w:rsidR="000B5344" w:rsidRPr="00255675">
        <w:rPr>
          <w:rFonts w:ascii="仿宋_GB2312" w:eastAsia="仿宋_GB2312" w:hint="eastAsia"/>
          <w:sz w:val="32"/>
          <w:szCs w:val="32"/>
        </w:rPr>
        <w:t>；</w:t>
      </w:r>
    </w:p>
    <w:p w:rsidR="00A746FC" w:rsidRPr="00255675" w:rsidRDefault="006769E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加强宣传教育，切实增强保密意识，落实信息公开保密审查制度。</w:t>
      </w:r>
    </w:p>
    <w:p w:rsidR="00A746FC" w:rsidRPr="00255675" w:rsidRDefault="00255675" w:rsidP="00255675">
      <w:pPr>
        <w:ind w:firstLineChars="200" w:firstLine="643"/>
        <w:rPr>
          <w:rFonts w:ascii="楷体_GB2312" w:eastAsia="楷体_GB2312" w:hint="eastAsia"/>
          <w:b/>
          <w:sz w:val="32"/>
          <w:szCs w:val="32"/>
        </w:rPr>
      </w:pPr>
      <w:r>
        <w:rPr>
          <w:rFonts w:ascii="楷体_GB2312" w:eastAsia="楷体_GB2312" w:hint="eastAsia"/>
          <w:b/>
          <w:sz w:val="32"/>
          <w:szCs w:val="32"/>
        </w:rPr>
        <w:t>（三）优化公共法律服务体系，丰富公共法律服务供给</w:t>
      </w:r>
    </w:p>
    <w:p w:rsidR="00255675" w:rsidRPr="00255675" w:rsidRDefault="00A746FC"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1</w:t>
      </w:r>
      <w:r w:rsidR="00255675">
        <w:rPr>
          <w:rFonts w:ascii="仿宋_GB2312" w:eastAsia="仿宋_GB2312" w:hint="eastAsia"/>
          <w:b/>
          <w:sz w:val="32"/>
          <w:szCs w:val="32"/>
        </w:rPr>
        <w:t>.</w:t>
      </w:r>
      <w:r w:rsidRPr="00255675">
        <w:rPr>
          <w:rFonts w:ascii="仿宋_GB2312" w:eastAsia="仿宋_GB2312" w:hint="eastAsia"/>
          <w:b/>
          <w:sz w:val="32"/>
          <w:szCs w:val="32"/>
        </w:rPr>
        <w:t>完善法律顾问服务机制。</w:t>
      </w:r>
    </w:p>
    <w:p w:rsidR="00A746FC" w:rsidRPr="00255675" w:rsidRDefault="006769E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健全镇法律顾问制度，2021年度法律顾问参与政府决策</w:t>
      </w:r>
      <w:r w:rsidRPr="00255675">
        <w:rPr>
          <w:rFonts w:ascii="仿宋_GB2312" w:eastAsia="仿宋_GB2312" w:hint="eastAsia"/>
          <w:sz w:val="32"/>
          <w:szCs w:val="32"/>
        </w:rPr>
        <w:lastRenderedPageBreak/>
        <w:t>论证、复议诉讼、重大行政执法决定法制审核、信息公开、规范性文件提供法律意见和重大矛盾化解等工作共计120余次，并协助对2020年度存在一般法律风险的270余份合同进行了整改。</w:t>
      </w:r>
    </w:p>
    <w:p w:rsidR="000B5344" w:rsidRPr="00255675" w:rsidRDefault="00A746FC"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2</w:t>
      </w:r>
      <w:r w:rsidR="00255675">
        <w:rPr>
          <w:rFonts w:ascii="仿宋_GB2312" w:eastAsia="仿宋_GB2312" w:hint="eastAsia"/>
          <w:b/>
          <w:sz w:val="32"/>
          <w:szCs w:val="32"/>
        </w:rPr>
        <w:t>.</w:t>
      </w:r>
      <w:r w:rsidRPr="00255675">
        <w:rPr>
          <w:rFonts w:ascii="仿宋_GB2312" w:eastAsia="仿宋_GB2312" w:hint="eastAsia"/>
          <w:b/>
          <w:sz w:val="32"/>
          <w:szCs w:val="32"/>
        </w:rPr>
        <w:t>法律顾问参与社区依法治理。</w:t>
      </w:r>
    </w:p>
    <w:p w:rsidR="000B5344" w:rsidRPr="00255675" w:rsidRDefault="006769E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村居法律顾问为小区（村）提供专业的法律服务全覆盖</w:t>
      </w:r>
      <w:r w:rsidR="000B5344" w:rsidRPr="00255675">
        <w:rPr>
          <w:rFonts w:ascii="仿宋_GB2312" w:eastAsia="仿宋_GB2312" w:hint="eastAsia"/>
          <w:sz w:val="32"/>
          <w:szCs w:val="32"/>
        </w:rPr>
        <w:t>；</w:t>
      </w:r>
    </w:p>
    <w:p w:rsidR="000B5344" w:rsidRPr="00255675" w:rsidRDefault="006769E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司法所牵头律师参与基层依法治理</w:t>
      </w:r>
      <w:r w:rsidR="000B5344" w:rsidRPr="00255675">
        <w:rPr>
          <w:rFonts w:ascii="仿宋_GB2312" w:eastAsia="仿宋_GB2312" w:hint="eastAsia"/>
          <w:sz w:val="32"/>
          <w:szCs w:val="32"/>
        </w:rPr>
        <w:t>；</w:t>
      </w:r>
    </w:p>
    <w:p w:rsidR="000B5344" w:rsidRPr="00255675" w:rsidRDefault="006769E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不断健全基层依法治理的网络</w:t>
      </w:r>
      <w:r w:rsidR="000B5344" w:rsidRPr="00255675">
        <w:rPr>
          <w:rFonts w:ascii="仿宋_GB2312" w:eastAsia="仿宋_GB2312" w:hint="eastAsia"/>
          <w:sz w:val="32"/>
          <w:szCs w:val="32"/>
        </w:rPr>
        <w:t>；</w:t>
      </w:r>
    </w:p>
    <w:p w:rsidR="00A746FC" w:rsidRPr="00255675" w:rsidRDefault="006769E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村居法律顾问列席村居“两委”班子会议机制。</w:t>
      </w:r>
    </w:p>
    <w:p w:rsidR="00255675" w:rsidRPr="00255675" w:rsidRDefault="00A746FC"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3</w:t>
      </w:r>
      <w:r w:rsidR="00255675">
        <w:rPr>
          <w:rFonts w:ascii="仿宋_GB2312" w:eastAsia="仿宋_GB2312" w:hint="eastAsia"/>
          <w:b/>
          <w:sz w:val="32"/>
          <w:szCs w:val="32"/>
        </w:rPr>
        <w:t>.</w:t>
      </w:r>
      <w:r w:rsidRPr="00255675">
        <w:rPr>
          <w:rFonts w:ascii="仿宋_GB2312" w:eastAsia="仿宋_GB2312" w:hint="eastAsia"/>
          <w:b/>
          <w:sz w:val="32"/>
          <w:szCs w:val="32"/>
        </w:rPr>
        <w:t>探索创新疫情期间村居法律服务模式。</w:t>
      </w:r>
    </w:p>
    <w:p w:rsidR="00A746FC" w:rsidRPr="00255675" w:rsidRDefault="00255675"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通过以线上视频、新媒体等方式，</w:t>
      </w:r>
      <w:r w:rsidR="006769EC" w:rsidRPr="00255675">
        <w:rPr>
          <w:rFonts w:ascii="仿宋_GB2312" w:eastAsia="仿宋_GB2312" w:hint="eastAsia"/>
          <w:sz w:val="32"/>
          <w:szCs w:val="32"/>
        </w:rPr>
        <w:t>切实打造人民群众满意的更高效、便捷、精准的家门口法律服务体系。</w:t>
      </w:r>
    </w:p>
    <w:p w:rsidR="00A746FC" w:rsidRPr="00255675" w:rsidRDefault="00A746FC" w:rsidP="00255675">
      <w:pPr>
        <w:ind w:firstLineChars="200" w:firstLine="643"/>
        <w:rPr>
          <w:rFonts w:ascii="楷体_GB2312" w:eastAsia="楷体_GB2312" w:hint="eastAsia"/>
          <w:b/>
          <w:sz w:val="32"/>
          <w:szCs w:val="32"/>
        </w:rPr>
      </w:pPr>
      <w:r w:rsidRPr="00255675">
        <w:rPr>
          <w:rFonts w:ascii="楷体_GB2312" w:eastAsia="楷体_GB2312" w:hint="eastAsia"/>
          <w:b/>
          <w:sz w:val="32"/>
          <w:szCs w:val="32"/>
        </w:rPr>
        <w:t>（四）加强普法教育，营造全民守法氛围。</w:t>
      </w:r>
    </w:p>
    <w:p w:rsidR="000B5344" w:rsidRPr="00255675" w:rsidRDefault="00A746FC"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1</w:t>
      </w:r>
      <w:r w:rsidR="00255675">
        <w:rPr>
          <w:rFonts w:ascii="仿宋_GB2312" w:eastAsia="仿宋_GB2312" w:hint="eastAsia"/>
          <w:b/>
          <w:sz w:val="32"/>
          <w:szCs w:val="32"/>
        </w:rPr>
        <w:t>.</w:t>
      </w:r>
      <w:r w:rsidRPr="00255675">
        <w:rPr>
          <w:rFonts w:ascii="仿宋_GB2312" w:eastAsia="仿宋_GB2312" w:hint="eastAsia"/>
          <w:b/>
          <w:sz w:val="32"/>
          <w:szCs w:val="32"/>
        </w:rPr>
        <w:t>严格实行国家机关“谁执法谁普法”的普法责任制。</w:t>
      </w:r>
    </w:p>
    <w:p w:rsidR="000B5344" w:rsidRPr="00255675" w:rsidRDefault="006769E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不断完善普法责任清单及工作体系建设，抓实法治责任</w:t>
      </w:r>
      <w:r w:rsidR="000B5344" w:rsidRPr="00255675">
        <w:rPr>
          <w:rFonts w:ascii="仿宋_GB2312" w:eastAsia="仿宋_GB2312" w:hint="eastAsia"/>
          <w:sz w:val="32"/>
          <w:szCs w:val="32"/>
        </w:rPr>
        <w:t>；</w:t>
      </w:r>
    </w:p>
    <w:p w:rsidR="00A746FC" w:rsidRPr="00255675" w:rsidRDefault="006769E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推动各单位、各部门开展法治宣传教育</w:t>
      </w:r>
      <w:r w:rsidR="000B5344" w:rsidRPr="00255675">
        <w:rPr>
          <w:rFonts w:ascii="仿宋_GB2312" w:eastAsia="仿宋_GB2312" w:hint="eastAsia"/>
          <w:sz w:val="32"/>
          <w:szCs w:val="32"/>
        </w:rPr>
        <w:t>。</w:t>
      </w:r>
    </w:p>
    <w:p w:rsidR="000B5344" w:rsidRPr="00255675" w:rsidRDefault="00A746FC"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2</w:t>
      </w:r>
      <w:r w:rsidR="00255675">
        <w:rPr>
          <w:rFonts w:ascii="仿宋_GB2312" w:eastAsia="仿宋_GB2312" w:hint="eastAsia"/>
          <w:b/>
          <w:sz w:val="32"/>
          <w:szCs w:val="32"/>
        </w:rPr>
        <w:t>.</w:t>
      </w:r>
      <w:r w:rsidRPr="00255675">
        <w:rPr>
          <w:rFonts w:ascii="仿宋_GB2312" w:eastAsia="仿宋_GB2312" w:hint="eastAsia"/>
          <w:b/>
          <w:sz w:val="32"/>
          <w:szCs w:val="32"/>
        </w:rPr>
        <w:t>推行常态化普法工作。</w:t>
      </w:r>
    </w:p>
    <w:p w:rsidR="000B5344" w:rsidRPr="00255675" w:rsidRDefault="006769E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开展“模拟法庭进校园”活动，提升青少年法治素养</w:t>
      </w:r>
      <w:r w:rsidR="000B5344" w:rsidRPr="00255675">
        <w:rPr>
          <w:rFonts w:ascii="仿宋_GB2312" w:eastAsia="仿宋_GB2312" w:hint="eastAsia"/>
          <w:sz w:val="32"/>
          <w:szCs w:val="32"/>
        </w:rPr>
        <w:t>；</w:t>
      </w:r>
    </w:p>
    <w:p w:rsidR="000B5344" w:rsidRPr="00255675" w:rsidRDefault="006769E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举行“HOLD住青春</w:t>
      </w:r>
      <w:r w:rsidRPr="00255675">
        <w:rPr>
          <w:rFonts w:eastAsia="仿宋_GB2312" w:hint="eastAsia"/>
          <w:sz w:val="32"/>
          <w:szCs w:val="32"/>
        </w:rPr>
        <w:t>•</w:t>
      </w:r>
      <w:r w:rsidRPr="00255675">
        <w:rPr>
          <w:rFonts w:ascii="仿宋_GB2312" w:eastAsia="仿宋_GB2312" w:hint="eastAsia"/>
          <w:sz w:val="32"/>
          <w:szCs w:val="32"/>
        </w:rPr>
        <w:t>无毒校园嘉年华”校园宣传活动，呼吁青少年们珍爱生命，远离毒品，携手共建无毒平安校园</w:t>
      </w:r>
      <w:r w:rsidR="000B5344" w:rsidRPr="00255675">
        <w:rPr>
          <w:rFonts w:ascii="仿宋_GB2312" w:eastAsia="仿宋_GB2312" w:hint="eastAsia"/>
          <w:sz w:val="32"/>
          <w:szCs w:val="32"/>
        </w:rPr>
        <w:t>；</w:t>
      </w:r>
    </w:p>
    <w:p w:rsidR="00A746FC" w:rsidRPr="00255675" w:rsidRDefault="006769E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法治宣传教育载体</w:t>
      </w:r>
      <w:r w:rsidR="000B5344" w:rsidRPr="00255675">
        <w:rPr>
          <w:rFonts w:ascii="仿宋_GB2312" w:eastAsia="仿宋_GB2312" w:hint="eastAsia"/>
          <w:sz w:val="32"/>
          <w:szCs w:val="32"/>
        </w:rPr>
        <w:t>多样化</w:t>
      </w:r>
      <w:r w:rsidRPr="00255675">
        <w:rPr>
          <w:rFonts w:ascii="仿宋_GB2312" w:eastAsia="仿宋_GB2312" w:hint="eastAsia"/>
          <w:sz w:val="32"/>
          <w:szCs w:val="32"/>
        </w:rPr>
        <w:t>，分类加强对各类人员的法治服务和教育</w:t>
      </w:r>
      <w:r w:rsidR="000B5344" w:rsidRPr="00255675">
        <w:rPr>
          <w:rFonts w:ascii="仿宋_GB2312" w:eastAsia="仿宋_GB2312" w:hint="eastAsia"/>
          <w:sz w:val="32"/>
          <w:szCs w:val="32"/>
        </w:rPr>
        <w:t>。</w:t>
      </w:r>
    </w:p>
    <w:p w:rsidR="000B5344" w:rsidRPr="00255675" w:rsidRDefault="00A746FC"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lastRenderedPageBreak/>
        <w:t>3</w:t>
      </w:r>
      <w:r w:rsidR="00255675">
        <w:rPr>
          <w:rFonts w:ascii="仿宋_GB2312" w:eastAsia="仿宋_GB2312" w:hint="eastAsia"/>
          <w:b/>
          <w:sz w:val="32"/>
          <w:szCs w:val="32"/>
        </w:rPr>
        <w:t>.</w:t>
      </w:r>
      <w:r w:rsidRPr="00255675">
        <w:rPr>
          <w:rFonts w:ascii="仿宋_GB2312" w:eastAsia="仿宋_GB2312" w:hint="eastAsia"/>
          <w:b/>
          <w:sz w:val="32"/>
          <w:szCs w:val="32"/>
        </w:rPr>
        <w:t>建立线上普法阵地。</w:t>
      </w:r>
    </w:p>
    <w:p w:rsidR="000B5344" w:rsidRPr="00255675" w:rsidRDefault="00255675"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“新曹路”公众号推出全新栏目“曹小路说法”，</w:t>
      </w:r>
      <w:r w:rsidR="006769EC" w:rsidRPr="00255675">
        <w:rPr>
          <w:rFonts w:ascii="仿宋_GB2312" w:eastAsia="仿宋_GB2312" w:hint="eastAsia"/>
          <w:sz w:val="32"/>
          <w:szCs w:val="32"/>
        </w:rPr>
        <w:t>普及法律知识，弘扬法治精神</w:t>
      </w:r>
      <w:r w:rsidR="000B5344" w:rsidRPr="00255675">
        <w:rPr>
          <w:rFonts w:ascii="仿宋_GB2312" w:eastAsia="仿宋_GB2312" w:hint="eastAsia"/>
          <w:sz w:val="32"/>
          <w:szCs w:val="32"/>
        </w:rPr>
        <w:t>；</w:t>
      </w:r>
    </w:p>
    <w:p w:rsidR="000B5344" w:rsidRPr="00255675" w:rsidRDefault="000B5344"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不断</w:t>
      </w:r>
      <w:r w:rsidR="006769EC" w:rsidRPr="00255675">
        <w:rPr>
          <w:rFonts w:ascii="仿宋_GB2312" w:eastAsia="仿宋_GB2312" w:hint="eastAsia"/>
          <w:sz w:val="32"/>
          <w:szCs w:val="32"/>
        </w:rPr>
        <w:t>拓宽法治宣传渠道，形成知法、懂法、用法的社会共识，营造良好的法治社会氛围</w:t>
      </w:r>
      <w:r w:rsidRPr="00255675">
        <w:rPr>
          <w:rFonts w:ascii="仿宋_GB2312" w:eastAsia="仿宋_GB2312" w:hint="eastAsia"/>
          <w:sz w:val="32"/>
          <w:szCs w:val="32"/>
        </w:rPr>
        <w:t>；</w:t>
      </w:r>
    </w:p>
    <w:p w:rsidR="00A746FC" w:rsidRPr="00255675" w:rsidRDefault="006769EC" w:rsidP="00255675">
      <w:pPr>
        <w:ind w:firstLineChars="200" w:firstLine="640"/>
        <w:rPr>
          <w:rFonts w:ascii="仿宋_GB2312" w:eastAsia="仿宋_GB2312" w:hint="eastAsia"/>
          <w:sz w:val="32"/>
          <w:szCs w:val="32"/>
        </w:rPr>
      </w:pPr>
      <w:r w:rsidRPr="00255675">
        <w:rPr>
          <w:rFonts w:ascii="仿宋_GB2312" w:eastAsia="仿宋_GB2312" w:hint="eastAsia"/>
          <w:sz w:val="32"/>
          <w:szCs w:val="32"/>
        </w:rPr>
        <w:t>不断加强对“沪小法”线上公共法律服务的微信群的维护</w:t>
      </w:r>
      <w:r w:rsidR="001274B7" w:rsidRPr="00255675">
        <w:rPr>
          <w:rFonts w:ascii="仿宋_GB2312" w:eastAsia="仿宋_GB2312" w:hint="eastAsia"/>
          <w:sz w:val="32"/>
          <w:szCs w:val="32"/>
        </w:rPr>
        <w:t>，提高服务质量。</w:t>
      </w:r>
    </w:p>
    <w:p w:rsidR="00A746FC" w:rsidRPr="00255675" w:rsidRDefault="00A746FC" w:rsidP="00255675">
      <w:pPr>
        <w:ind w:firstLineChars="200" w:firstLine="643"/>
        <w:rPr>
          <w:rFonts w:ascii="黑体" w:eastAsia="黑体" w:hAnsi="黑体" w:hint="eastAsia"/>
          <w:b/>
          <w:sz w:val="32"/>
          <w:szCs w:val="32"/>
        </w:rPr>
      </w:pPr>
      <w:r w:rsidRPr="00255675">
        <w:rPr>
          <w:rFonts w:ascii="黑体" w:eastAsia="黑体" w:hAnsi="黑体" w:hint="eastAsia"/>
          <w:b/>
          <w:sz w:val="32"/>
          <w:szCs w:val="32"/>
        </w:rPr>
        <w:t>二、2021年度推进法治政府建设存在的不足</w:t>
      </w:r>
    </w:p>
    <w:p w:rsidR="006769EC" w:rsidRPr="00255675" w:rsidRDefault="00544FE0" w:rsidP="00255675">
      <w:pPr>
        <w:ind w:firstLineChars="200" w:firstLine="643"/>
        <w:rPr>
          <w:rFonts w:ascii="楷体_GB2312" w:eastAsia="楷体_GB2312" w:hint="eastAsia"/>
          <w:b/>
          <w:sz w:val="32"/>
          <w:szCs w:val="32"/>
        </w:rPr>
      </w:pPr>
      <w:r w:rsidRPr="00255675">
        <w:rPr>
          <w:rFonts w:ascii="楷体_GB2312" w:eastAsia="楷体_GB2312" w:hint="eastAsia"/>
          <w:b/>
          <w:sz w:val="32"/>
          <w:szCs w:val="32"/>
        </w:rPr>
        <w:t>（一）</w:t>
      </w:r>
      <w:r w:rsidR="006769EC" w:rsidRPr="00255675">
        <w:rPr>
          <w:rFonts w:ascii="楷体_GB2312" w:eastAsia="楷体_GB2312" w:hint="eastAsia"/>
          <w:b/>
          <w:sz w:val="32"/>
          <w:szCs w:val="32"/>
        </w:rPr>
        <w:t>法治思维、法治手段、依法行政意识和依法履行职务能力仍需加强。</w:t>
      </w:r>
    </w:p>
    <w:p w:rsidR="006769EC" w:rsidRPr="00255675" w:rsidRDefault="00BD57F8" w:rsidP="00255675">
      <w:pPr>
        <w:ind w:firstLineChars="200" w:firstLine="643"/>
        <w:rPr>
          <w:rFonts w:ascii="楷体_GB2312" w:eastAsia="楷体_GB2312" w:hint="eastAsia"/>
          <w:b/>
          <w:sz w:val="32"/>
          <w:szCs w:val="32"/>
        </w:rPr>
      </w:pPr>
      <w:r w:rsidRPr="00255675">
        <w:rPr>
          <w:rFonts w:ascii="楷体_GB2312" w:eastAsia="楷体_GB2312" w:hint="eastAsia"/>
          <w:b/>
          <w:sz w:val="32"/>
          <w:szCs w:val="32"/>
        </w:rPr>
        <w:t>（二）</w:t>
      </w:r>
      <w:r w:rsidR="006769EC" w:rsidRPr="00255675">
        <w:rPr>
          <w:rFonts w:ascii="楷体_GB2312" w:eastAsia="楷体_GB2312" w:hint="eastAsia"/>
          <w:b/>
          <w:sz w:val="32"/>
          <w:szCs w:val="32"/>
        </w:rPr>
        <w:t>在政府信息公开工作中，对各项具体工作没有全局性的把握，</w:t>
      </w:r>
      <w:r w:rsidR="00255675" w:rsidRPr="00255675">
        <w:rPr>
          <w:rFonts w:ascii="楷体_GB2312" w:eastAsia="楷体_GB2312" w:hint="eastAsia"/>
          <w:b/>
          <w:sz w:val="32"/>
          <w:szCs w:val="32"/>
        </w:rPr>
        <w:t>有待提高</w:t>
      </w:r>
      <w:r w:rsidR="006769EC" w:rsidRPr="00255675">
        <w:rPr>
          <w:rFonts w:ascii="楷体_GB2312" w:eastAsia="楷体_GB2312" w:hint="eastAsia"/>
          <w:b/>
          <w:sz w:val="32"/>
          <w:szCs w:val="32"/>
        </w:rPr>
        <w:t>。</w:t>
      </w:r>
    </w:p>
    <w:p w:rsidR="00A746FC" w:rsidRPr="00255675" w:rsidRDefault="00BD57F8" w:rsidP="00255675">
      <w:pPr>
        <w:ind w:firstLineChars="200" w:firstLine="643"/>
        <w:rPr>
          <w:rFonts w:ascii="楷体_GB2312" w:eastAsia="楷体_GB2312" w:hint="eastAsia"/>
          <w:b/>
          <w:sz w:val="32"/>
          <w:szCs w:val="32"/>
        </w:rPr>
      </w:pPr>
      <w:r w:rsidRPr="00255675">
        <w:rPr>
          <w:rFonts w:ascii="楷体_GB2312" w:eastAsia="楷体_GB2312" w:hint="eastAsia"/>
          <w:b/>
          <w:sz w:val="32"/>
          <w:szCs w:val="32"/>
        </w:rPr>
        <w:t>（三</w:t>
      </w:r>
      <w:r w:rsidR="001274B7" w:rsidRPr="00255675">
        <w:rPr>
          <w:rFonts w:ascii="楷体_GB2312" w:eastAsia="楷体_GB2312" w:hint="eastAsia"/>
          <w:b/>
          <w:sz w:val="32"/>
          <w:szCs w:val="32"/>
        </w:rPr>
        <w:t>）</w:t>
      </w:r>
      <w:r w:rsidR="006769EC" w:rsidRPr="00255675">
        <w:rPr>
          <w:rFonts w:ascii="楷体_GB2312" w:eastAsia="楷体_GB2312" w:hint="eastAsia"/>
          <w:b/>
          <w:sz w:val="32"/>
          <w:szCs w:val="32"/>
        </w:rPr>
        <w:t>保密工作</w:t>
      </w:r>
      <w:r w:rsidR="00255675" w:rsidRPr="00255675">
        <w:rPr>
          <w:rFonts w:ascii="楷体_GB2312" w:eastAsia="楷体_GB2312" w:hint="eastAsia"/>
          <w:b/>
          <w:sz w:val="32"/>
          <w:szCs w:val="32"/>
        </w:rPr>
        <w:t>还不够</w:t>
      </w:r>
      <w:r w:rsidR="006769EC" w:rsidRPr="00255675">
        <w:rPr>
          <w:rFonts w:ascii="楷体_GB2312" w:eastAsia="楷体_GB2312" w:hint="eastAsia"/>
          <w:b/>
          <w:sz w:val="32"/>
          <w:szCs w:val="32"/>
        </w:rPr>
        <w:t>到位。</w:t>
      </w:r>
    </w:p>
    <w:p w:rsidR="006769EC" w:rsidRPr="00255675" w:rsidRDefault="006769EC" w:rsidP="00255675">
      <w:pPr>
        <w:ind w:firstLineChars="200" w:firstLine="643"/>
        <w:rPr>
          <w:rFonts w:ascii="黑体" w:eastAsia="黑体" w:hAnsi="黑体" w:hint="eastAsia"/>
          <w:b/>
          <w:sz w:val="32"/>
          <w:szCs w:val="32"/>
        </w:rPr>
      </w:pPr>
      <w:r w:rsidRPr="00255675">
        <w:rPr>
          <w:rFonts w:ascii="黑体" w:eastAsia="黑体" w:hAnsi="黑体" w:hint="eastAsia"/>
          <w:b/>
          <w:sz w:val="32"/>
          <w:szCs w:val="32"/>
        </w:rPr>
        <w:t>三、本单位主要负责人2021年度履行推进法治政府建设第一责任人职责，加强法治政府建设的有关情况</w:t>
      </w:r>
    </w:p>
    <w:p w:rsidR="00544FE0" w:rsidRPr="00255675" w:rsidRDefault="00544FE0" w:rsidP="00255675">
      <w:pPr>
        <w:ind w:firstLineChars="200" w:firstLine="643"/>
        <w:rPr>
          <w:rFonts w:ascii="楷体_GB2312" w:eastAsia="楷体_GB2312" w:hint="eastAsia"/>
          <w:b/>
          <w:sz w:val="32"/>
          <w:szCs w:val="32"/>
        </w:rPr>
      </w:pPr>
      <w:r w:rsidRPr="00255675">
        <w:rPr>
          <w:rFonts w:ascii="楷体_GB2312" w:eastAsia="楷体_GB2312" w:hint="eastAsia"/>
          <w:b/>
          <w:sz w:val="32"/>
          <w:szCs w:val="32"/>
        </w:rPr>
        <w:t>（一）加强对本镇法治政府建设的组织领导。</w:t>
      </w:r>
    </w:p>
    <w:p w:rsidR="00544FE0" w:rsidRPr="00255675" w:rsidRDefault="00544FE0" w:rsidP="00255675">
      <w:pPr>
        <w:ind w:firstLineChars="200" w:firstLine="643"/>
        <w:rPr>
          <w:rFonts w:ascii="楷体_GB2312" w:eastAsia="楷体_GB2312" w:hint="eastAsia"/>
          <w:b/>
          <w:sz w:val="32"/>
          <w:szCs w:val="32"/>
        </w:rPr>
      </w:pPr>
      <w:r w:rsidRPr="00255675">
        <w:rPr>
          <w:rFonts w:ascii="楷体_GB2312" w:eastAsia="楷体_GB2312" w:hint="eastAsia"/>
          <w:b/>
          <w:sz w:val="32"/>
          <w:szCs w:val="32"/>
        </w:rPr>
        <w:t>（二）严格遵守镇长办公会法定决策程序，规范议事规则。</w:t>
      </w:r>
    </w:p>
    <w:p w:rsidR="00544FE0" w:rsidRPr="00255675" w:rsidRDefault="00544FE0" w:rsidP="00255675">
      <w:pPr>
        <w:ind w:firstLineChars="200" w:firstLine="643"/>
        <w:rPr>
          <w:rFonts w:ascii="楷体_GB2312" w:eastAsia="楷体_GB2312" w:hint="eastAsia"/>
          <w:b/>
          <w:sz w:val="32"/>
          <w:szCs w:val="32"/>
        </w:rPr>
      </w:pPr>
      <w:r w:rsidRPr="00255675">
        <w:rPr>
          <w:rFonts w:ascii="楷体_GB2312" w:eastAsia="楷体_GB2312" w:hint="eastAsia"/>
          <w:b/>
          <w:sz w:val="32"/>
          <w:szCs w:val="32"/>
        </w:rPr>
        <w:t>（三）深入推进政务公开，促进权力在阳光下运行。</w:t>
      </w:r>
    </w:p>
    <w:p w:rsidR="00544FE0" w:rsidRPr="00255675" w:rsidRDefault="00544FE0" w:rsidP="00255675">
      <w:pPr>
        <w:ind w:firstLineChars="200" w:firstLine="643"/>
        <w:rPr>
          <w:rFonts w:ascii="楷体_GB2312" w:eastAsia="楷体_GB2312" w:hint="eastAsia"/>
          <w:b/>
          <w:sz w:val="32"/>
          <w:szCs w:val="32"/>
        </w:rPr>
      </w:pPr>
      <w:r w:rsidRPr="00255675">
        <w:rPr>
          <w:rFonts w:ascii="楷体_GB2312" w:eastAsia="楷体_GB2312" w:hint="eastAsia"/>
          <w:b/>
          <w:sz w:val="32"/>
          <w:szCs w:val="32"/>
        </w:rPr>
        <w:t>（四）主动接受人大、司法和上级行政机关的监督，认真配合纪委监察、审计等机关的专门监督。</w:t>
      </w:r>
    </w:p>
    <w:p w:rsidR="006769EC" w:rsidRPr="00255675" w:rsidRDefault="00544FE0" w:rsidP="00255675">
      <w:pPr>
        <w:ind w:firstLineChars="200" w:firstLine="643"/>
        <w:rPr>
          <w:rFonts w:ascii="黑体" w:eastAsia="黑体" w:hAnsi="黑体" w:hint="eastAsia"/>
          <w:b/>
          <w:sz w:val="32"/>
          <w:szCs w:val="32"/>
        </w:rPr>
      </w:pPr>
      <w:r w:rsidRPr="00255675">
        <w:rPr>
          <w:rFonts w:ascii="黑体" w:eastAsia="黑体" w:hAnsi="黑体" w:hint="eastAsia"/>
          <w:b/>
          <w:sz w:val="32"/>
          <w:szCs w:val="32"/>
        </w:rPr>
        <w:t>四、2022年度推进法治政府建设的主要安排</w:t>
      </w:r>
    </w:p>
    <w:p w:rsidR="00544FE0" w:rsidRPr="00255675" w:rsidRDefault="00544FE0" w:rsidP="00255675">
      <w:pPr>
        <w:ind w:firstLineChars="200" w:firstLine="643"/>
        <w:rPr>
          <w:rFonts w:ascii="楷体_GB2312" w:eastAsia="楷体_GB2312" w:hint="eastAsia"/>
          <w:b/>
          <w:sz w:val="32"/>
          <w:szCs w:val="32"/>
        </w:rPr>
      </w:pPr>
      <w:r w:rsidRPr="00255675">
        <w:rPr>
          <w:rFonts w:ascii="楷体_GB2312" w:eastAsia="楷体_GB2312" w:hint="eastAsia"/>
          <w:b/>
          <w:sz w:val="32"/>
          <w:szCs w:val="32"/>
        </w:rPr>
        <w:lastRenderedPageBreak/>
        <w:t>（一）健全机制、压实责任，为法治建设提供组织保障。</w:t>
      </w:r>
    </w:p>
    <w:p w:rsidR="00544FE0" w:rsidRPr="00255675" w:rsidRDefault="00544FE0"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1</w:t>
      </w:r>
      <w:r w:rsidR="00255675" w:rsidRPr="00255675">
        <w:rPr>
          <w:rFonts w:ascii="仿宋_GB2312" w:eastAsia="仿宋_GB2312" w:hint="eastAsia"/>
          <w:b/>
          <w:sz w:val="32"/>
          <w:szCs w:val="32"/>
        </w:rPr>
        <w:t>.</w:t>
      </w:r>
      <w:r w:rsidRPr="00255675">
        <w:rPr>
          <w:rFonts w:ascii="仿宋_GB2312" w:eastAsia="仿宋_GB2312" w:hint="eastAsia"/>
          <w:b/>
          <w:sz w:val="32"/>
          <w:szCs w:val="32"/>
        </w:rPr>
        <w:t>发挥镇领导小组作用。</w:t>
      </w:r>
    </w:p>
    <w:p w:rsidR="00544FE0" w:rsidRPr="00255675" w:rsidRDefault="00544FE0"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2</w:t>
      </w:r>
      <w:r w:rsidR="00255675" w:rsidRPr="00255675">
        <w:rPr>
          <w:rFonts w:ascii="仿宋_GB2312" w:eastAsia="仿宋_GB2312" w:hint="eastAsia"/>
          <w:b/>
          <w:sz w:val="32"/>
          <w:szCs w:val="32"/>
        </w:rPr>
        <w:t>.</w:t>
      </w:r>
      <w:r w:rsidRPr="00255675">
        <w:rPr>
          <w:rFonts w:ascii="仿宋_GB2312" w:eastAsia="仿宋_GB2312" w:hint="eastAsia"/>
          <w:b/>
          <w:sz w:val="32"/>
          <w:szCs w:val="32"/>
        </w:rPr>
        <w:t>建立健全考核体系。</w:t>
      </w:r>
    </w:p>
    <w:p w:rsidR="00544FE0" w:rsidRPr="00255675" w:rsidRDefault="00544FE0"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3</w:t>
      </w:r>
      <w:r w:rsidR="00255675" w:rsidRPr="00255675">
        <w:rPr>
          <w:rFonts w:ascii="仿宋_GB2312" w:eastAsia="仿宋_GB2312" w:hint="eastAsia"/>
          <w:b/>
          <w:sz w:val="32"/>
          <w:szCs w:val="32"/>
        </w:rPr>
        <w:t>.</w:t>
      </w:r>
      <w:r w:rsidR="001274B7" w:rsidRPr="00255675">
        <w:rPr>
          <w:rFonts w:ascii="仿宋_GB2312" w:eastAsia="仿宋_GB2312" w:hint="eastAsia"/>
          <w:b/>
          <w:sz w:val="32"/>
          <w:szCs w:val="32"/>
        </w:rPr>
        <w:t>要求</w:t>
      </w:r>
      <w:r w:rsidRPr="00255675">
        <w:rPr>
          <w:rFonts w:ascii="仿宋_GB2312" w:eastAsia="仿宋_GB2312" w:hint="eastAsia"/>
          <w:b/>
          <w:sz w:val="32"/>
          <w:szCs w:val="32"/>
        </w:rPr>
        <w:t>各村居委、企事业单位负责人、机关各部门主要负责同志真正把法治思维和法治方式融入到日常的公务行为当中，切实做到依法行使职权。</w:t>
      </w:r>
    </w:p>
    <w:p w:rsidR="00544FE0" w:rsidRPr="00255675" w:rsidRDefault="00544FE0" w:rsidP="00255675">
      <w:pPr>
        <w:ind w:firstLineChars="200" w:firstLine="643"/>
        <w:rPr>
          <w:rFonts w:ascii="楷体_GB2312" w:eastAsia="楷体_GB2312" w:hint="eastAsia"/>
          <w:b/>
          <w:sz w:val="32"/>
          <w:szCs w:val="32"/>
        </w:rPr>
      </w:pPr>
      <w:r w:rsidRPr="00255675">
        <w:rPr>
          <w:rFonts w:ascii="楷体_GB2312" w:eastAsia="楷体_GB2312" w:hint="eastAsia"/>
          <w:b/>
          <w:sz w:val="32"/>
          <w:szCs w:val="32"/>
        </w:rPr>
        <w:t>（二）聚焦重点、夯实基础，切实提升依法行政水平。</w:t>
      </w:r>
    </w:p>
    <w:p w:rsidR="001274B7" w:rsidRPr="00255675" w:rsidRDefault="001274B7"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1</w:t>
      </w:r>
      <w:r w:rsidR="00255675">
        <w:rPr>
          <w:rFonts w:ascii="仿宋_GB2312" w:eastAsia="仿宋_GB2312" w:hint="eastAsia"/>
          <w:b/>
          <w:sz w:val="32"/>
          <w:szCs w:val="32"/>
        </w:rPr>
        <w:t>.</w:t>
      </w:r>
      <w:r w:rsidRPr="00255675">
        <w:rPr>
          <w:rFonts w:ascii="仿宋_GB2312" w:eastAsia="仿宋_GB2312" w:hint="eastAsia"/>
          <w:b/>
          <w:sz w:val="32"/>
          <w:szCs w:val="32"/>
        </w:rPr>
        <w:t>落实重大行政决策程序</w:t>
      </w:r>
    </w:p>
    <w:p w:rsidR="001274B7" w:rsidRPr="00255675" w:rsidRDefault="001274B7"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2</w:t>
      </w:r>
      <w:r w:rsidR="00255675">
        <w:rPr>
          <w:rFonts w:ascii="仿宋_GB2312" w:eastAsia="仿宋_GB2312" w:hint="eastAsia"/>
          <w:b/>
          <w:sz w:val="32"/>
          <w:szCs w:val="32"/>
        </w:rPr>
        <w:t>.</w:t>
      </w:r>
      <w:r w:rsidRPr="00255675">
        <w:rPr>
          <w:rFonts w:ascii="仿宋_GB2312" w:eastAsia="仿宋_GB2312" w:hint="eastAsia"/>
          <w:b/>
          <w:sz w:val="32"/>
          <w:szCs w:val="32"/>
        </w:rPr>
        <w:t>健全完善合同法律风险排查防控机制</w:t>
      </w:r>
    </w:p>
    <w:p w:rsidR="001274B7" w:rsidRPr="00255675" w:rsidRDefault="001274B7"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3</w:t>
      </w:r>
      <w:r w:rsidR="00255675">
        <w:rPr>
          <w:rFonts w:ascii="仿宋_GB2312" w:eastAsia="仿宋_GB2312" w:hint="eastAsia"/>
          <w:b/>
          <w:sz w:val="32"/>
          <w:szCs w:val="32"/>
        </w:rPr>
        <w:t>.</w:t>
      </w:r>
      <w:r w:rsidRPr="00255675">
        <w:rPr>
          <w:rFonts w:ascii="仿宋_GB2312" w:eastAsia="仿宋_GB2312" w:hint="eastAsia"/>
          <w:b/>
          <w:sz w:val="32"/>
          <w:szCs w:val="32"/>
        </w:rPr>
        <w:t>进一步夯实政务公开工作基础，规范政务信息管理</w:t>
      </w:r>
    </w:p>
    <w:p w:rsidR="001274B7" w:rsidRPr="00255675" w:rsidRDefault="001274B7"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4</w:t>
      </w:r>
      <w:r w:rsidR="00255675">
        <w:rPr>
          <w:rFonts w:ascii="仿宋_GB2312" w:eastAsia="仿宋_GB2312" w:hint="eastAsia"/>
          <w:b/>
          <w:sz w:val="32"/>
          <w:szCs w:val="32"/>
        </w:rPr>
        <w:t>.</w:t>
      </w:r>
      <w:r w:rsidRPr="00255675">
        <w:rPr>
          <w:rFonts w:ascii="仿宋_GB2312" w:eastAsia="仿宋_GB2312" w:hint="eastAsia"/>
          <w:b/>
          <w:sz w:val="32"/>
          <w:szCs w:val="32"/>
        </w:rPr>
        <w:t>落实行政执法体制改革，加强行政执法监督</w:t>
      </w:r>
    </w:p>
    <w:p w:rsidR="00544FE0" w:rsidRPr="00255675" w:rsidRDefault="00544FE0" w:rsidP="00255675">
      <w:pPr>
        <w:ind w:firstLineChars="200" w:firstLine="643"/>
        <w:rPr>
          <w:rFonts w:ascii="楷体_GB2312" w:eastAsia="楷体_GB2312" w:hint="eastAsia"/>
          <w:b/>
          <w:sz w:val="32"/>
          <w:szCs w:val="32"/>
        </w:rPr>
      </w:pPr>
      <w:r w:rsidRPr="00255675">
        <w:rPr>
          <w:rFonts w:ascii="楷体_GB2312" w:eastAsia="楷体_GB2312" w:hint="eastAsia"/>
          <w:b/>
          <w:sz w:val="32"/>
          <w:szCs w:val="32"/>
        </w:rPr>
        <w:t>（三）普法先行、依法调解，维护社会和谐稳定。</w:t>
      </w:r>
    </w:p>
    <w:p w:rsidR="001274B7" w:rsidRPr="00255675" w:rsidRDefault="001274B7"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1</w:t>
      </w:r>
      <w:r w:rsidR="00255675">
        <w:rPr>
          <w:rFonts w:ascii="仿宋_GB2312" w:eastAsia="仿宋_GB2312" w:hint="eastAsia"/>
          <w:b/>
          <w:sz w:val="32"/>
          <w:szCs w:val="32"/>
        </w:rPr>
        <w:t>.</w:t>
      </w:r>
      <w:r w:rsidRPr="00255675">
        <w:rPr>
          <w:rFonts w:ascii="仿宋_GB2312" w:eastAsia="仿宋_GB2312" w:hint="eastAsia"/>
          <w:b/>
          <w:sz w:val="32"/>
          <w:szCs w:val="32"/>
        </w:rPr>
        <w:t>落实普法责任清单制度</w:t>
      </w:r>
    </w:p>
    <w:p w:rsidR="001274B7" w:rsidRPr="00255675" w:rsidRDefault="001274B7"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2</w:t>
      </w:r>
      <w:r w:rsidR="00255675">
        <w:rPr>
          <w:rFonts w:ascii="仿宋_GB2312" w:eastAsia="仿宋_GB2312" w:hint="eastAsia"/>
          <w:b/>
          <w:sz w:val="32"/>
          <w:szCs w:val="32"/>
        </w:rPr>
        <w:t>.</w:t>
      </w:r>
      <w:r w:rsidRPr="00255675">
        <w:rPr>
          <w:rFonts w:ascii="仿宋_GB2312" w:eastAsia="仿宋_GB2312" w:hint="eastAsia"/>
          <w:b/>
          <w:sz w:val="32"/>
          <w:szCs w:val="32"/>
        </w:rPr>
        <w:t>将法治教育培训纳入机关和村居工作人员培训内容</w:t>
      </w:r>
    </w:p>
    <w:p w:rsidR="001274B7" w:rsidRPr="00255675" w:rsidRDefault="001274B7"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3</w:t>
      </w:r>
      <w:r w:rsidR="00255675">
        <w:rPr>
          <w:rFonts w:ascii="仿宋_GB2312" w:eastAsia="仿宋_GB2312" w:hint="eastAsia"/>
          <w:b/>
          <w:sz w:val="32"/>
          <w:szCs w:val="32"/>
        </w:rPr>
        <w:t>.</w:t>
      </w:r>
      <w:r w:rsidRPr="00255675">
        <w:rPr>
          <w:rFonts w:ascii="仿宋_GB2312" w:eastAsia="仿宋_GB2312" w:hint="eastAsia"/>
          <w:b/>
          <w:sz w:val="32"/>
          <w:szCs w:val="32"/>
        </w:rPr>
        <w:t>进一步完善村居法律顾问工作机制和考核模式</w:t>
      </w:r>
    </w:p>
    <w:p w:rsidR="001274B7" w:rsidRPr="00255675" w:rsidRDefault="001274B7" w:rsidP="00255675">
      <w:pPr>
        <w:ind w:firstLineChars="200" w:firstLine="643"/>
        <w:rPr>
          <w:rFonts w:ascii="仿宋_GB2312" w:eastAsia="仿宋_GB2312" w:hint="eastAsia"/>
          <w:b/>
          <w:sz w:val="32"/>
          <w:szCs w:val="32"/>
        </w:rPr>
      </w:pPr>
      <w:r w:rsidRPr="00255675">
        <w:rPr>
          <w:rFonts w:ascii="仿宋_GB2312" w:eastAsia="仿宋_GB2312" w:hint="eastAsia"/>
          <w:b/>
          <w:sz w:val="32"/>
          <w:szCs w:val="32"/>
        </w:rPr>
        <w:t>4</w:t>
      </w:r>
      <w:r w:rsidR="00255675">
        <w:rPr>
          <w:rFonts w:ascii="仿宋_GB2312" w:eastAsia="仿宋_GB2312" w:hint="eastAsia"/>
          <w:b/>
          <w:sz w:val="32"/>
          <w:szCs w:val="32"/>
        </w:rPr>
        <w:t>.</w:t>
      </w:r>
      <w:r w:rsidRPr="00255675">
        <w:rPr>
          <w:rFonts w:ascii="仿宋_GB2312" w:eastAsia="仿宋_GB2312" w:hint="eastAsia"/>
          <w:b/>
          <w:sz w:val="32"/>
          <w:szCs w:val="32"/>
        </w:rPr>
        <w:t>加强预防和化解社会矛盾</w:t>
      </w:r>
    </w:p>
    <w:sectPr w:rsidR="001274B7" w:rsidRPr="00255675" w:rsidSect="00AF3F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259" w:rsidRDefault="00504259" w:rsidP="00255675">
      <w:r>
        <w:separator/>
      </w:r>
    </w:p>
  </w:endnote>
  <w:endnote w:type="continuationSeparator" w:id="1">
    <w:p w:rsidR="00504259" w:rsidRDefault="00504259" w:rsidP="0025567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259" w:rsidRDefault="00504259" w:rsidP="00255675">
      <w:r>
        <w:separator/>
      </w:r>
    </w:p>
  </w:footnote>
  <w:footnote w:type="continuationSeparator" w:id="1">
    <w:p w:rsidR="00504259" w:rsidRDefault="00504259" w:rsidP="002556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358B"/>
    <w:rsid w:val="000B5344"/>
    <w:rsid w:val="001274B7"/>
    <w:rsid w:val="00255675"/>
    <w:rsid w:val="00504259"/>
    <w:rsid w:val="00544FE0"/>
    <w:rsid w:val="006769EC"/>
    <w:rsid w:val="00A746FC"/>
    <w:rsid w:val="00AF3F4C"/>
    <w:rsid w:val="00B1358B"/>
    <w:rsid w:val="00BD57F8"/>
    <w:rsid w:val="00FE35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F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46F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255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5675"/>
    <w:rPr>
      <w:sz w:val="18"/>
      <w:szCs w:val="18"/>
    </w:rPr>
  </w:style>
  <w:style w:type="paragraph" w:styleId="a5">
    <w:name w:val="footer"/>
    <w:basedOn w:val="a"/>
    <w:link w:val="Char0"/>
    <w:uiPriority w:val="99"/>
    <w:semiHidden/>
    <w:unhideWhenUsed/>
    <w:rsid w:val="0025567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5675"/>
    <w:rPr>
      <w:sz w:val="18"/>
      <w:szCs w:val="18"/>
    </w:rPr>
  </w:style>
</w:styles>
</file>

<file path=word/webSettings.xml><?xml version="1.0" encoding="utf-8"?>
<w:webSettings xmlns:r="http://schemas.openxmlformats.org/officeDocument/2006/relationships" xmlns:w="http://schemas.openxmlformats.org/wordprocessingml/2006/main">
  <w:divs>
    <w:div w:id="1255019502">
      <w:bodyDiv w:val="1"/>
      <w:marLeft w:val="0"/>
      <w:marRight w:val="0"/>
      <w:marTop w:val="0"/>
      <w:marBottom w:val="0"/>
      <w:divBdr>
        <w:top w:val="none" w:sz="0" w:space="0" w:color="auto"/>
        <w:left w:val="none" w:sz="0" w:space="0" w:color="auto"/>
        <w:bottom w:val="none" w:sz="0" w:space="0" w:color="auto"/>
        <w:right w:val="none" w:sz="0" w:space="0" w:color="auto"/>
      </w:divBdr>
    </w:div>
    <w:div w:id="126198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旭晖</dc:creator>
  <cp:keywords/>
  <dc:description/>
  <cp:lastModifiedBy>admin</cp:lastModifiedBy>
  <cp:revision>3</cp:revision>
  <dcterms:created xsi:type="dcterms:W3CDTF">2022-11-24T03:55:00Z</dcterms:created>
  <dcterms:modified xsi:type="dcterms:W3CDTF">2022-11-24T05:36:00Z</dcterms:modified>
</cp:coreProperties>
</file>