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textAlignment w:val="baseline"/>
        <w:rPr>
          <w:rFonts w:hint="eastAsia" w:eastAsia="方正小标宋简体"/>
          <w:bCs/>
          <w:color w:val="000000"/>
          <w:sz w:val="44"/>
          <w:szCs w:val="36"/>
        </w:rPr>
      </w:pPr>
      <w:r>
        <w:rPr>
          <w:rFonts w:hint="eastAsia" w:eastAsia="方正小标宋简体"/>
          <w:color w:val="000000"/>
          <w:sz w:val="44"/>
          <w:szCs w:val="44"/>
        </w:rPr>
        <w:t>关于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对</w:t>
      </w:r>
      <w:r>
        <w:rPr>
          <w:rFonts w:hint="eastAsia" w:eastAsia="方正小标宋简体"/>
          <w:color w:val="000000"/>
          <w:sz w:val="44"/>
          <w:szCs w:val="44"/>
        </w:rPr>
        <w:t>《</w:t>
      </w:r>
      <w:r>
        <w:rPr>
          <w:rFonts w:hint="eastAsia" w:eastAsia="方正小标宋简体"/>
          <w:bCs/>
          <w:color w:val="000000"/>
          <w:sz w:val="44"/>
          <w:szCs w:val="36"/>
        </w:rPr>
        <w:t>书院镇老旧住宅小区和动迁安置</w:t>
      </w:r>
    </w:p>
    <w:p>
      <w:pPr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bCs/>
          <w:color w:val="000000"/>
          <w:sz w:val="44"/>
          <w:szCs w:val="36"/>
        </w:rPr>
        <w:t>小区物业服务考核补贴办法</w:t>
      </w:r>
      <w:r>
        <w:rPr>
          <w:rFonts w:hint="eastAsia" w:eastAsia="方正小标宋简体"/>
          <w:bCs/>
          <w:color w:val="000000"/>
          <w:sz w:val="44"/>
          <w:szCs w:val="44"/>
        </w:rPr>
        <w:t>》</w:t>
      </w:r>
      <w:r>
        <w:rPr>
          <w:rFonts w:hint="eastAsia" w:eastAsia="方正小标宋简体"/>
          <w:color w:val="000000"/>
          <w:sz w:val="44"/>
          <w:szCs w:val="44"/>
        </w:rPr>
        <w:t>的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解读</w:t>
      </w:r>
    </w:p>
    <w:p>
      <w:pP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1 、补贴范围针对书院镇区域范围内的售后房及早期动迁房等。本补贴办法主要包括考核基本原则、考核方法、分值计算、重大事件考核扣分要求、考核结果、补贴标准、有效期六大内容。</w:t>
      </w:r>
    </w:p>
    <w:p>
      <w:pP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 、关于考核方法：结合书院镇实际，由居委、城运市容环境、房办、业委会四方考核汇总达标总分；对企业进行保洁、保绿和建筑垃圾清运服务的达标补贴考核，对物业服务企业进行支持、配合、监管企业日常工作的考核。</w:t>
      </w:r>
    </w:p>
    <w:p>
      <w:pP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 、关于分值计算：规定了根据四方汇总总成绩，按百分比计算补贴资金；对考核分在 90 分（含）以上的物业服务企业每半年予以奖励和激励嘉奖。</w:t>
      </w:r>
    </w:p>
    <w:p>
      <w:pPr>
        <w:rPr>
          <w:rFonts w:hint="default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4  、关于重大事件考核扣分要求：对物业服务企业不作为、乱作为、懒作为等情形予以扣分或直接取消达标补贴的特别规定。</w:t>
      </w:r>
    </w:p>
    <w:p>
      <w:pP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 、关于补贴标准：老旧小区物业费补贴0.5元/平方米/月，其中0.25元/平方米/月作为老旧小区物业服务达标考核“以奖代补”补贴标准。</w:t>
      </w:r>
    </w:p>
    <w:p>
      <w:pP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动迁安置小区物业费补贴为 0.8元/平方米/月，其中0.25元/平方米/月作为安置小区物业服务达标考核“以奖代补”补贴标准。</w:t>
      </w:r>
    </w:p>
    <w:p>
      <w:pP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C6359"/>
    <w:rsid w:val="16336743"/>
    <w:rsid w:val="38874030"/>
    <w:rsid w:val="4A6F0E26"/>
    <w:rsid w:val="6DB43E42"/>
    <w:rsid w:val="7A0C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2020-10-29T06:54:00Z</dcterms:created>
  <dc:creator>WPS_1602492087</dc:creator>
  <cp:lastModifiedBy>WPS_1602492087</cp:lastModifiedBy>
  <dcterms:modified xsi:type="dcterms:W3CDTF">2020-10-29T07:43:40Z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