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51" w:rsidRDefault="008C5051" w:rsidP="008C505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C5051" w:rsidRPr="0056752E" w:rsidRDefault="008C5051" w:rsidP="008C5051">
      <w:pPr>
        <w:spacing w:line="560" w:lineRule="exact"/>
        <w:jc w:val="center"/>
        <w:rPr>
          <w:rFonts w:ascii="黑体" w:eastAsia="黑体" w:hint="eastAsia"/>
          <w:sz w:val="28"/>
          <w:szCs w:val="28"/>
        </w:rPr>
      </w:pPr>
      <w:r w:rsidRPr="0056752E">
        <w:rPr>
          <w:rFonts w:ascii="黑体" w:eastAsia="黑体" w:hint="eastAsia"/>
          <w:sz w:val="28"/>
          <w:szCs w:val="28"/>
        </w:rPr>
        <w:t>塘桥街道创建“上海市老年宜居社区”工作计划推进表</w:t>
      </w:r>
    </w:p>
    <w:p w:rsidR="008C5051" w:rsidRPr="001A3F91" w:rsidRDefault="008C5051" w:rsidP="008C5051">
      <w:pPr>
        <w:jc w:val="center"/>
        <w:rPr>
          <w:rFonts w:ascii="黑体" w:eastAsia="黑体" w:hint="eastAsia"/>
          <w:sz w:val="24"/>
        </w:rPr>
      </w:pPr>
    </w:p>
    <w:tbl>
      <w:tblPr>
        <w:tblStyle w:val="a4"/>
        <w:tblW w:w="8759" w:type="dxa"/>
        <w:tblLook w:val="01E0" w:firstRow="1" w:lastRow="1" w:firstColumn="1" w:lastColumn="1" w:noHBand="0" w:noVBand="0"/>
      </w:tblPr>
      <w:tblGrid>
        <w:gridCol w:w="1213"/>
        <w:gridCol w:w="1415"/>
        <w:gridCol w:w="3420"/>
        <w:gridCol w:w="1440"/>
        <w:gridCol w:w="1271"/>
      </w:tblGrid>
      <w:tr w:rsidR="008C5051" w:rsidRPr="00B470E9" w:rsidTr="001C4233">
        <w:trPr>
          <w:trHeight w:val="923"/>
        </w:trPr>
        <w:tc>
          <w:tcPr>
            <w:tcW w:w="1213" w:type="dxa"/>
            <w:vAlign w:val="center"/>
          </w:tcPr>
          <w:p w:rsidR="008C5051" w:rsidRPr="003C6A8A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C6A8A">
              <w:rPr>
                <w:rFonts w:ascii="仿宋_GB2312" w:eastAsia="仿宋_GB2312" w:hint="eastAsia"/>
                <w:sz w:val="24"/>
              </w:rPr>
              <w:t>实施步骤</w:t>
            </w:r>
          </w:p>
        </w:tc>
        <w:tc>
          <w:tcPr>
            <w:tcW w:w="1415" w:type="dxa"/>
            <w:vAlign w:val="center"/>
          </w:tcPr>
          <w:p w:rsidR="008C5051" w:rsidRPr="003C6A8A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C6A8A">
              <w:rPr>
                <w:rFonts w:ascii="仿宋_GB2312" w:eastAsia="仿宋_GB2312" w:hint="eastAsia"/>
                <w:sz w:val="24"/>
              </w:rPr>
              <w:t>时间节点</w:t>
            </w:r>
          </w:p>
        </w:tc>
        <w:tc>
          <w:tcPr>
            <w:tcW w:w="3420" w:type="dxa"/>
            <w:vAlign w:val="center"/>
          </w:tcPr>
          <w:p w:rsidR="008C5051" w:rsidRPr="003C6A8A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C6A8A">
              <w:rPr>
                <w:rFonts w:ascii="仿宋_GB2312" w:eastAsia="仿宋_GB2312" w:hint="eastAsia"/>
                <w:sz w:val="24"/>
              </w:rPr>
              <w:t>主要内容</w:t>
            </w:r>
          </w:p>
        </w:tc>
        <w:tc>
          <w:tcPr>
            <w:tcW w:w="1440" w:type="dxa"/>
            <w:vAlign w:val="center"/>
          </w:tcPr>
          <w:p w:rsidR="008C5051" w:rsidRPr="003C6A8A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C6A8A">
              <w:rPr>
                <w:rFonts w:ascii="仿宋_GB2312" w:eastAsia="仿宋_GB2312" w:hint="eastAsia"/>
                <w:sz w:val="24"/>
              </w:rPr>
              <w:t>责任单位</w:t>
            </w:r>
          </w:p>
        </w:tc>
        <w:tc>
          <w:tcPr>
            <w:tcW w:w="1271" w:type="dxa"/>
            <w:vAlign w:val="center"/>
          </w:tcPr>
          <w:p w:rsidR="008C5051" w:rsidRPr="003C6A8A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C6A8A">
              <w:rPr>
                <w:rFonts w:ascii="仿宋_GB2312" w:eastAsia="仿宋_GB2312" w:hint="eastAsia"/>
                <w:sz w:val="24"/>
              </w:rPr>
              <w:t>配合单位</w:t>
            </w:r>
          </w:p>
        </w:tc>
      </w:tr>
      <w:tr w:rsidR="008C5051" w:rsidRPr="00B470E9" w:rsidTr="001C4233">
        <w:trPr>
          <w:trHeight w:val="1855"/>
        </w:trPr>
        <w:tc>
          <w:tcPr>
            <w:tcW w:w="1213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动员</w:t>
            </w:r>
            <w:r>
              <w:rPr>
                <w:rFonts w:ascii="仿宋_GB2312" w:eastAsia="仿宋_GB2312" w:hint="eastAsia"/>
                <w:sz w:val="24"/>
              </w:rPr>
              <w:t>部署</w:t>
            </w:r>
            <w:r w:rsidRPr="001A3F91">
              <w:rPr>
                <w:rFonts w:ascii="仿宋_GB2312" w:eastAsia="仿宋_GB2312" w:hint="eastAsia"/>
                <w:sz w:val="24"/>
              </w:rPr>
              <w:t>阶段</w:t>
            </w:r>
          </w:p>
        </w:tc>
        <w:tc>
          <w:tcPr>
            <w:tcW w:w="1415" w:type="dxa"/>
            <w:vAlign w:val="center"/>
          </w:tcPr>
          <w:p w:rsidR="008C505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2014年1月</w:t>
            </w:r>
            <w:r>
              <w:rPr>
                <w:rFonts w:ascii="仿宋_GB2312" w:eastAsia="仿宋_GB2312" w:hint="eastAsia"/>
                <w:sz w:val="24"/>
              </w:rPr>
              <w:t>——</w:t>
            </w:r>
          </w:p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1A3F91">
              <w:rPr>
                <w:rFonts w:ascii="仿宋_GB2312" w:eastAsia="仿宋_GB2312" w:hint="eastAsia"/>
                <w:sz w:val="24"/>
              </w:rPr>
              <w:t>014年2月</w:t>
            </w:r>
          </w:p>
        </w:tc>
        <w:tc>
          <w:tcPr>
            <w:tcW w:w="3420" w:type="dxa"/>
            <w:vAlign w:val="center"/>
          </w:tcPr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1、开展老年宜居社区创建推进大会；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2、制定《塘桥街道创建老年宜居社区实施方案》。</w:t>
            </w:r>
          </w:p>
        </w:tc>
        <w:tc>
          <w:tcPr>
            <w:tcW w:w="1440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民政科</w:t>
            </w:r>
          </w:p>
        </w:tc>
        <w:tc>
          <w:tcPr>
            <w:tcW w:w="1271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各居委</w:t>
            </w:r>
          </w:p>
        </w:tc>
      </w:tr>
      <w:tr w:rsidR="008C5051" w:rsidRPr="00B470E9" w:rsidTr="001C4233">
        <w:trPr>
          <w:trHeight w:val="4979"/>
        </w:trPr>
        <w:tc>
          <w:tcPr>
            <w:tcW w:w="1213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创建</w:t>
            </w:r>
            <w:r w:rsidRPr="001A3F91"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15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2014年3月</w:t>
            </w:r>
          </w:p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——</w:t>
            </w:r>
          </w:p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2014年6月</w:t>
            </w:r>
          </w:p>
        </w:tc>
        <w:tc>
          <w:tcPr>
            <w:tcW w:w="3420" w:type="dxa"/>
            <w:vAlign w:val="center"/>
          </w:tcPr>
          <w:p w:rsidR="008C505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1A3F91">
              <w:rPr>
                <w:rFonts w:ascii="仿宋_GB2312" w:eastAsia="仿宋_GB2312" w:hint="eastAsia"/>
                <w:sz w:val="24"/>
              </w:rPr>
              <w:t>打造宜居环境</w:t>
            </w:r>
            <w:r>
              <w:rPr>
                <w:rFonts w:ascii="仿宋_GB2312" w:eastAsia="仿宋_GB2312" w:hint="eastAsia"/>
                <w:sz w:val="24"/>
              </w:rPr>
              <w:t>：营造温馨、宜居家园，开展助老，为老服务；</w:t>
            </w:r>
          </w:p>
          <w:p w:rsidR="008C505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2、提升居住质量</w:t>
            </w:r>
            <w:r>
              <w:rPr>
                <w:rFonts w:ascii="仿宋_GB2312" w:eastAsia="仿宋_GB2312" w:hint="eastAsia"/>
                <w:sz w:val="24"/>
              </w:rPr>
              <w:t>：推进老年人无障碍设施建设，开展适老房改造，创造舒适环境；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3、完善养老设施</w:t>
            </w:r>
            <w:r>
              <w:rPr>
                <w:rFonts w:ascii="仿宋_GB2312" w:eastAsia="仿宋_GB2312" w:hint="eastAsia"/>
                <w:sz w:val="24"/>
              </w:rPr>
              <w:t>：完善老年人活动室建设和老年人日间照料中心建设，使老年人乐有所居；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4、拓展居家服务</w:t>
            </w:r>
            <w:r>
              <w:rPr>
                <w:rFonts w:ascii="仿宋_GB2312" w:eastAsia="仿宋_GB2312" w:hint="eastAsia"/>
                <w:sz w:val="24"/>
              </w:rPr>
              <w:t>：开展居家安全、居家健康、居家养老服务、拓展物业养老，提升老年人服务能级；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5、营造养老氛围</w:t>
            </w:r>
            <w:r>
              <w:rPr>
                <w:rFonts w:ascii="仿宋_GB2312" w:eastAsia="仿宋_GB2312" w:hint="eastAsia"/>
                <w:sz w:val="24"/>
              </w:rPr>
              <w:t>：加强养老政策宣传，</w:t>
            </w:r>
            <w:r w:rsidRPr="001A2525">
              <w:rPr>
                <w:rFonts w:ascii="仿宋_GB2312" w:eastAsia="仿宋_GB2312" w:hint="eastAsia"/>
                <w:sz w:val="24"/>
              </w:rPr>
              <w:t>维护老年人合法权益，形成人人关心老年人、人人尊重老年人的良好氛围。</w:t>
            </w:r>
          </w:p>
        </w:tc>
        <w:tc>
          <w:tcPr>
            <w:tcW w:w="1440" w:type="dxa"/>
            <w:vAlign w:val="center"/>
          </w:tcPr>
          <w:p w:rsidR="008C5051" w:rsidRPr="001A3F91" w:rsidRDefault="008C5051" w:rsidP="001C4233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民政科</w:t>
            </w:r>
          </w:p>
        </w:tc>
        <w:tc>
          <w:tcPr>
            <w:tcW w:w="1271" w:type="dxa"/>
            <w:vAlign w:val="center"/>
          </w:tcPr>
          <w:p w:rsidR="008C505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街道</w:t>
            </w:r>
            <w:r>
              <w:rPr>
                <w:rFonts w:ascii="仿宋_GB2312" w:eastAsia="仿宋_GB2312" w:hint="eastAsia"/>
                <w:sz w:val="24"/>
              </w:rPr>
              <w:t>相关科室、各居委</w:t>
            </w:r>
            <w:r w:rsidRPr="001A3F91">
              <w:rPr>
                <w:rFonts w:ascii="仿宋_GB2312" w:eastAsia="仿宋_GB2312" w:hint="eastAsia"/>
                <w:sz w:val="24"/>
              </w:rPr>
              <w:t>、老年服务中心、老年协会、</w:t>
            </w:r>
            <w:r>
              <w:rPr>
                <w:rFonts w:ascii="仿宋_GB2312" w:eastAsia="仿宋_GB2312" w:hint="eastAsia"/>
                <w:sz w:val="24"/>
              </w:rPr>
              <w:t>房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产办</w:t>
            </w:r>
          </w:p>
        </w:tc>
      </w:tr>
      <w:tr w:rsidR="008C5051" w:rsidRPr="00B470E9" w:rsidTr="001C4233">
        <w:trPr>
          <w:trHeight w:val="1518"/>
        </w:trPr>
        <w:tc>
          <w:tcPr>
            <w:tcW w:w="1213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总结</w:t>
            </w:r>
            <w:r w:rsidRPr="001A3F91">
              <w:rPr>
                <w:rFonts w:ascii="仿宋_GB2312" w:eastAsia="仿宋_GB2312" w:hint="eastAsia"/>
                <w:sz w:val="24"/>
              </w:rPr>
              <w:t>评估阶段</w:t>
            </w:r>
          </w:p>
        </w:tc>
        <w:tc>
          <w:tcPr>
            <w:tcW w:w="1415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Pr="001A3F91">
              <w:rPr>
                <w:rFonts w:ascii="仿宋_GB2312" w:eastAsia="仿宋_GB2312" w:hint="eastAsia"/>
                <w:sz w:val="24"/>
              </w:rPr>
              <w:t>——</w:t>
            </w:r>
          </w:p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2014年8月</w:t>
            </w:r>
          </w:p>
        </w:tc>
        <w:tc>
          <w:tcPr>
            <w:tcW w:w="3420" w:type="dxa"/>
            <w:vAlign w:val="center"/>
          </w:tcPr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1、开展</w:t>
            </w:r>
            <w:r>
              <w:rPr>
                <w:rFonts w:ascii="仿宋_GB2312" w:eastAsia="仿宋_GB2312" w:hint="eastAsia"/>
                <w:sz w:val="24"/>
              </w:rPr>
              <w:t>绩效评估</w:t>
            </w:r>
          </w:p>
        </w:tc>
        <w:tc>
          <w:tcPr>
            <w:tcW w:w="1440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民政科</w:t>
            </w:r>
          </w:p>
        </w:tc>
        <w:tc>
          <w:tcPr>
            <w:tcW w:w="1271" w:type="dxa"/>
            <w:vAlign w:val="center"/>
          </w:tcPr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评估</w:t>
            </w:r>
            <w:r w:rsidRPr="001A3F91">
              <w:rPr>
                <w:rFonts w:ascii="仿宋_GB2312" w:eastAsia="仿宋_GB2312" w:hint="eastAsia"/>
                <w:sz w:val="24"/>
              </w:rPr>
              <w:t>第三方</w:t>
            </w:r>
            <w:r>
              <w:rPr>
                <w:rFonts w:ascii="仿宋_GB2312" w:eastAsia="仿宋_GB2312" w:hint="eastAsia"/>
                <w:sz w:val="24"/>
              </w:rPr>
              <w:t>、各居委</w:t>
            </w:r>
          </w:p>
        </w:tc>
      </w:tr>
      <w:tr w:rsidR="008C5051" w:rsidRPr="00B470E9" w:rsidTr="001C4233">
        <w:trPr>
          <w:trHeight w:val="1697"/>
        </w:trPr>
        <w:tc>
          <w:tcPr>
            <w:tcW w:w="1213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  <w:r w:rsidRPr="001A3F91">
              <w:rPr>
                <w:rFonts w:ascii="仿宋_GB2312" w:eastAsia="仿宋_GB2312" w:hint="eastAsia"/>
                <w:sz w:val="24"/>
              </w:rPr>
              <w:t>验收阶段</w:t>
            </w:r>
          </w:p>
        </w:tc>
        <w:tc>
          <w:tcPr>
            <w:tcW w:w="1415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2014年9月</w:t>
            </w:r>
          </w:p>
        </w:tc>
        <w:tc>
          <w:tcPr>
            <w:tcW w:w="3420" w:type="dxa"/>
            <w:vAlign w:val="center"/>
          </w:tcPr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1、组织考核验收</w:t>
            </w:r>
          </w:p>
        </w:tc>
        <w:tc>
          <w:tcPr>
            <w:tcW w:w="1440" w:type="dxa"/>
            <w:vAlign w:val="center"/>
          </w:tcPr>
          <w:p w:rsidR="008C5051" w:rsidRPr="001A3F9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民政科</w:t>
            </w:r>
          </w:p>
        </w:tc>
        <w:tc>
          <w:tcPr>
            <w:tcW w:w="1271" w:type="dxa"/>
            <w:vAlign w:val="center"/>
          </w:tcPr>
          <w:p w:rsidR="008C5051" w:rsidRDefault="008C5051" w:rsidP="001C423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A3F91">
              <w:rPr>
                <w:rFonts w:ascii="仿宋_GB2312" w:eastAsia="仿宋_GB2312" w:hint="eastAsia"/>
                <w:sz w:val="24"/>
              </w:rPr>
              <w:t>街道</w:t>
            </w:r>
            <w:r>
              <w:rPr>
                <w:rFonts w:ascii="仿宋_GB2312" w:eastAsia="仿宋_GB2312" w:hint="eastAsia"/>
                <w:sz w:val="24"/>
              </w:rPr>
              <w:t>相关科室、各</w:t>
            </w:r>
          </w:p>
          <w:p w:rsidR="008C5051" w:rsidRPr="001A3F91" w:rsidRDefault="008C5051" w:rsidP="001C423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居委</w:t>
            </w:r>
          </w:p>
        </w:tc>
      </w:tr>
    </w:tbl>
    <w:p w:rsidR="008C5051" w:rsidRDefault="008C5051" w:rsidP="008C5051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</w:p>
    <w:p w:rsidR="00D136D7" w:rsidRDefault="00D136D7">
      <w:pPr>
        <w:rPr>
          <w:rFonts w:hint="eastAsia"/>
        </w:rPr>
      </w:pPr>
      <w:bookmarkStart w:id="0" w:name="_GoBack"/>
      <w:bookmarkEnd w:id="0"/>
    </w:p>
    <w:sectPr w:rsidR="00D136D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14" w:rsidRDefault="008C5051" w:rsidP="007F58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014" w:rsidRDefault="008C50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14" w:rsidRDefault="008C5051" w:rsidP="007F58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E7014" w:rsidRDefault="008C50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1"/>
    <w:rsid w:val="008C5051"/>
    <w:rsid w:val="00D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50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C5051"/>
    <w:rPr>
      <w:rFonts w:ascii="Times New Roman" w:eastAsia="宋体" w:hAnsi="Times New Roman" w:cs="Times New Roman"/>
      <w:sz w:val="18"/>
      <w:szCs w:val="20"/>
    </w:rPr>
  </w:style>
  <w:style w:type="table" w:styleId="a4">
    <w:name w:val="Table Grid"/>
    <w:basedOn w:val="a1"/>
    <w:rsid w:val="008C50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C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50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C5051"/>
    <w:rPr>
      <w:rFonts w:ascii="Times New Roman" w:eastAsia="宋体" w:hAnsi="Times New Roman" w:cs="Times New Roman"/>
      <w:sz w:val="18"/>
      <w:szCs w:val="20"/>
    </w:rPr>
  </w:style>
  <w:style w:type="table" w:styleId="a4">
    <w:name w:val="Table Grid"/>
    <w:basedOn w:val="a1"/>
    <w:rsid w:val="008C50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C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2014-03-28T06:51:00Z</dcterms:created>
  <dcterms:modified xsi:type="dcterms:W3CDTF">2014-03-28T06:51:00Z</dcterms:modified>
</cp:coreProperties>
</file>