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浦东新区乡村建设策划咨询专家工作室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为贯彻落实习近平总书记在《中共中央办公厅关于总结推广浙江“千万工程”经验 推动学习贯彻习近平新时代中国特色社会主义思想走深走实的调研报告》上的重要批示精神，按照《乡村建设行动实施方案》（中办发〔2022〕22号）、《上海市乡村建设行动推进方案（2023－2025年）》（沪委办发〔2022〕39 号）、《浦东新区推进百村示范 打造美丽乡村专项行动计划（2023-2025年）》（浦委办发〔2023〕23号）文件要求，加快推动浦东新区宜居宜业和美乡村建设，集聚慧脑为乡村建设献计献策，浦东新区拟联合高水平科研机构，共同组建乡村建设策划咨询服务专家库（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）和乡村建设策划咨询专家工作室（以下简称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专家工作室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），聘请乡村建设资深专家参与新区乡村建设策划咨询和指导服务，为构建浦东乡村“百业兴旺、百花齐放、百村示范”美景提供智力支持。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立足浦东打造社会主义现代化建设引领区发展定位，聚焦率先实现农业农村现代化发展目标，围绕《浦东新区推进百村示范 打造美丽乡村专项行动计划（2023－2025 年）》提出的“到 2025 年，通过乡村振兴和美丽乡村示范村市、区、镇‘三级联创’，按照市级乡村振兴示范村标准再创建不少于50 个乡村振兴示范村，累计创成市级乡村振兴示范村和市级美丽乡村示范村数量达100个以上”的目标，通过</w:t>
      </w:r>
      <w:r>
        <w:rPr>
          <w:rFonts w:hint="eastAsia" w:ascii="仿宋_GB2312" w:hAnsi="仿宋_GB2312" w:eastAsia="仿宋_GB2312" w:cs="仿宋_GB2312"/>
          <w:sz w:val="32"/>
          <w:szCs w:val="32"/>
          <w:lang w:val="en-US" w:eastAsia="zh-CN"/>
        </w:rPr>
        <w:t>同熟悉浦东乡村振兴工作的研究机构组建专家工作室，召集</w:t>
      </w:r>
      <w:r>
        <w:rPr>
          <w:rFonts w:hint="eastAsia" w:ascii="仿宋_GB2312" w:hAnsi="仿宋_GB2312" w:eastAsia="仿宋_GB2312" w:cs="仿宋_GB2312"/>
          <w:sz w:val="32"/>
          <w:szCs w:val="32"/>
        </w:rPr>
        <w:t>与乡村振兴及两个示范村创建紧密相关领域的资深专家，</w:t>
      </w:r>
      <w:r>
        <w:rPr>
          <w:rFonts w:hint="eastAsia" w:ascii="仿宋_GB2312" w:hAnsi="仿宋_GB2312" w:eastAsia="仿宋_GB2312" w:cs="仿宋_GB2312"/>
          <w:sz w:val="32"/>
          <w:szCs w:val="32"/>
          <w:lang w:val="en-US" w:eastAsia="zh-CN"/>
        </w:rPr>
        <w:t>组</w:t>
      </w:r>
      <w:r>
        <w:rPr>
          <w:rFonts w:hint="eastAsia" w:ascii="仿宋_GB2312" w:hAnsi="仿宋_GB2312" w:eastAsia="仿宋_GB2312" w:cs="仿宋_GB2312"/>
          <w:sz w:val="32"/>
          <w:szCs w:val="32"/>
        </w:rPr>
        <w:t>建专家库和专家工作室，通过</w:t>
      </w:r>
      <w:r>
        <w:rPr>
          <w:rFonts w:hint="eastAsia" w:ascii="仿宋_GB2312" w:hAnsi="仿宋_GB2312" w:eastAsia="仿宋_GB2312" w:cs="仿宋_GB2312"/>
          <w:sz w:val="32"/>
          <w:szCs w:val="32"/>
          <w:lang w:eastAsia="zh-CN"/>
        </w:rPr>
        <w:t>乡村建设领域</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全方位、全</w:t>
      </w:r>
      <w:r>
        <w:rPr>
          <w:rFonts w:hint="eastAsia" w:ascii="仿宋_GB2312" w:hAnsi="仿宋_GB2312" w:eastAsia="仿宋_GB2312" w:cs="仿宋_GB2312"/>
          <w:sz w:val="32"/>
          <w:szCs w:val="32"/>
          <w:lang w:eastAsia="zh-CN"/>
        </w:rPr>
        <w:t>过程参与，为示范村创建</w:t>
      </w:r>
      <w:r>
        <w:rPr>
          <w:rFonts w:hint="eastAsia" w:ascii="仿宋_GB2312" w:hAnsi="仿宋_GB2312" w:eastAsia="仿宋_GB2312" w:cs="仿宋_GB2312"/>
          <w:sz w:val="32"/>
          <w:szCs w:val="32"/>
        </w:rPr>
        <w:t>提供策划咨询服务，着力提升示范村创建方案</w:t>
      </w:r>
      <w:r>
        <w:rPr>
          <w:rFonts w:hint="eastAsia" w:ascii="仿宋_GB2312" w:hAnsi="仿宋_GB2312" w:eastAsia="仿宋_GB2312" w:cs="仿宋_GB2312"/>
          <w:sz w:val="32"/>
          <w:szCs w:val="32"/>
          <w:lang w:eastAsia="zh-CN"/>
        </w:rPr>
        <w:t>和设计水平，</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浦东</w:t>
      </w:r>
      <w:r>
        <w:rPr>
          <w:rFonts w:hint="eastAsia" w:ascii="仿宋_GB2312" w:hAnsi="仿宋_GB2312" w:eastAsia="仿宋_GB2312" w:cs="仿宋_GB2312"/>
          <w:sz w:val="32"/>
          <w:szCs w:val="32"/>
          <w:lang w:val="en-US" w:eastAsia="zh-CN"/>
        </w:rPr>
        <w:t>乡村建设</w:t>
      </w:r>
      <w:r>
        <w:rPr>
          <w:rFonts w:hint="eastAsia" w:ascii="仿宋_GB2312" w:hAnsi="仿宋_GB2312" w:eastAsia="仿宋_GB2312" w:cs="仿宋_GB2312"/>
          <w:sz w:val="32"/>
          <w:szCs w:val="32"/>
        </w:rPr>
        <w:t>取得更高品质、更优效率。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合作共建原则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区农业农村委与研究机构签订合作协议，明确工作任务，细化职责分工，建立协同合作、共同发展的良性机制。共同筛选专家库名单，全方位、全过程参与到乡村振兴建设中，持续推进浦东乡村建设水平优化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）分类择优</w:t>
      </w:r>
      <w:r>
        <w:rPr>
          <w:rFonts w:hint="eastAsia" w:ascii="楷体_GB2312" w:hAnsi="楷体_GB2312" w:eastAsia="楷体_GB2312" w:cs="楷体_GB2312"/>
          <w:sz w:val="32"/>
          <w:szCs w:val="32"/>
          <w:lang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bookmarkStart w:id="0" w:name="_Hlk147061605"/>
      <w:r>
        <w:rPr>
          <w:rFonts w:hint="eastAsia" w:ascii="仿宋_GB2312" w:hAnsi="仿宋_GB2312" w:eastAsia="仿宋_GB2312" w:cs="仿宋_GB2312"/>
          <w:sz w:val="32"/>
          <w:szCs w:val="32"/>
          <w:lang w:val="en-US" w:eastAsia="zh-CN"/>
        </w:rPr>
        <w:t>工作室</w:t>
      </w:r>
      <w:r>
        <w:rPr>
          <w:rFonts w:hint="eastAsia" w:ascii="仿宋_GB2312" w:hAnsi="仿宋_GB2312" w:eastAsia="仿宋_GB2312" w:cs="仿宋_GB2312"/>
          <w:sz w:val="32"/>
          <w:szCs w:val="32"/>
        </w:rPr>
        <w:t>专家应来自</w:t>
      </w:r>
      <w:r>
        <w:rPr>
          <w:rFonts w:hint="eastAsia" w:ascii="仿宋_GB2312" w:hAnsi="仿宋_GB2312" w:eastAsia="仿宋_GB2312" w:cs="仿宋_GB2312"/>
          <w:sz w:val="32"/>
          <w:szCs w:val="32"/>
          <w:lang w:eastAsia="zh-CN"/>
        </w:rPr>
        <w:t>乡村建设</w:t>
      </w:r>
      <w:r>
        <w:rPr>
          <w:rFonts w:hint="eastAsia" w:ascii="仿宋_GB2312" w:hAnsi="仿宋_GB2312" w:eastAsia="仿宋_GB2312" w:cs="仿宋_GB2312"/>
          <w:sz w:val="32"/>
          <w:szCs w:val="32"/>
        </w:rPr>
        <w:t>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拥有权威学术成果或</w:t>
      </w:r>
      <w:r>
        <w:rPr>
          <w:rFonts w:hint="eastAsia" w:ascii="仿宋_GB2312" w:hAnsi="仿宋_GB2312" w:eastAsia="仿宋_GB2312" w:cs="仿宋_GB2312"/>
          <w:sz w:val="32"/>
          <w:szCs w:val="32"/>
          <w:lang w:eastAsia="zh-CN"/>
        </w:rPr>
        <w:t>丰富</w:t>
      </w:r>
      <w:r>
        <w:rPr>
          <w:rFonts w:hint="eastAsia" w:ascii="仿宋_GB2312" w:hAnsi="仿宋_GB2312" w:eastAsia="仿宋_GB2312" w:cs="仿宋_GB2312"/>
          <w:sz w:val="32"/>
          <w:szCs w:val="32"/>
        </w:rPr>
        <w:t>实践经验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拥护区委区政府决策部署</w:t>
      </w:r>
      <w:r>
        <w:rPr>
          <w:rFonts w:hint="eastAsia" w:ascii="仿宋_GB2312" w:hAnsi="仿宋_GB2312" w:eastAsia="仿宋_GB2312" w:cs="仿宋_GB2312"/>
          <w:sz w:val="32"/>
          <w:szCs w:val="32"/>
          <w:lang w:eastAsia="zh-CN"/>
        </w:rPr>
        <w:t>、熟悉乡村产业、村庄设计、创意文化、乡村风貌和基础治理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为浦东乡村建设发展贡献智慧</w:t>
      </w:r>
      <w:r>
        <w:rPr>
          <w:rFonts w:hint="eastAsia" w:ascii="仿宋_GB2312" w:hAnsi="仿宋_GB2312" w:eastAsia="仿宋_GB2312" w:cs="仿宋_GB2312"/>
          <w:sz w:val="32"/>
          <w:szCs w:val="32"/>
          <w:lang w:eastAsia="zh-CN"/>
        </w:rPr>
        <w:t>和经典作品</w:t>
      </w:r>
      <w:r>
        <w:rPr>
          <w:rFonts w:hint="eastAsia" w:ascii="仿宋_GB2312" w:hAnsi="仿宋_GB2312" w:eastAsia="仿宋_GB2312" w:cs="仿宋_GB2312"/>
          <w:sz w:val="32"/>
          <w:szCs w:val="32"/>
        </w:rPr>
        <w:t>。</w:t>
      </w:r>
    </w:p>
    <w:bookmarkEnd w:id="0"/>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rPr>
        <w:t>）高效服务</w:t>
      </w:r>
      <w:r>
        <w:rPr>
          <w:rFonts w:hint="eastAsia" w:ascii="楷体_GB2312" w:hAnsi="楷体_GB2312" w:eastAsia="楷体_GB2312" w:cs="楷体_GB2312"/>
          <w:szCs w:val="32"/>
          <w:lang w:eastAsia="zh-CN"/>
        </w:rPr>
        <w:t>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ascii="仿宋_GB2312" w:hAnsi="仿宋_GB2312" w:cs="仿宋_GB2312"/>
          <w:szCs w:val="32"/>
        </w:rPr>
      </w:pPr>
      <w:r>
        <w:rPr>
          <w:rFonts w:hint="eastAsia" w:ascii="仿宋_GB2312" w:hAnsi="仿宋_GB2312" w:cs="仿宋_GB2312"/>
          <w:szCs w:val="32"/>
          <w:lang w:eastAsia="zh-CN"/>
        </w:rPr>
        <w:t>工作室</w:t>
      </w:r>
      <w:r>
        <w:rPr>
          <w:rFonts w:hint="eastAsia" w:ascii="仿宋_GB2312" w:hAnsi="仿宋_GB2312" w:cs="仿宋_GB2312"/>
          <w:szCs w:val="32"/>
        </w:rPr>
        <w:t>专家应</w:t>
      </w:r>
      <w:r>
        <w:rPr>
          <w:rFonts w:hint="eastAsia" w:ascii="仿宋_GB2312" w:hAnsi="仿宋_GB2312" w:cs="仿宋_GB2312"/>
          <w:szCs w:val="32"/>
          <w:lang w:eastAsia="zh-CN"/>
        </w:rPr>
        <w:t>结合</w:t>
      </w:r>
      <w:r>
        <w:rPr>
          <w:rFonts w:hint="eastAsia" w:ascii="仿宋_GB2312" w:hAnsi="仿宋_GB2312" w:cs="仿宋_GB2312"/>
          <w:szCs w:val="32"/>
        </w:rPr>
        <w:t>区农业农村委工作安排，积极</w:t>
      </w:r>
      <w:r>
        <w:rPr>
          <w:rFonts w:hint="eastAsia" w:ascii="仿宋_GB2312" w:hAnsi="仿宋_GB2312" w:cs="仿宋_GB2312"/>
          <w:szCs w:val="32"/>
          <w:lang w:eastAsia="zh-CN"/>
        </w:rPr>
        <w:t>参与</w:t>
      </w:r>
      <w:r>
        <w:rPr>
          <w:rFonts w:hint="eastAsia" w:ascii="仿宋_GB2312" w:hAnsi="仿宋_GB2312" w:cs="仿宋_GB2312"/>
          <w:szCs w:val="32"/>
        </w:rPr>
        <w:t>调研、培训、</w:t>
      </w:r>
      <w:r>
        <w:rPr>
          <w:rFonts w:hint="eastAsia" w:ascii="仿宋_GB2312" w:hAnsi="仿宋_GB2312" w:cs="仿宋_GB2312"/>
          <w:szCs w:val="32"/>
          <w:lang w:eastAsia="zh-CN"/>
        </w:rPr>
        <w:t>方案策划、项目设计，开展专家评审，针对</w:t>
      </w:r>
      <w:r>
        <w:rPr>
          <w:rFonts w:hint="eastAsia" w:ascii="仿宋_GB2312" w:hAnsi="仿宋_GB2312" w:cs="仿宋_GB2312"/>
          <w:szCs w:val="32"/>
        </w:rPr>
        <w:t>策划方案</w:t>
      </w:r>
      <w:r>
        <w:rPr>
          <w:rFonts w:hint="eastAsia" w:ascii="仿宋_GB2312" w:hAnsi="仿宋_GB2312" w:cs="仿宋_GB2312"/>
          <w:szCs w:val="32"/>
          <w:lang w:eastAsia="zh-CN"/>
        </w:rPr>
        <w:t>存在</w:t>
      </w:r>
      <w:r>
        <w:rPr>
          <w:rFonts w:hint="eastAsia" w:ascii="仿宋_GB2312" w:hAnsi="仿宋_GB2312" w:cs="仿宋_GB2312"/>
          <w:szCs w:val="32"/>
        </w:rPr>
        <w:t>的不足和短板</w:t>
      </w:r>
      <w:r>
        <w:rPr>
          <w:rFonts w:hint="eastAsia" w:ascii="仿宋_GB2312" w:hAnsi="仿宋_GB2312" w:cs="仿宋_GB2312"/>
          <w:szCs w:val="32"/>
          <w:lang w:eastAsia="zh-CN"/>
        </w:rPr>
        <w:t>，</w:t>
      </w:r>
      <w:r>
        <w:rPr>
          <w:rFonts w:hint="eastAsia" w:ascii="仿宋_GB2312" w:hAnsi="仿宋_GB2312" w:cs="仿宋_GB2312"/>
          <w:szCs w:val="32"/>
        </w:rPr>
        <w:t>及时提供专业、精准、优质的策划咨询</w:t>
      </w:r>
      <w:r>
        <w:rPr>
          <w:rFonts w:hint="eastAsia" w:ascii="仿宋_GB2312" w:hAnsi="仿宋_GB2312" w:cs="仿宋_GB2312"/>
          <w:szCs w:val="32"/>
          <w:lang w:eastAsia="zh-CN"/>
        </w:rPr>
        <w:t>和指导</w:t>
      </w:r>
      <w:r>
        <w:rPr>
          <w:rFonts w:hint="eastAsia" w:ascii="仿宋_GB2312" w:hAnsi="仿宋_GB2312" w:cs="仿宋_GB2312"/>
          <w:szCs w:val="32"/>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三、工作架构</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ascii="楷体_GB2312" w:hAnsi="楷体_GB2312" w:eastAsia="楷体_GB2312" w:cs="楷体_GB2312"/>
          <w:szCs w:val="32"/>
        </w:rPr>
      </w:pPr>
      <w:r>
        <w:rPr>
          <w:rFonts w:hint="eastAsia" w:ascii="楷体_GB2312" w:hAnsi="楷体_GB2312" w:eastAsia="楷体_GB2312" w:cs="楷体_GB2312"/>
          <w:szCs w:val="32"/>
        </w:rPr>
        <w:t>（一）专家工作室构成</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default" w:eastAsia="仿宋_GB2312"/>
          <w:lang w:val="en-US" w:eastAsia="zh-CN"/>
        </w:rPr>
      </w:pPr>
      <w:r>
        <w:rPr>
          <w:rFonts w:hint="eastAsia"/>
        </w:rPr>
        <w:t>区农业农村委通过遴选与有关</w:t>
      </w:r>
      <w:r>
        <w:rPr>
          <w:rFonts w:hint="eastAsia"/>
          <w:lang w:val="en-US" w:eastAsia="zh-CN"/>
        </w:rPr>
        <w:t>研究机构</w:t>
      </w:r>
      <w:r>
        <w:rPr>
          <w:rFonts w:hint="eastAsia"/>
        </w:rPr>
        <w:t>合作，共同组建专家工作室</w:t>
      </w:r>
      <w:r>
        <w:rPr>
          <w:rFonts w:hint="eastAsia"/>
          <w:lang w:eastAsia="zh-CN"/>
        </w:rPr>
        <w:t>，</w:t>
      </w:r>
      <w:r>
        <w:rPr>
          <w:rFonts w:hint="eastAsia"/>
          <w:lang w:val="en-US" w:eastAsia="zh-CN"/>
        </w:rPr>
        <w:t>并由双方共同商定负责人1名，</w:t>
      </w:r>
      <w:r>
        <w:rPr>
          <w:rFonts w:hint="eastAsia"/>
        </w:rPr>
        <w:t>负责专家工作室的工作统筹</w:t>
      </w:r>
      <w:r>
        <w:rPr>
          <w:rFonts w:hint="eastAsia"/>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pPr>
      <w:r>
        <w:rPr>
          <w:rFonts w:hint="eastAsia"/>
        </w:rPr>
        <w:t>由专家工作室分别从产业发展、风貌环境、乡村治理、文化发展、招商就业等相关领域中遴选具有良好职业道德、较高学识水平和实践经验、熟悉农业农村情况的专家，组成专家库。专家库的专家数量为20-30人，</w:t>
      </w:r>
      <w:r>
        <w:rPr>
          <w:rFonts w:hint="eastAsia"/>
          <w:lang w:val="en-US" w:eastAsia="zh-CN"/>
        </w:rPr>
        <w:t>根据工作需要灵活聘请工作室专家</w:t>
      </w:r>
      <w:r>
        <w:rPr>
          <w:rFonts w:hint="eastAsia"/>
        </w:rPr>
        <w:t>5</w:t>
      </w:r>
      <w:r>
        <w:t>-7</w:t>
      </w:r>
      <w:r>
        <w:rPr>
          <w:rFonts w:hint="eastAsia"/>
        </w:rPr>
        <w:t>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56"/>
        <w:textAlignment w:val="auto"/>
        <w:rPr>
          <w:rFonts w:ascii="楷体_GB2312" w:hAnsi="楷体_GB2312" w:eastAsia="楷体_GB2312" w:cs="楷体_GB2312"/>
        </w:rPr>
      </w:pPr>
      <w:r>
        <w:rPr>
          <w:rFonts w:hint="eastAsia" w:ascii="楷体_GB2312" w:hAnsi="楷体_GB2312" w:eastAsia="楷体_GB2312" w:cs="楷体_GB2312"/>
        </w:rPr>
        <w:t>专家工作</w:t>
      </w:r>
      <w:r>
        <w:rPr>
          <w:rFonts w:hint="eastAsia" w:ascii="楷体_GB2312" w:hAnsi="楷体_GB2312" w:eastAsia="楷体_GB2312" w:cs="楷体_GB2312"/>
          <w:lang w:val="en-US" w:eastAsia="zh-CN"/>
        </w:rPr>
        <w:t>室</w:t>
      </w:r>
      <w:r>
        <w:rPr>
          <w:rFonts w:hint="eastAsia" w:ascii="楷体_GB2312" w:hAnsi="楷体_GB2312" w:eastAsia="楷体_GB2312" w:cs="楷体_GB2312"/>
        </w:rPr>
        <w:t>职责</w:t>
      </w:r>
    </w:p>
    <w:p>
      <w:pPr>
        <w:pStyle w:val="2"/>
        <w:bidi w:val="0"/>
        <w:rPr>
          <w:rFonts w:ascii="仿宋_GB2312" w:hAnsi="仿宋_GB2312" w:eastAsia="仿宋_GB2312" w:cs="仿宋_GB2312"/>
          <w:sz w:val="32"/>
          <w:szCs w:val="32"/>
        </w:rPr>
      </w:pPr>
      <w:r>
        <w:rPr>
          <w:rFonts w:hint="eastAsia"/>
        </w:rPr>
        <w:t>专家工作室</w:t>
      </w:r>
      <w:r>
        <w:rPr>
          <w:rFonts w:hint="eastAsia"/>
          <w:lang w:val="en-US" w:eastAsia="zh-CN"/>
        </w:rPr>
        <w:t>对区农业农村委和研究机构部门负责，</w:t>
      </w:r>
      <w:r>
        <w:rPr>
          <w:rFonts w:hint="eastAsia"/>
        </w:rPr>
        <w:t>承担制定年度工作计划</w:t>
      </w:r>
      <w:r>
        <w:rPr>
          <w:rFonts w:hint="eastAsia"/>
          <w:lang w:val="en-US" w:eastAsia="zh-CN"/>
        </w:rPr>
        <w:t>和推进，</w:t>
      </w:r>
      <w:r>
        <w:rPr>
          <w:rFonts w:hint="eastAsia"/>
        </w:rPr>
        <w:t>有序组织专家参与</w:t>
      </w:r>
      <w:r>
        <w:rPr>
          <w:rFonts w:hint="eastAsia"/>
          <w:lang w:val="en-US" w:eastAsia="zh-CN"/>
        </w:rPr>
        <w:t>新区</w:t>
      </w:r>
      <w:r>
        <w:rPr>
          <w:rFonts w:hint="eastAsia"/>
        </w:rPr>
        <w:t>乡村建设发展工作</w:t>
      </w:r>
      <w:r>
        <w:rPr>
          <w:rFonts w:hint="eastAsia"/>
          <w:lang w:eastAsia="zh-CN"/>
        </w:rPr>
        <w:t>，</w:t>
      </w:r>
      <w:r>
        <w:rPr>
          <w:rFonts w:hint="eastAsia" w:ascii="仿宋_GB2312" w:hAnsi="仿宋_GB2312" w:eastAsia="仿宋_GB2312" w:cs="仿宋_GB2312"/>
          <w:sz w:val="32"/>
          <w:szCs w:val="32"/>
        </w:rPr>
        <w:t>从专业角度对乡村振兴示范村建设方案、村庄设计、运维策划与实施等工作提供专业建议和意见，并为镇村</w:t>
      </w:r>
      <w:r>
        <w:rPr>
          <w:rFonts w:hint="eastAsia" w:ascii="仿宋_GB2312" w:hAnsi="仿宋_GB2312" w:cs="仿宋_GB2312"/>
          <w:sz w:val="32"/>
          <w:szCs w:val="32"/>
          <w:lang w:eastAsia="zh-CN"/>
        </w:rPr>
        <w:t>开展相关</w:t>
      </w:r>
      <w:r>
        <w:rPr>
          <w:rFonts w:hint="eastAsia" w:ascii="仿宋_GB2312" w:hAnsi="仿宋_GB2312" w:eastAsia="仿宋_GB2312" w:cs="仿宋_GB2312"/>
          <w:sz w:val="32"/>
          <w:szCs w:val="32"/>
        </w:rPr>
        <w:t>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（一）组织保障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heme="minorBidi"/>
          <w:spacing w:val="4"/>
          <w:kern w:val="2"/>
          <w:sz w:val="32"/>
          <w:szCs w:val="22"/>
          <w:lang w:val="en-US" w:eastAsia="zh-CN" w:bidi="ar-SA"/>
        </w:rPr>
        <w:t>区农业农村委与合作研究机构签订协议，</w:t>
      </w:r>
      <w:r>
        <w:rPr>
          <w:rFonts w:hint="eastAsia"/>
        </w:rPr>
        <w:t>共同组建专家工作室</w:t>
      </w:r>
      <w:r>
        <w:rPr>
          <w:rFonts w:hint="eastAsia"/>
          <w:lang w:eastAsia="zh-CN"/>
        </w:rPr>
        <w:t>。</w:t>
      </w:r>
      <w:r>
        <w:rPr>
          <w:rFonts w:hint="eastAsia"/>
        </w:rPr>
        <w:t>工作室专家和专家库名单</w:t>
      </w:r>
      <w:r>
        <w:rPr>
          <w:rFonts w:hint="eastAsia"/>
          <w:lang w:eastAsia="zh-CN"/>
        </w:rPr>
        <w:t>需经</w:t>
      </w:r>
      <w:r>
        <w:rPr>
          <w:rFonts w:hint="eastAsia"/>
        </w:rPr>
        <w:t>区农业农村委审核</w:t>
      </w:r>
      <w:r>
        <w:rPr>
          <w:rFonts w:hint="eastAsia"/>
          <w:lang w:val="en-US" w:eastAsia="zh-CN"/>
        </w:rPr>
        <w:t>同意</w:t>
      </w:r>
      <w:r>
        <w:rPr>
          <w:rFonts w:hint="eastAsia"/>
        </w:rPr>
        <w:t>。</w:t>
      </w:r>
      <w:r>
        <w:rPr>
          <w:rFonts w:hint="eastAsia" w:ascii="仿宋_GB2312" w:hAnsi="仿宋_GB2312" w:eastAsia="仿宋_GB2312" w:cs="仿宋_GB2312"/>
          <w:sz w:val="32"/>
          <w:szCs w:val="32"/>
        </w:rPr>
        <w:t>专家工作室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日常办公场所设于区农村服务中心</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经费</w:t>
      </w:r>
      <w:r>
        <w:rPr>
          <w:rFonts w:hint="eastAsia" w:ascii="楷体_GB2312" w:hAnsi="楷体_GB2312" w:eastAsia="楷体_GB2312" w:cs="楷体_GB2312"/>
          <w:sz w:val="32"/>
          <w:szCs w:val="32"/>
        </w:rPr>
        <w:t>保障</w:t>
      </w:r>
    </w:p>
    <w:p>
      <w:pPr>
        <w:pStyle w:val="2"/>
        <w:bidi w:val="0"/>
        <w:rPr>
          <w:rFonts w:ascii="仿宋_GB2312" w:hAnsi="仿宋_GB2312" w:cs="仿宋_GB2312"/>
          <w:szCs w:val="32"/>
        </w:rPr>
      </w:pPr>
      <w:r>
        <w:rPr>
          <w:rFonts w:hint="eastAsia" w:ascii="仿宋_GB2312" w:hAnsi="仿宋_GB2312" w:eastAsia="仿宋_GB2312" w:cs="仿宋_GB2312"/>
          <w:color w:val="auto"/>
          <w:sz w:val="32"/>
          <w:szCs w:val="32"/>
        </w:rPr>
        <w:t>区农业农村委对</w:t>
      </w:r>
      <w:r>
        <w:rPr>
          <w:rFonts w:hint="eastAsia" w:ascii="仿宋_GB2312" w:hAnsi="仿宋_GB2312" w:eastAsia="仿宋_GB2312" w:cs="仿宋_GB2312"/>
          <w:color w:val="auto"/>
          <w:sz w:val="32"/>
          <w:szCs w:val="32"/>
          <w:lang w:val="en-US" w:eastAsia="zh-CN"/>
        </w:rPr>
        <w:t>专家</w:t>
      </w:r>
      <w:r>
        <w:rPr>
          <w:rFonts w:hint="eastAsia" w:ascii="仿宋_GB2312" w:hAnsi="仿宋_GB2312" w:eastAsia="仿宋_GB2312" w:cs="仿宋_GB2312"/>
          <w:color w:val="auto"/>
          <w:sz w:val="32"/>
          <w:szCs w:val="32"/>
        </w:rPr>
        <w:t>工作室予以经费保障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4"/>
          <w:sz w:val="32"/>
          <w:szCs w:val="32"/>
          <w:lang w:val="en-US" w:eastAsia="zh-CN"/>
        </w:rPr>
        <w:t>与合作研究机构签订协议</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rPr>
        <w:t>专家工作室根据</w:t>
      </w:r>
      <w:r>
        <w:rPr>
          <w:rFonts w:hint="eastAsia" w:ascii="仿宋_GB2312" w:hAnsi="仿宋_GB2312" w:cs="仿宋_GB2312"/>
          <w:color w:val="auto"/>
          <w:sz w:val="32"/>
          <w:szCs w:val="32"/>
          <w:lang w:val="en-US" w:eastAsia="zh-CN"/>
        </w:rPr>
        <w:t>年度</w:t>
      </w:r>
      <w:r>
        <w:rPr>
          <w:rFonts w:hint="eastAsia" w:ascii="仿宋_GB2312" w:hAnsi="仿宋_GB2312" w:eastAsia="仿宋_GB2312" w:cs="仿宋_GB2312"/>
          <w:color w:val="auto"/>
          <w:sz w:val="32"/>
          <w:szCs w:val="32"/>
        </w:rPr>
        <w:t>工作安排，</w:t>
      </w:r>
      <w:r>
        <w:rPr>
          <w:rFonts w:hint="eastAsia" w:ascii="Times New Roman" w:hAnsi="Times New Roman" w:eastAsia="仿宋_GB2312" w:cstheme="minorBidi"/>
          <w:spacing w:val="4"/>
          <w:kern w:val="2"/>
          <w:sz w:val="32"/>
          <w:szCs w:val="22"/>
          <w:lang w:val="en-US" w:eastAsia="zh-CN" w:bidi="ar-SA"/>
        </w:rPr>
        <w:t>按照相关规定和统一标准编制年度工作任务及咨询服务预算。</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工作机制保障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56"/>
        <w:textAlignment w:val="auto"/>
        <w:rPr>
          <w:rFonts w:hint="eastAsia" w:ascii="仿宋_GB2312" w:hAnsi="仿宋_GB2312" w:cs="仿宋_GB2312"/>
          <w:szCs w:val="32"/>
        </w:rPr>
      </w:pPr>
      <w:r>
        <w:rPr>
          <w:rFonts w:hint="eastAsia" w:ascii="Times New Roman" w:hAnsi="Times New Roman" w:eastAsia="仿宋_GB2312" w:cstheme="minorBidi"/>
          <w:spacing w:val="4"/>
          <w:kern w:val="2"/>
          <w:sz w:val="32"/>
          <w:szCs w:val="22"/>
          <w:lang w:val="en-US" w:eastAsia="zh-CN" w:bidi="ar-SA"/>
        </w:rPr>
        <w:t>每季度组织一次专家工作室咨询服务商讨会，每年对当年度聘用专家进行评估考核。</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71EFA"/>
    <w:multiLevelType w:val="singleLevel"/>
    <w:tmpl w:val="83871E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WZiMTdlMDcxOWM0ZGZjODY2MzY0Mzk0OWI2ZWYifQ=="/>
  </w:docVars>
  <w:rsids>
    <w:rsidRoot w:val="3A9F0E59"/>
    <w:rsid w:val="3A9F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99"/>
    <w:pPr>
      <w:ind w:firstLine="720" w:firstLineChars="200"/>
    </w:pPr>
    <w:rPr>
      <w:rFonts w:ascii="Times New Roman" w:hAnsi="Times New Roman" w:eastAsia="仿宋_GB2312"/>
      <w:spacing w:val="4"/>
      <w:sz w:val="32"/>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2023-12-11T06:44:00Z</dcterms:created>
  <dc:creator>Jane</dc:creator>
  <cp:lastModifiedBy>Jane</cp:lastModifiedBy>
  <dcterms:modified xsi:type="dcterms:W3CDTF">2023-12-11T06:44:37Z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EF07A5B4E2C745489B312F722BA7AF33_11</vt:lpwstr>
  </property>
</Properties>
</file>