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南码头市场监督管理所工作报告</w:t>
      </w:r>
    </w:p>
    <w:p>
      <w:pPr>
        <w:spacing w:line="600" w:lineRule="exact"/>
        <w:ind w:firstLine="585"/>
        <w:jc w:val="center"/>
        <w:rPr>
          <w:rFonts w:ascii="仿宋_GB2312" w:hAnsi="仿宋_GB2312" w:cs="仿宋_GB2312"/>
          <w:szCs w:val="32"/>
        </w:rPr>
      </w:pPr>
    </w:p>
    <w:p>
      <w:pPr>
        <w:spacing w:line="360" w:lineRule="auto"/>
        <w:jc w:val="center"/>
        <w:rPr>
          <w:rFonts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2020年工作总结</w:t>
      </w:r>
    </w:p>
    <w:p>
      <w:pPr>
        <w:spacing w:line="360" w:lineRule="auto"/>
        <w:ind w:firstLine="640" w:firstLineChars="200"/>
        <w:rPr>
          <w:rFonts w:ascii="仿宋_GB2312" w:hAnsi="黑体"/>
          <w:szCs w:val="32"/>
        </w:rPr>
      </w:pPr>
      <w:r>
        <w:rPr>
          <w:rFonts w:hint="eastAsia" w:ascii="仿宋_GB2312"/>
          <w:color w:val="222233"/>
          <w:szCs w:val="32"/>
        </w:rPr>
        <w:t>2020年是不平凡的一年，南码头所在局党组的正确领导下，在街道领导的大力支持下，取得以下成绩：一方面是在“疫情防控”、“整治督查”、“迎检创评”三条战线上，取得了一系列重大成果。另一方面是围绕重大使命，打造良好营商环境、守住安全底线、加强队伍建设、文明创建等多方面开创了新局面。</w:t>
      </w:r>
    </w:p>
    <w:p>
      <w:pPr>
        <w:spacing w:line="360" w:lineRule="auto"/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一、发挥文明创建的引领作用，打造政治坚定、风正气顺、作风优良的基层市场监管队伍</w:t>
      </w:r>
    </w:p>
    <w:p>
      <w:pPr>
        <w:spacing w:line="360" w:lineRule="auto"/>
        <w:ind w:firstLine="615"/>
        <w:rPr>
          <w:rFonts w:ascii="仿宋_GB2312" w:hAnsi="黑体"/>
          <w:szCs w:val="32"/>
        </w:rPr>
      </w:pPr>
      <w:r>
        <w:rPr>
          <w:rFonts w:hint="eastAsia" w:ascii="楷体" w:hAnsi="楷体" w:eastAsia="楷体"/>
          <w:b/>
          <w:szCs w:val="32"/>
        </w:rPr>
        <w:t>（一）强化主题教育，坚定理想信念。</w:t>
      </w:r>
      <w:r>
        <w:rPr>
          <w:rFonts w:hint="eastAsia" w:ascii="仿宋_GB2312" w:hAnsi="黑体"/>
          <w:szCs w:val="32"/>
        </w:rPr>
        <w:t>结合“不忘初心、牢记使命”和“四史”主题教育，定期举行“微党课”和“主题党日”等活动，加强理论学习，提升理论素养，坚定理想信念，组织全所干部围绕社会主义核心价值观和局“务实鼎新、荣责共进”的团队理念，开展交流讨论，进一步增强“全所人人是窗口，我的窗口我负责”的文明创建共识，筑牢创建基础，2020年我所党支部获评新区优秀党支部。</w:t>
      </w:r>
    </w:p>
    <w:p>
      <w:pPr>
        <w:spacing w:line="360" w:lineRule="auto"/>
        <w:ind w:firstLine="615"/>
        <w:rPr>
          <w:rFonts w:ascii="仿宋_GB2312" w:hAnsi="黑体"/>
          <w:szCs w:val="32"/>
        </w:rPr>
      </w:pPr>
      <w:r>
        <w:rPr>
          <w:rFonts w:hint="eastAsia" w:ascii="楷体" w:hAnsi="楷体" w:eastAsia="楷体"/>
          <w:b/>
          <w:szCs w:val="32"/>
        </w:rPr>
        <w:t>（二）注重典型引领，推动创先争优。</w:t>
      </w:r>
      <w:r>
        <w:rPr>
          <w:rFonts w:hint="eastAsia" w:ascii="仿宋_GB2312" w:hAnsi="黑体"/>
          <w:szCs w:val="32"/>
        </w:rPr>
        <w:t>加强对“人民满意的公务员”、“全国先进工作者”徐敏同志精神的学习，发挥所班子、组长等业务骨干和共产党员的模范带头作用，营造比学赶超、创先争优的良好氛围，2019年以来1名同志获评“新区好干部”，1名同志获评新区优秀“金牌店小二”，6名同志获三等功或行政嘉奖，多名同志获评各类业务能手。</w:t>
      </w:r>
      <w:r>
        <w:rPr>
          <w:rFonts w:ascii="仿宋_GB2312" w:hAnsi="黑体"/>
          <w:szCs w:val="32"/>
        </w:rPr>
        <w:t xml:space="preserve"> </w:t>
      </w:r>
    </w:p>
    <w:p>
      <w:pPr>
        <w:spacing w:line="360" w:lineRule="auto"/>
        <w:ind w:firstLine="615"/>
        <w:rPr>
          <w:rFonts w:ascii="仿宋_GB2312" w:hAnsi="黑体"/>
          <w:szCs w:val="32"/>
        </w:rPr>
      </w:pPr>
      <w:r>
        <w:rPr>
          <w:rFonts w:hint="eastAsia" w:ascii="楷体" w:hAnsi="楷体" w:eastAsia="楷体"/>
          <w:b/>
          <w:szCs w:val="32"/>
        </w:rPr>
        <w:t>（三）坚持制度治本，锻造文明之师。</w:t>
      </w:r>
      <w:r>
        <w:rPr>
          <w:rFonts w:hint="eastAsia" w:ascii="仿宋_GB2312" w:hAnsi="黑体"/>
          <w:szCs w:val="32"/>
        </w:rPr>
        <w:t>结合所务会、专题会等，落实“定期学法”、“业务骨干授课”等制度，加强所内法律法规和实务培训，提升全所的文明执法水平；健全了午间值班、窗口管理、内务管理等制度，开展队列训练，优化队伍作风，在局党风政风行风评议中取得好成绩；组建青年突击队，加强对青年干部的传帮带，帮助青年干部全方位快速成长，1名干部在市食品安全快检比赛中取得集体和个人荣誉。</w:t>
      </w:r>
    </w:p>
    <w:p>
      <w:pPr>
        <w:spacing w:line="360" w:lineRule="auto"/>
        <w:ind w:firstLine="615"/>
        <w:rPr>
          <w:rFonts w:ascii="仿宋_GB2312" w:hAnsi="黑体"/>
          <w:szCs w:val="32"/>
        </w:rPr>
      </w:pPr>
      <w:r>
        <w:rPr>
          <w:rFonts w:hint="eastAsia" w:ascii="楷体" w:hAnsi="楷体" w:eastAsia="楷体"/>
          <w:b/>
          <w:szCs w:val="32"/>
        </w:rPr>
        <w:t>（四）加强文化建设，提升文明素养。</w:t>
      </w:r>
      <w:r>
        <w:rPr>
          <w:rFonts w:hint="eastAsia" w:ascii="仿宋_GB2312" w:hAnsi="黑体"/>
          <w:szCs w:val="32"/>
        </w:rPr>
        <w:t>积极参与局组织的龙舟赛、迎新运动会等“我们的节日”活动，增强团队凝聚力；利用各种传统节日传承优秀传统文化。如：春节贴春联、拍贺岁片、包汤圆等活动营造单位好氛围，所里多名干部作为骨干参加局文艺汇演等。建设走廊廉政文化，通过学习园地、专题廉政文化建设图片展弘扬健康向上的正能量，营造清正廉洁的文化氛围；结合市民修身行动、“新七不规范”等，率先践行垃圾分类新时尚，在第三方对南码头街道测评中始终名列前茅。所内干部主动组织、参与清扫垃圾、疏导路口交通等公益志愿服务活动，展示良好的社会形象。</w:t>
      </w:r>
    </w:p>
    <w:p>
      <w:pPr>
        <w:spacing w:line="360" w:lineRule="auto"/>
        <w:ind w:firstLine="615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二、发挥文明创建的推动作用，守牢安全底线，营造良好营商环境</w:t>
      </w:r>
    </w:p>
    <w:p>
      <w:pPr>
        <w:spacing w:line="360" w:lineRule="auto"/>
        <w:ind w:firstLine="615"/>
        <w:rPr>
          <w:rFonts w:ascii="仿宋_GB2312" w:hAnsi="黑体"/>
          <w:szCs w:val="32"/>
        </w:rPr>
      </w:pPr>
      <w:r>
        <w:rPr>
          <w:rFonts w:hint="eastAsia" w:ascii="楷体" w:hAnsi="楷体" w:eastAsia="楷体"/>
          <w:b/>
          <w:szCs w:val="32"/>
        </w:rPr>
        <w:t>（一）坚持“以人民为中心”，守牢安全底线。</w:t>
      </w:r>
      <w:r>
        <w:rPr>
          <w:rFonts w:hint="eastAsia" w:ascii="仿宋_GB2312" w:hAnsi="黑体"/>
          <w:szCs w:val="32"/>
        </w:rPr>
        <w:t>通过文明创建，强化“人民城市人民建、人民城市为人民”的监管执法宗旨，聚焦人民群众最关心最直接最现实的利益问题，聚焦痛点难点薄弱点，加大监管执法力度，守住安全底线。在食品安全方面，针对南码头区域学校多、养老机构多的特点，抓住学校食堂养老院等“一老一小”的食品安全监管，疫情期间我所对学校（幼儿园）复课以及对养老院监管的做法分别被“浦东发布”专版介绍，协助街道参加区食品安全知识竞赛获第一名；在区地工委对各街镇考核中，南码头路街道排名第一。在企事业单位食堂推进“放心餐厅”、“放心食堂”建设；落实好进博会等重大活动食品安全保障工作。在特种设备方面，率先参与特种设备使用单位双随机检查，积极开展特种设备应急处置演练，妥善处置涉及电梯的社区矛盾纠纷，排除风险隐患。在违法违规经营整治方面从严要求，提高标准，辖区内我局主管的无照经营行业几乎消灭。在执法办案方面，始终聚焦民生、关注热点，对影响人民群众安全的违法行为重拳出击，去年、今年两次获评局“十佳案件”，四件案件入选行政执法案例库，案件品种、质量领跑全局基层所办案水平。</w:t>
      </w:r>
    </w:p>
    <w:p>
      <w:pPr>
        <w:spacing w:line="360" w:lineRule="auto"/>
        <w:ind w:firstLine="615"/>
        <w:rPr>
          <w:rFonts w:ascii="仿宋_GB2312" w:hAnsi="黑体"/>
          <w:szCs w:val="32"/>
        </w:rPr>
      </w:pPr>
      <w:r>
        <w:rPr>
          <w:rFonts w:hint="eastAsia" w:ascii="楷体" w:hAnsi="楷体" w:eastAsia="楷体"/>
          <w:b/>
          <w:szCs w:val="32"/>
        </w:rPr>
        <w:t>（二）应对重大考验，检验文明创建成效。</w:t>
      </w:r>
      <w:r>
        <w:rPr>
          <w:rFonts w:hint="eastAsia" w:ascii="仿宋_GB2312" w:hAnsi="黑体"/>
          <w:szCs w:val="32"/>
        </w:rPr>
        <w:t>坚持在重大考验、重大挑战中磨练队伍，检验文明单位创建成效。面对疫情防控大考，坚持防疫没有局外人、没有旁观者，全员齐上阵，落实好市场经营场所疫情防控包干任务，在商场、市场、超市、药店筑牢抵御新冠疫情的防线，帮助企业建立“一米小黄线”的做法被市里报导。真情服务企业复工复产的事例被市、区多个媒体专版推广。坚持关键时刻迎难而上，积极派员担当隔离酒店驻点保障重任，执行好集中隔离酒店食品安全保障任务，1名同志荣获“区疫情防控先进个人”，1名同志收到区隔离点指挥部的感谢信。面对全国文明城区、全国文明单位创建大考，坚持“5+2”、“白+黑”，落实好大型商场、超市、学校、小餐饮等重点区域、重点点位的文明创建工作，营造好文明创建氛围，全力推进“公筷公勺”、“光盘行动”等文明用餐工作，加强证照信息公示、餐饮具消毒等食品安全管理，积极查处主动提供一次性餐具行为，落实好“禁烟”工作，取得了扎实成效。面对非法加油点整治、长江禁捕、电动自行车整治、扫黑除恶等一系列专项督察整治，坚持所班子、党员干部冲锋在前，一项项啃硬骨头，查处违法行为，消除风险隐患。</w:t>
      </w:r>
    </w:p>
    <w:p>
      <w:pPr>
        <w:spacing w:line="360" w:lineRule="auto"/>
        <w:ind w:firstLine="615"/>
        <w:rPr>
          <w:rFonts w:ascii="仿宋_GB2312" w:hAnsi="黑体"/>
          <w:szCs w:val="32"/>
        </w:rPr>
      </w:pPr>
      <w:r>
        <w:rPr>
          <w:rFonts w:hint="eastAsia" w:ascii="楷体" w:hAnsi="楷体" w:eastAsia="楷体"/>
          <w:b/>
          <w:szCs w:val="32"/>
        </w:rPr>
        <w:t>（三）创新工作机制方法，服务民生和经济发展。</w:t>
      </w:r>
      <w:r>
        <w:rPr>
          <w:rFonts w:hint="eastAsia" w:ascii="仿宋_GB2312" w:hAnsi="黑体"/>
          <w:szCs w:val="32"/>
        </w:rPr>
        <w:t>严格执行“窗口服务快速反应机制”和“窗口无否决权”机制，对注册登记疑难复杂事项报所领导协商研究，更好地服务区域经济发展。为更加高效、全程监管集体用餐单位的食品安全，我所自主研发了食品安全监管智能平台，投入集体用餐单位使用，实现了政企互答，交流及时，监管全程的目标。作为“一网统管”的实践案件被局肯定，下一部将全面推广。为更好维护消费者权益，保证辖区稳定，我所主动向街道领导汇报，创新性地在全区范围内制定了南码头路街道“处置预付费类消费舆情的工作预案”，得到局长肯定批示。大力拓展社区、商场、学校消费维权联络点建设，推进人民调解工作，努力促进矛盾纠纷化解在一线，及时维护百姓合法权益，服务企业和消费维权工作多次收到锦旗2面、表扬信3封。</w:t>
      </w:r>
    </w:p>
    <w:p>
      <w:pPr>
        <w:spacing w:line="360" w:lineRule="auto"/>
        <w:ind w:firstLine="615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三、发挥文明创建的促进作用，加强联勤联动，构建共享共治格局</w:t>
      </w:r>
    </w:p>
    <w:p>
      <w:pPr>
        <w:spacing w:line="360" w:lineRule="auto"/>
        <w:ind w:firstLine="615"/>
        <w:rPr>
          <w:rFonts w:ascii="仿宋_GB2312"/>
          <w:szCs w:val="32"/>
        </w:rPr>
      </w:pPr>
      <w:r>
        <w:rPr>
          <w:rFonts w:hint="eastAsia" w:ascii="楷体" w:hAnsi="楷体" w:eastAsia="楷体"/>
          <w:b/>
          <w:szCs w:val="32"/>
        </w:rPr>
        <w:t>（一）主动贴近社区，加强志愿服务。</w:t>
      </w:r>
      <w:r>
        <w:rPr>
          <w:rFonts w:hint="eastAsia" w:ascii="仿宋_GB2312" w:hAnsi="黑体"/>
          <w:szCs w:val="32"/>
        </w:rPr>
        <w:t>结合“3.5学雷锋”、“3.15消费者权益保护日”、“计量日”、“食品安全宣传周”、“质量月”、“标准化日”、“药品宣传周”等重要时间节点，进一步优化拓展“六大员进社区”的工作机制，积极开展法律法规宣传咨询、食品快检等志愿服务。</w:t>
      </w:r>
      <w:r>
        <w:rPr>
          <w:rFonts w:hint="eastAsia" w:ascii="仿宋_GB2312"/>
          <w:szCs w:val="32"/>
        </w:rPr>
        <w:t>近两年在百联临沂广场、居民区等开展各类法律培训宣传和食品快检、血压计检测等便民服务二十余次，受到广泛欢迎；并将食品安全知识送到了南码头社区爱心暑托班，借址兰陵市场落实了街道食品药品科普站项目，为更好地开展食品药品科普宣传，提升辖区居民知晓度、满意度增添了助力；联勤联动的做法不仅将有限监管执法资源下沉社区一线，促进对违法违规经营行为的及时发现和及时处置，同时率先尝试“群众自治”多种成份加盟社会管理的经验做法在新区层面交流。</w:t>
      </w:r>
    </w:p>
    <w:p>
      <w:pPr>
        <w:spacing w:line="360" w:lineRule="auto"/>
        <w:ind w:firstLine="615"/>
        <w:rPr>
          <w:rFonts w:ascii="仿宋_GB2312" w:hAnsi="黑体"/>
          <w:szCs w:val="32"/>
        </w:rPr>
      </w:pPr>
      <w:r>
        <w:rPr>
          <w:rFonts w:hint="eastAsia" w:ascii="楷体" w:hAnsi="楷体" w:eastAsia="楷体"/>
          <w:b/>
          <w:szCs w:val="32"/>
        </w:rPr>
        <w:t>（二）开展文明共建，积极帮困助学。</w:t>
      </w:r>
      <w:r>
        <w:rPr>
          <w:rFonts w:hint="eastAsia" w:ascii="仿宋_GB2312" w:hAnsi="黑体"/>
          <w:szCs w:val="32"/>
        </w:rPr>
        <w:t>连续多年与六里四居委党支部结对共建，促进共同学习，相互取长补短，并结合自身职能加强对企业的服务指导，合力提升党建和精神文明建设水平；加强与街道党建办、管理办等部门的党群共建，依托街道区域化党建服务企业受好评。从经济、心理等各方面对助学对象提供帮助支持，促其健康成长；积极参与街道、居委和其他单位组织的学雷锋等活动，强化团队的社会责任意识和奉献精神。</w:t>
      </w:r>
    </w:p>
    <w:p>
      <w:pPr>
        <w:spacing w:line="360" w:lineRule="auto"/>
        <w:ind w:firstLine="615"/>
        <w:rPr>
          <w:rFonts w:ascii="仿宋_GB2312"/>
          <w:szCs w:val="32"/>
        </w:rPr>
      </w:pPr>
      <w:r>
        <w:rPr>
          <w:rFonts w:hint="eastAsia" w:ascii="楷体" w:hAnsi="楷体" w:eastAsia="楷体"/>
          <w:b/>
          <w:szCs w:val="32"/>
        </w:rPr>
        <w:t>（三）持续深化品牌建设，深化“一所一品”。</w:t>
      </w:r>
      <w:r>
        <w:rPr>
          <w:rFonts w:hint="eastAsia" w:ascii="仿宋_GB2312"/>
          <w:szCs w:val="32"/>
        </w:rPr>
        <w:t>2016年以来，南码头所根据上级要求，持续推进“5G党建引领品质发展”的品牌建设，系统性、长效性地将党建工作深入扎实地规范推进。2020年我所支部在疫情期间延伸“5G党建引领品质发展”的品牌，创造性地开展“党徽别上云”的服务，帮助企业复工复产的做法参评浦东新区“一支部一特色”案例评选，该做法同时被市市场监管局党建处转发推广。支部工作被作为我局代表接受新区地工委党建处的考核，受好评。严格遵守党的政治纪律和政治规矩，严格执行中央</w:t>
      </w:r>
      <w:bookmarkStart w:id="0" w:name="_GoBack"/>
      <w:bookmarkEnd w:id="0"/>
      <w:r>
        <w:rPr>
          <w:rFonts w:hint="eastAsia" w:ascii="仿宋_GB2312"/>
          <w:szCs w:val="32"/>
        </w:rPr>
        <w:t>八项规定和廉洁从政方面的有关要求，经常性开展廉政和履职风险方面的宣传和提示提醒，做到警钟长鸣。两年来所内干部未发生吃拿卡要或以权谋私、徇情枉法的人和事。</w:t>
      </w:r>
    </w:p>
    <w:p>
      <w:pPr>
        <w:spacing w:line="360" w:lineRule="auto"/>
        <w:ind w:firstLine="615"/>
        <w:rPr>
          <w:rFonts w:ascii="仿宋_GB2312"/>
          <w:szCs w:val="32"/>
        </w:rPr>
      </w:pPr>
    </w:p>
    <w:p>
      <w:pPr>
        <w:spacing w:line="360" w:lineRule="auto"/>
        <w:jc w:val="center"/>
        <w:rPr>
          <w:rFonts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2021年工作打算</w:t>
      </w:r>
    </w:p>
    <w:p>
      <w:pPr>
        <w:adjustRightInd w:val="0"/>
        <w:spacing w:line="360" w:lineRule="auto"/>
        <w:ind w:firstLine="640" w:firstLineChars="200"/>
        <w:rPr>
          <w:rFonts w:ascii="仿宋_GB2312"/>
          <w:color w:val="222233"/>
          <w:szCs w:val="32"/>
        </w:rPr>
      </w:pPr>
      <w:r>
        <w:rPr>
          <w:rFonts w:hint="eastAsia" w:ascii="仿宋_GB2312"/>
          <w:color w:val="222233"/>
          <w:szCs w:val="32"/>
        </w:rPr>
        <w:t>根据2021年面临的四个方面的形势，对明年整体工作思路如下：</w:t>
      </w:r>
    </w:p>
    <w:p>
      <w:pPr>
        <w:adjustRightInd w:val="0"/>
        <w:spacing w:line="360" w:lineRule="auto"/>
        <w:ind w:firstLine="643" w:firstLineChars="200"/>
        <w:rPr>
          <w:rFonts w:ascii="仿宋_GB2312"/>
          <w:bCs/>
          <w:color w:val="222233"/>
          <w:szCs w:val="32"/>
        </w:rPr>
      </w:pPr>
      <w:r>
        <w:rPr>
          <w:rFonts w:hint="eastAsia" w:ascii="仿宋_GB2312"/>
          <w:b/>
          <w:color w:val="222233"/>
          <w:szCs w:val="32"/>
        </w:rPr>
        <w:t>一是</w:t>
      </w:r>
      <w:r>
        <w:rPr>
          <w:rFonts w:hint="eastAsia" w:ascii="仿宋_GB2312"/>
          <w:bCs/>
          <w:color w:val="222233"/>
          <w:szCs w:val="32"/>
        </w:rPr>
        <w:t>结合新冠疫情持续发展的形势，继续做好市场包干防控，全面加强对进口冷链食品等进境货物的防控。同时要提前布局，为“疫苗”的研发上市做好监管准备。</w:t>
      </w:r>
    </w:p>
    <w:p>
      <w:pPr>
        <w:adjustRightInd w:val="0"/>
        <w:spacing w:line="360" w:lineRule="auto"/>
        <w:ind w:firstLine="643" w:firstLineChars="200"/>
        <w:rPr>
          <w:rFonts w:ascii="仿宋_GB2312"/>
          <w:color w:val="222233"/>
          <w:szCs w:val="32"/>
        </w:rPr>
      </w:pPr>
      <w:r>
        <w:rPr>
          <w:rFonts w:hint="eastAsia" w:ascii="仿宋_GB2312"/>
          <w:b/>
          <w:color w:val="222233"/>
          <w:szCs w:val="32"/>
        </w:rPr>
        <w:t>二是</w:t>
      </w:r>
      <w:r>
        <w:rPr>
          <w:rFonts w:hint="eastAsia" w:ascii="仿宋_GB2312"/>
          <w:bCs/>
          <w:color w:val="222233"/>
          <w:szCs w:val="32"/>
        </w:rPr>
        <w:t>要结合国内经济形势的变化，推动形成科技创新、营商环境和创业便利度等新发展“三重动能”；</w:t>
      </w:r>
      <w:r>
        <w:rPr>
          <w:rFonts w:hint="eastAsia" w:ascii="仿宋_GB2312"/>
          <w:color w:val="222233"/>
          <w:szCs w:val="32"/>
        </w:rPr>
        <w:t>坚持包容审慎的监管方式，严厉打击涉及安全领域的违法违规行为；推动消费环境提升，构建一流消费商圈和一流消费品牌；推动打通国内、国际两个市场，服务“双循环”；积极服务在线新经济发展，着重解决“监管上网”的问题。</w:t>
      </w:r>
    </w:p>
    <w:p>
      <w:pPr>
        <w:adjustRightInd w:val="0"/>
        <w:spacing w:line="360" w:lineRule="auto"/>
        <w:ind w:firstLine="643" w:firstLineChars="200"/>
        <w:rPr>
          <w:rFonts w:ascii="仿宋_GB2312"/>
          <w:bCs/>
          <w:color w:val="222233"/>
          <w:szCs w:val="32"/>
        </w:rPr>
      </w:pPr>
      <w:r>
        <w:rPr>
          <w:rFonts w:hint="eastAsia" w:ascii="仿宋_GB2312"/>
          <w:b/>
          <w:color w:val="222233"/>
          <w:szCs w:val="32"/>
        </w:rPr>
        <w:t>三是</w:t>
      </w:r>
      <w:r>
        <w:rPr>
          <w:rFonts w:hint="eastAsia" w:ascii="仿宋_GB2312"/>
          <w:bCs/>
          <w:color w:val="222233"/>
          <w:szCs w:val="32"/>
        </w:rPr>
        <w:t>结合浦东改革开放再出发的形势，全面落实习近平总书记在浦东开发开放30周年大会上的讲话精神，在改革中注重对行业、监管场景的集成，深化食品安全智能监管平台的2.0版本。</w:t>
      </w:r>
    </w:p>
    <w:p>
      <w:pPr>
        <w:spacing w:line="360" w:lineRule="auto"/>
        <w:ind w:firstLine="643" w:firstLineChars="200"/>
        <w:rPr>
          <w:rFonts w:ascii="仿宋_GB2312" w:hAnsi="仿宋_GB2312" w:cs="仿宋_GB2312"/>
          <w:bCs/>
          <w:szCs w:val="32"/>
        </w:rPr>
      </w:pPr>
      <w:r>
        <w:rPr>
          <w:rFonts w:hint="eastAsia" w:ascii="仿宋_GB2312"/>
          <w:b/>
          <w:color w:val="222233"/>
          <w:szCs w:val="32"/>
        </w:rPr>
        <w:t>四是</w:t>
      </w:r>
      <w:r>
        <w:rPr>
          <w:rFonts w:hint="eastAsia" w:ascii="仿宋_GB2312"/>
          <w:bCs/>
          <w:color w:val="222233"/>
          <w:szCs w:val="32"/>
        </w:rPr>
        <w:t>结合市场监管面临的挑战，对外要主动“以变应变”，在经营范围等领域深化改革，有效规避监管风险。主动转变</w:t>
      </w:r>
      <w:r>
        <w:rPr>
          <w:rFonts w:hint="eastAsia" w:ascii="仿宋_GB2312"/>
          <w:color w:val="222233"/>
          <w:szCs w:val="32"/>
        </w:rPr>
        <w:t>“角色定位”，变“单干”为“牵头干”，学会借力、聚力和协力；要坚持“精兵强武”，进一步增强干部思想的敏锐性，增强工作的前瞻性，增强落实的穿透性，增强干事创业的坚韧性。</w:t>
      </w:r>
    </w:p>
    <w:p>
      <w:pPr>
        <w:spacing w:line="360" w:lineRule="auto"/>
        <w:rPr>
          <w:rFonts w:ascii="仿宋_GB2312" w:hAnsi="宋体"/>
          <w:snapToGrid w:val="0"/>
          <w:color w:val="000000"/>
          <w:kern w:val="0"/>
          <w:sz w:val="24"/>
        </w:rPr>
      </w:pPr>
    </w:p>
    <w:sectPr>
      <w:headerReference r:id="rId3" w:type="default"/>
      <w:headerReference r:id="rId4" w:type="even"/>
      <w:pgSz w:w="11906" w:h="16838"/>
      <w:pgMar w:top="2098" w:right="1474" w:bottom="1985" w:left="1588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8F6668"/>
    <w:multiLevelType w:val="singleLevel"/>
    <w:tmpl w:val="668F6668"/>
    <w:lvl w:ilvl="0" w:tentative="0">
      <w:start w:val="1"/>
      <w:numFmt w:val="decimal"/>
      <w:pStyle w:val="28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hhNmNiYzY0NDVmODJhNzA0ZWJkZDhkNGRhYTRiM2EifQ=="/>
  </w:docVars>
  <w:rsids>
    <w:rsidRoot w:val="0010512D"/>
    <w:rsid w:val="0000673C"/>
    <w:rsid w:val="00020594"/>
    <w:rsid w:val="00035129"/>
    <w:rsid w:val="000E450A"/>
    <w:rsid w:val="000E5D6E"/>
    <w:rsid w:val="000F43D7"/>
    <w:rsid w:val="0010512D"/>
    <w:rsid w:val="001310F8"/>
    <w:rsid w:val="001360E0"/>
    <w:rsid w:val="00140155"/>
    <w:rsid w:val="0014242E"/>
    <w:rsid w:val="00160B0A"/>
    <w:rsid w:val="001C50F7"/>
    <w:rsid w:val="001E0977"/>
    <w:rsid w:val="00204377"/>
    <w:rsid w:val="00213CAA"/>
    <w:rsid w:val="002354A0"/>
    <w:rsid w:val="00240116"/>
    <w:rsid w:val="00262FC3"/>
    <w:rsid w:val="00264E65"/>
    <w:rsid w:val="002715AC"/>
    <w:rsid w:val="00287958"/>
    <w:rsid w:val="002B18DD"/>
    <w:rsid w:val="002D4A0B"/>
    <w:rsid w:val="00301F2E"/>
    <w:rsid w:val="00353FF7"/>
    <w:rsid w:val="0036168B"/>
    <w:rsid w:val="00370CAA"/>
    <w:rsid w:val="003728E4"/>
    <w:rsid w:val="0038098C"/>
    <w:rsid w:val="00391B45"/>
    <w:rsid w:val="003C07A6"/>
    <w:rsid w:val="003D07A9"/>
    <w:rsid w:val="003F4D14"/>
    <w:rsid w:val="003F71A5"/>
    <w:rsid w:val="003F78C1"/>
    <w:rsid w:val="00407F2E"/>
    <w:rsid w:val="00427779"/>
    <w:rsid w:val="00430091"/>
    <w:rsid w:val="00440814"/>
    <w:rsid w:val="00443FAD"/>
    <w:rsid w:val="00481AE6"/>
    <w:rsid w:val="004A5F74"/>
    <w:rsid w:val="004B3766"/>
    <w:rsid w:val="004B4385"/>
    <w:rsid w:val="004C463F"/>
    <w:rsid w:val="004D42F9"/>
    <w:rsid w:val="004E4383"/>
    <w:rsid w:val="004E5B37"/>
    <w:rsid w:val="00520E85"/>
    <w:rsid w:val="0053653E"/>
    <w:rsid w:val="0054770D"/>
    <w:rsid w:val="0055433E"/>
    <w:rsid w:val="0055473A"/>
    <w:rsid w:val="00585E41"/>
    <w:rsid w:val="005C7576"/>
    <w:rsid w:val="005D1D0A"/>
    <w:rsid w:val="005E1F7E"/>
    <w:rsid w:val="005E4549"/>
    <w:rsid w:val="00600933"/>
    <w:rsid w:val="00601C27"/>
    <w:rsid w:val="00603EE3"/>
    <w:rsid w:val="006158D7"/>
    <w:rsid w:val="00642341"/>
    <w:rsid w:val="00643349"/>
    <w:rsid w:val="00644BA5"/>
    <w:rsid w:val="006462A5"/>
    <w:rsid w:val="006663C7"/>
    <w:rsid w:val="00682B04"/>
    <w:rsid w:val="006830CA"/>
    <w:rsid w:val="00687132"/>
    <w:rsid w:val="006932C7"/>
    <w:rsid w:val="00695737"/>
    <w:rsid w:val="00696192"/>
    <w:rsid w:val="006A68CB"/>
    <w:rsid w:val="006B0C06"/>
    <w:rsid w:val="006D5725"/>
    <w:rsid w:val="006F14C9"/>
    <w:rsid w:val="006F18A0"/>
    <w:rsid w:val="006F204B"/>
    <w:rsid w:val="006F504B"/>
    <w:rsid w:val="00711FBF"/>
    <w:rsid w:val="007132D9"/>
    <w:rsid w:val="00715AFA"/>
    <w:rsid w:val="007170C7"/>
    <w:rsid w:val="00765AA0"/>
    <w:rsid w:val="00776C42"/>
    <w:rsid w:val="00781985"/>
    <w:rsid w:val="00796DB0"/>
    <w:rsid w:val="007A5C9B"/>
    <w:rsid w:val="007C0377"/>
    <w:rsid w:val="00807F31"/>
    <w:rsid w:val="00822928"/>
    <w:rsid w:val="00883AAA"/>
    <w:rsid w:val="008A4492"/>
    <w:rsid w:val="008C2C88"/>
    <w:rsid w:val="008C2F46"/>
    <w:rsid w:val="008E3BD7"/>
    <w:rsid w:val="008E7921"/>
    <w:rsid w:val="008F7D30"/>
    <w:rsid w:val="00906CCF"/>
    <w:rsid w:val="00935CFD"/>
    <w:rsid w:val="0093654D"/>
    <w:rsid w:val="00951383"/>
    <w:rsid w:val="009A6A99"/>
    <w:rsid w:val="009B0185"/>
    <w:rsid w:val="009B653C"/>
    <w:rsid w:val="009D21FB"/>
    <w:rsid w:val="00A0019D"/>
    <w:rsid w:val="00A20C40"/>
    <w:rsid w:val="00A2269D"/>
    <w:rsid w:val="00A32058"/>
    <w:rsid w:val="00A46505"/>
    <w:rsid w:val="00A5360F"/>
    <w:rsid w:val="00A83C45"/>
    <w:rsid w:val="00A917CE"/>
    <w:rsid w:val="00AA210C"/>
    <w:rsid w:val="00AE1671"/>
    <w:rsid w:val="00B1145D"/>
    <w:rsid w:val="00B13B72"/>
    <w:rsid w:val="00B42B7D"/>
    <w:rsid w:val="00B50D3E"/>
    <w:rsid w:val="00B57178"/>
    <w:rsid w:val="00B81ECC"/>
    <w:rsid w:val="00BA0BA7"/>
    <w:rsid w:val="00BA0D4E"/>
    <w:rsid w:val="00BA674C"/>
    <w:rsid w:val="00BB6BE9"/>
    <w:rsid w:val="00BF1039"/>
    <w:rsid w:val="00C21778"/>
    <w:rsid w:val="00C46277"/>
    <w:rsid w:val="00C8022D"/>
    <w:rsid w:val="00C87976"/>
    <w:rsid w:val="00C97032"/>
    <w:rsid w:val="00CC41CA"/>
    <w:rsid w:val="00CE3C11"/>
    <w:rsid w:val="00CF7329"/>
    <w:rsid w:val="00D242E6"/>
    <w:rsid w:val="00D2522C"/>
    <w:rsid w:val="00D37697"/>
    <w:rsid w:val="00D43A1C"/>
    <w:rsid w:val="00D575EE"/>
    <w:rsid w:val="00D70D57"/>
    <w:rsid w:val="00D74E9D"/>
    <w:rsid w:val="00D87401"/>
    <w:rsid w:val="00D94878"/>
    <w:rsid w:val="00DB3E44"/>
    <w:rsid w:val="00DB68B3"/>
    <w:rsid w:val="00DB730E"/>
    <w:rsid w:val="00DD680D"/>
    <w:rsid w:val="00E16128"/>
    <w:rsid w:val="00E2350A"/>
    <w:rsid w:val="00E423FA"/>
    <w:rsid w:val="00E45EE2"/>
    <w:rsid w:val="00E55FC6"/>
    <w:rsid w:val="00E876CD"/>
    <w:rsid w:val="00EA3439"/>
    <w:rsid w:val="00EB1F45"/>
    <w:rsid w:val="00EC16AF"/>
    <w:rsid w:val="00EC4E3C"/>
    <w:rsid w:val="00EE68D3"/>
    <w:rsid w:val="00EF0002"/>
    <w:rsid w:val="00F01D9F"/>
    <w:rsid w:val="00F0514E"/>
    <w:rsid w:val="00F11B8C"/>
    <w:rsid w:val="00F120B8"/>
    <w:rsid w:val="00F505F2"/>
    <w:rsid w:val="00F80597"/>
    <w:rsid w:val="00F8538E"/>
    <w:rsid w:val="00F8717C"/>
    <w:rsid w:val="00F91371"/>
    <w:rsid w:val="00FB5F13"/>
    <w:rsid w:val="00FF014C"/>
    <w:rsid w:val="05C04BE8"/>
    <w:rsid w:val="09045A15"/>
    <w:rsid w:val="0C343258"/>
    <w:rsid w:val="0D6154CE"/>
    <w:rsid w:val="0D6C4B23"/>
    <w:rsid w:val="11C81EA7"/>
    <w:rsid w:val="15C001B4"/>
    <w:rsid w:val="179C1C13"/>
    <w:rsid w:val="183D7486"/>
    <w:rsid w:val="1A0C6A4A"/>
    <w:rsid w:val="1FD97A49"/>
    <w:rsid w:val="2143017B"/>
    <w:rsid w:val="24B97CD1"/>
    <w:rsid w:val="279018E5"/>
    <w:rsid w:val="2BEB11C8"/>
    <w:rsid w:val="31612ADC"/>
    <w:rsid w:val="33E7176D"/>
    <w:rsid w:val="39544B21"/>
    <w:rsid w:val="3B9B3871"/>
    <w:rsid w:val="3D721B5C"/>
    <w:rsid w:val="3D7B51A6"/>
    <w:rsid w:val="4623704B"/>
    <w:rsid w:val="463241D0"/>
    <w:rsid w:val="46C30F70"/>
    <w:rsid w:val="498D0672"/>
    <w:rsid w:val="4D8061D3"/>
    <w:rsid w:val="516E3B68"/>
    <w:rsid w:val="522B3D3B"/>
    <w:rsid w:val="59CA26CA"/>
    <w:rsid w:val="5A282071"/>
    <w:rsid w:val="60136386"/>
    <w:rsid w:val="60B925E1"/>
    <w:rsid w:val="625D3E4C"/>
    <w:rsid w:val="632E3333"/>
    <w:rsid w:val="661C7564"/>
    <w:rsid w:val="66A14F3A"/>
    <w:rsid w:val="6A1B1366"/>
    <w:rsid w:val="6AF01287"/>
    <w:rsid w:val="6AFF26B0"/>
    <w:rsid w:val="6C834008"/>
    <w:rsid w:val="6FA33E55"/>
    <w:rsid w:val="77820090"/>
    <w:rsid w:val="77EE7F81"/>
    <w:rsid w:val="789C02BE"/>
    <w:rsid w:val="7A4D12B6"/>
    <w:rsid w:val="7D69459D"/>
    <w:rsid w:val="7D78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uiPriority w:val="0"/>
    <w:pPr>
      <w:jc w:val="left"/>
    </w:pPr>
    <w:rPr>
      <w:rFonts w:eastAsia="宋体"/>
      <w:sz w:val="21"/>
    </w:rPr>
  </w:style>
  <w:style w:type="paragraph" w:styleId="3">
    <w:name w:val="Balloon Text"/>
    <w:basedOn w:val="1"/>
    <w:link w:val="17"/>
    <w:uiPriority w:val="0"/>
    <w:rPr>
      <w:rFonts w:ascii="宋体" w:eastAsia="宋体"/>
      <w:sz w:val="18"/>
      <w:szCs w:val="18"/>
    </w:rPr>
  </w:style>
  <w:style w:type="paragraph" w:styleId="4">
    <w:name w:val="footer"/>
    <w:basedOn w:val="1"/>
    <w:link w:val="18"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5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6">
    <w:name w:val="HTML Preformatted"/>
    <w:basedOn w:val="1"/>
    <w:link w:val="15"/>
    <w:unhideWhenUs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/>
      <w:kern w:val="0"/>
      <w:sz w:val="24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annotation subject"/>
    <w:basedOn w:val="2"/>
    <w:next w:val="2"/>
    <w:link w:val="13"/>
    <w:uiPriority w:val="0"/>
    <w:rPr>
      <w:b/>
      <w:bCs/>
    </w:rPr>
  </w:style>
  <w:style w:type="character" w:styleId="11">
    <w:name w:val="annotation reference"/>
    <w:uiPriority w:val="0"/>
    <w:rPr>
      <w:sz w:val="21"/>
      <w:szCs w:val="21"/>
    </w:rPr>
  </w:style>
  <w:style w:type="character" w:customStyle="1" w:styleId="12">
    <w:name w:val="页眉 Char"/>
    <w:link w:val="5"/>
    <w:uiPriority w:val="0"/>
    <w:rPr>
      <w:kern w:val="2"/>
      <w:sz w:val="18"/>
      <w:szCs w:val="18"/>
    </w:rPr>
  </w:style>
  <w:style w:type="character" w:customStyle="1" w:styleId="13">
    <w:name w:val="批注主题 Char"/>
    <w:link w:val="8"/>
    <w:autoRedefine/>
    <w:qFormat/>
    <w:uiPriority w:val="0"/>
    <w:rPr>
      <w:b/>
      <w:bCs/>
      <w:kern w:val="2"/>
      <w:sz w:val="21"/>
      <w:szCs w:val="24"/>
    </w:rPr>
  </w:style>
  <w:style w:type="character" w:customStyle="1" w:styleId="14">
    <w:name w:val="normal__char1"/>
    <w:autoRedefine/>
    <w:qFormat/>
    <w:uiPriority w:val="0"/>
    <w:rPr>
      <w:rFonts w:hint="default" w:ascii="Times New Roman" w:hAnsi="Times New Roman" w:cs="Times New Roman"/>
      <w:sz w:val="20"/>
      <w:szCs w:val="20"/>
    </w:rPr>
  </w:style>
  <w:style w:type="character" w:customStyle="1" w:styleId="15">
    <w:name w:val="HTML 预设格式 Char"/>
    <w:link w:val="6"/>
    <w:autoRedefine/>
    <w:qFormat/>
    <w:uiPriority w:val="0"/>
    <w:rPr>
      <w:rFonts w:ascii="宋体" w:hAnsi="宋体"/>
      <w:sz w:val="24"/>
      <w:szCs w:val="24"/>
      <w:lang w:bidi="ar-SA"/>
    </w:rPr>
  </w:style>
  <w:style w:type="character" w:customStyle="1" w:styleId="16">
    <w:name w:val="font21"/>
    <w:autoRedefine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7">
    <w:name w:val="批注框文本 Char"/>
    <w:link w:val="3"/>
    <w:uiPriority w:val="0"/>
    <w:rPr>
      <w:rFonts w:ascii="宋体"/>
      <w:kern w:val="2"/>
      <w:sz w:val="18"/>
      <w:szCs w:val="18"/>
    </w:rPr>
  </w:style>
  <w:style w:type="character" w:customStyle="1" w:styleId="18">
    <w:name w:val="页脚 Char"/>
    <w:link w:val="4"/>
    <w:autoRedefine/>
    <w:qFormat/>
    <w:uiPriority w:val="99"/>
    <w:rPr>
      <w:kern w:val="2"/>
      <w:sz w:val="18"/>
      <w:szCs w:val="18"/>
    </w:rPr>
  </w:style>
  <w:style w:type="character" w:customStyle="1" w:styleId="19">
    <w:name w:val="批注文字 Char"/>
    <w:link w:val="2"/>
    <w:autoRedefine/>
    <w:qFormat/>
    <w:uiPriority w:val="0"/>
    <w:rPr>
      <w:kern w:val="2"/>
      <w:sz w:val="21"/>
      <w:szCs w:val="24"/>
    </w:rPr>
  </w:style>
  <w:style w:type="paragraph" w:customStyle="1" w:styleId="20">
    <w:name w:val="List Paragraph1"/>
    <w:basedOn w:val="1"/>
    <w:qFormat/>
    <w:uiPriority w:val="0"/>
    <w:pPr>
      <w:ind w:firstLine="200" w:firstLineChars="200"/>
    </w:pPr>
  </w:style>
  <w:style w:type="paragraph" w:styleId="21">
    <w:name w:val="List Paragraph"/>
    <w:basedOn w:val="1"/>
    <w:qFormat/>
    <w:uiPriority w:val="0"/>
    <w:pPr>
      <w:ind w:firstLine="420" w:firstLineChars="200"/>
    </w:pPr>
    <w:rPr>
      <w:szCs w:val="21"/>
    </w:rPr>
  </w:style>
  <w:style w:type="paragraph" w:customStyle="1" w:styleId="22">
    <w:name w:val="列表段落1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3">
    <w:name w:val="reader-word-laye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4">
    <w:name w:val="_Style 3"/>
    <w:basedOn w:val="1"/>
    <w:next w:val="21"/>
    <w:qFormat/>
    <w:uiPriority w:val="34"/>
    <w:pPr>
      <w:ind w:firstLine="420" w:firstLineChars="200"/>
    </w:p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26">
    <w:name w:val="正文1"/>
    <w:basedOn w:val="1"/>
    <w:uiPriority w:val="0"/>
    <w:pPr>
      <w:widowControl/>
    </w:pPr>
    <w:rPr>
      <w:kern w:val="0"/>
      <w:sz w:val="20"/>
      <w:szCs w:val="20"/>
    </w:rPr>
  </w:style>
  <w:style w:type="paragraph" w:customStyle="1" w:styleId="27">
    <w:name w:val="_Style 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8">
    <w:name w:val="4四级"/>
    <w:qFormat/>
    <w:uiPriority w:val="0"/>
    <w:pPr>
      <w:numPr>
        <w:ilvl w:val="0"/>
        <w:numId w:val="1"/>
      </w:numPr>
      <w:ind w:firstLine="880" w:firstLineChars="200"/>
      <w:outlineLvl w:val="4"/>
    </w:pPr>
    <w:rPr>
      <w:rFonts w:ascii="Calibri" w:hAnsi="Calibri" w:eastAsia="仿宋" w:cs="Times New Roman"/>
      <w:sz w:val="32"/>
      <w:lang w:val="en-US" w:eastAsia="zh-CN" w:bidi="ar-SA"/>
    </w:rPr>
  </w:style>
  <w:style w:type="paragraph" w:customStyle="1" w:styleId="29">
    <w:name w:val="正文 A"/>
    <w:autoRedefine/>
    <w:qFormat/>
    <w:uiPriority w:val="0"/>
    <w:pPr>
      <w:framePr w:wrap="around" w:vAnchor="margin" w:hAnchor="text" w:y="1"/>
      <w:widowControl w:val="0"/>
      <w:jc w:val="both"/>
    </w:pPr>
    <w:rPr>
      <w:rFonts w:hint="eastAsia" w:ascii="Arial Unicode MS" w:hAnsi="Arial Unicode MS" w:eastAsia="Calibri" w:cs="Arial Unicode MS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551</Words>
  <Characters>3146</Characters>
  <Lines>26</Lines>
  <Paragraphs>7</Paragraphs>
  <TotalTime>87</TotalTime>
  <ScaleCrop>false</ScaleCrop>
  <LinksUpToDate>false</LinksUpToDate>
  <CharactersWithSpaces>3690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2021-01-07T02:27:00Z</dcterms:created>
  <dc:creator>微软用户</dc:creator>
  <cp:lastModifiedBy>W</cp:lastModifiedBy>
  <cp:lastPrinted>2021-01-11T01:02:00Z</cp:lastPrinted>
  <dcterms:modified xsi:type="dcterms:W3CDTF">2024-03-13T08:31:02Z</dcterms:modified>
  <dc:title>社区代表会议材料（1）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340E4C938569489AA2FDE6E30A5094BF_12</vt:lpwstr>
  </property>
</Properties>
</file>