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A6" w:rsidRDefault="003C07A6" w:rsidP="00A96182">
      <w:pPr>
        <w:spacing w:line="6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南码头社区卫生服务中心工作报告</w:t>
      </w:r>
    </w:p>
    <w:p w:rsidR="00A96182" w:rsidRPr="00A96182" w:rsidRDefault="00A96182" w:rsidP="00A96182">
      <w:pPr>
        <w:spacing w:line="600" w:lineRule="exact"/>
        <w:jc w:val="center"/>
        <w:rPr>
          <w:rFonts w:ascii="方正小标宋简体" w:eastAsia="方正小标宋简体" w:hAnsi="方正小标宋简体" w:cs="方正小标宋简体"/>
          <w:bCs/>
          <w:color w:val="000000"/>
          <w:sz w:val="44"/>
          <w:szCs w:val="44"/>
        </w:rPr>
      </w:pPr>
    </w:p>
    <w:p w:rsidR="003D07A9" w:rsidRPr="003D07A9" w:rsidRDefault="003D07A9" w:rsidP="00A96182">
      <w:pPr>
        <w:spacing w:line="360" w:lineRule="auto"/>
        <w:jc w:val="center"/>
        <w:rPr>
          <w:rFonts w:ascii="黑体" w:eastAsia="黑体" w:hAnsi="黑体" w:cs="黑体"/>
          <w:bCs/>
          <w:szCs w:val="32"/>
        </w:rPr>
      </w:pPr>
      <w:r w:rsidRPr="003D07A9">
        <w:rPr>
          <w:rFonts w:ascii="黑体" w:eastAsia="黑体" w:hAnsi="黑体" w:cs="黑体" w:hint="eastAsia"/>
          <w:bCs/>
          <w:szCs w:val="32"/>
        </w:rPr>
        <w:t>2020年工作总结</w:t>
      </w:r>
    </w:p>
    <w:p w:rsidR="003D07A9" w:rsidRPr="009952FE" w:rsidRDefault="003D07A9" w:rsidP="00A96182">
      <w:pPr>
        <w:spacing w:line="360" w:lineRule="auto"/>
        <w:rPr>
          <w:rFonts w:ascii="仿宋_GB2312" w:hAnsi="仿宋" w:cs="仿宋"/>
          <w:szCs w:val="32"/>
        </w:rPr>
      </w:pPr>
      <w:r w:rsidRPr="003D07A9">
        <w:rPr>
          <w:rFonts w:ascii="仿宋" w:eastAsia="仿宋" w:hAnsi="仿宋" w:cs="仿宋" w:hint="eastAsia"/>
          <w:szCs w:val="32"/>
        </w:rPr>
        <w:t xml:space="preserve">    </w:t>
      </w:r>
      <w:r w:rsidRPr="009952FE">
        <w:rPr>
          <w:rFonts w:ascii="仿宋_GB2312" w:hAnsi="仿宋" w:cs="仿宋" w:hint="eastAsia"/>
          <w:szCs w:val="32"/>
        </w:rPr>
        <w:t>2020年是我中心认真学习贯彻落实十九大五中全会精神，认真做好新冠疫情防控工作的重要一年，也是不断深化社区卫生综合改革的关键一年，在街道党工委、办事处、新区</w:t>
      </w:r>
      <w:proofErr w:type="gramStart"/>
      <w:r w:rsidRPr="009952FE">
        <w:rPr>
          <w:rFonts w:ascii="仿宋_GB2312" w:hAnsi="仿宋" w:cs="仿宋" w:hint="eastAsia"/>
          <w:szCs w:val="32"/>
        </w:rPr>
        <w:t>卫健委和医管</w:t>
      </w:r>
      <w:proofErr w:type="gramEnd"/>
      <w:r w:rsidRPr="009952FE">
        <w:rPr>
          <w:rFonts w:ascii="仿宋_GB2312" w:hAnsi="仿宋" w:cs="仿宋" w:hint="eastAsia"/>
          <w:szCs w:val="32"/>
        </w:rPr>
        <w:t>中心党委的领导下，我中心坚持一手抓防控，一手抓改革，有效满足社区群众就医需求，确保一方平安。现将2020年工作总结如下：</w:t>
      </w:r>
    </w:p>
    <w:p w:rsidR="003D07A9" w:rsidRPr="003D07A9" w:rsidRDefault="003D07A9" w:rsidP="00A96182">
      <w:pPr>
        <w:spacing w:line="360" w:lineRule="auto"/>
        <w:ind w:firstLineChars="200" w:firstLine="640"/>
        <w:rPr>
          <w:rFonts w:ascii="黑体" w:eastAsia="黑体" w:hAnsi="黑体" w:cs="黑体"/>
          <w:bCs/>
          <w:szCs w:val="32"/>
        </w:rPr>
      </w:pPr>
      <w:r w:rsidRPr="003D07A9">
        <w:rPr>
          <w:rFonts w:ascii="黑体" w:eastAsia="黑体" w:hAnsi="黑体" w:cs="黑体" w:hint="eastAsia"/>
          <w:bCs/>
          <w:szCs w:val="32"/>
        </w:rPr>
        <w:t>一、以落实防控工作为出发点，发挥社区卫生中流砥柱作用</w:t>
      </w:r>
    </w:p>
    <w:p w:rsidR="003D07A9" w:rsidRPr="009952FE" w:rsidRDefault="009D11E8" w:rsidP="00A96182">
      <w:pPr>
        <w:pStyle w:val="aa"/>
        <w:spacing w:line="360" w:lineRule="auto"/>
        <w:ind w:firstLine="640"/>
        <w:rPr>
          <w:rFonts w:ascii="仿宋_GB2312" w:hAnsi="仿宋" w:cs="仿宋"/>
          <w:szCs w:val="32"/>
        </w:rPr>
      </w:pPr>
      <w:r>
        <w:rPr>
          <w:rFonts w:ascii="仿宋_GB2312" w:hAnsi="仿宋" w:cs="仿宋" w:hint="eastAsia"/>
          <w:szCs w:val="32"/>
        </w:rPr>
        <w:t>2020</w:t>
      </w:r>
      <w:r w:rsidR="003D07A9" w:rsidRPr="009952FE">
        <w:rPr>
          <w:rFonts w:ascii="仿宋_GB2312" w:hAnsi="仿宋" w:cs="仿宋" w:hint="eastAsia"/>
          <w:szCs w:val="32"/>
        </w:rPr>
        <w:t>年初新冠病毒肆虐，疫情就是战情，作为最贴近社区群众的医疗服务机构，中心的全体医务人员迅速定位角色，按照防控要求，认真完成了各项防控工作。一方面与街道各部门对接、与上级部门沟通、筑牢院内外防控网，发挥了“枢纽”作用。另一方面面对居民的担心、害怕</w:t>
      </w:r>
      <w:r w:rsidR="003D07A9" w:rsidRPr="009952FE">
        <w:rPr>
          <w:rFonts w:ascii="仿宋_GB2312" w:hAnsi="仿宋" w:cs="仿宋" w:hint="eastAsia"/>
          <w:kern w:val="0"/>
          <w:szCs w:val="32"/>
        </w:rPr>
        <w:t>，中心立即组织相关科室负责人，整理专家关于病毒的讲课内容以及</w:t>
      </w:r>
      <w:proofErr w:type="gramStart"/>
      <w:r w:rsidR="003D07A9" w:rsidRPr="009952FE">
        <w:rPr>
          <w:rFonts w:ascii="仿宋_GB2312" w:hAnsi="仿宋" w:cs="仿宋" w:hint="eastAsia"/>
          <w:kern w:val="0"/>
          <w:szCs w:val="32"/>
        </w:rPr>
        <w:t>卫健委下发</w:t>
      </w:r>
      <w:proofErr w:type="gramEnd"/>
      <w:r w:rsidR="003D07A9" w:rsidRPr="009952FE">
        <w:rPr>
          <w:rFonts w:ascii="仿宋_GB2312" w:hAnsi="仿宋" w:cs="仿宋" w:hint="eastAsia"/>
          <w:kern w:val="0"/>
          <w:szCs w:val="32"/>
        </w:rPr>
        <w:t>的防控要求，制成了防控小知识。首先对中心职工进行防控宣教，组织相关人员分批次观看专家讲课及防护要求，充分利用大屏幕、</w:t>
      </w:r>
      <w:proofErr w:type="gramStart"/>
      <w:r w:rsidR="003D07A9" w:rsidRPr="009952FE">
        <w:rPr>
          <w:rFonts w:ascii="仿宋_GB2312" w:hAnsi="仿宋" w:cs="仿宋" w:hint="eastAsia"/>
          <w:kern w:val="0"/>
          <w:szCs w:val="32"/>
        </w:rPr>
        <w:t>微信群</w:t>
      </w:r>
      <w:proofErr w:type="gramEnd"/>
      <w:r w:rsidR="003D07A9" w:rsidRPr="009952FE">
        <w:rPr>
          <w:rFonts w:ascii="仿宋_GB2312" w:hAnsi="仿宋" w:cs="仿宋" w:hint="eastAsia"/>
          <w:kern w:val="0"/>
          <w:szCs w:val="32"/>
        </w:rPr>
        <w:t>开展防控知识、日常卫生的宣传，使来院的患者能及时了解和掌握。组织家庭医生团队深入社区宣传，了解排摸情况。积极接听社区居</w:t>
      </w:r>
      <w:r w:rsidR="003D07A9" w:rsidRPr="009952FE">
        <w:rPr>
          <w:rFonts w:ascii="仿宋_GB2312" w:hAnsi="仿宋" w:cs="仿宋" w:hint="eastAsia"/>
          <w:kern w:val="0"/>
          <w:szCs w:val="32"/>
        </w:rPr>
        <w:lastRenderedPageBreak/>
        <w:t>民的咨询电话，有效稳定社区居民的情绪，提高了他们的防控意识。</w:t>
      </w:r>
      <w:r w:rsidR="003D07A9" w:rsidRPr="009952FE">
        <w:rPr>
          <w:rFonts w:ascii="仿宋_GB2312" w:hAnsi="仿宋" w:cs="仿宋" w:hint="eastAsia"/>
          <w:szCs w:val="32"/>
        </w:rPr>
        <w:t>同时前移防控战线,建立发热哨点，门诊预检前移至门卫处, 搭建了临时测温点,在门诊大厅安装热成像测温设备，定期开展中心环境的消毒,</w:t>
      </w:r>
      <w:r w:rsidR="003D07A9" w:rsidRPr="009952FE">
        <w:rPr>
          <w:rFonts w:ascii="仿宋_GB2312" w:hAnsi="仿宋" w:cs="仿宋" w:hint="eastAsia"/>
          <w:kern w:val="0"/>
          <w:szCs w:val="32"/>
        </w:rPr>
        <w:t xml:space="preserve"> 同时针对病房中的患者年老，多病，长期卧床的特点，严把入口</w:t>
      </w:r>
      <w:r w:rsidR="00EF0287" w:rsidRPr="009952FE">
        <w:rPr>
          <w:rFonts w:ascii="仿宋_GB2312" w:hAnsi="仿宋" w:cs="仿宋" w:hint="eastAsia"/>
          <w:kern w:val="0"/>
          <w:szCs w:val="32"/>
        </w:rPr>
        <w:t>关</w:t>
      </w:r>
      <w:r w:rsidR="003D07A9" w:rsidRPr="009952FE">
        <w:rPr>
          <w:rFonts w:ascii="仿宋_GB2312" w:hAnsi="仿宋" w:cs="仿宋" w:hint="eastAsia"/>
          <w:kern w:val="0"/>
          <w:szCs w:val="32"/>
        </w:rPr>
        <w:t>，制定病房</w:t>
      </w:r>
      <w:proofErr w:type="gramStart"/>
      <w:r w:rsidR="003D07A9" w:rsidRPr="009952FE">
        <w:rPr>
          <w:rFonts w:ascii="仿宋_GB2312" w:hAnsi="仿宋" w:cs="仿宋" w:hint="eastAsia"/>
          <w:kern w:val="0"/>
          <w:szCs w:val="32"/>
        </w:rPr>
        <w:t>防控制</w:t>
      </w:r>
      <w:proofErr w:type="gramEnd"/>
      <w:r w:rsidR="003D07A9" w:rsidRPr="009952FE">
        <w:rPr>
          <w:rFonts w:ascii="仿宋_GB2312" w:hAnsi="仿宋" w:cs="仿宋" w:hint="eastAsia"/>
          <w:kern w:val="0"/>
          <w:szCs w:val="32"/>
        </w:rPr>
        <w:t>度，有效确保患者的安全。中心还积极承担社会责任，为全院职工进行了二次核酸检测，检测了353人次，向隔离点派出医务人员28名，上门为居家隔离人员测核酸16次，共计361人次，派出5名医护人员前往营前村，突击完成测核酸200多人次。</w:t>
      </w:r>
    </w:p>
    <w:p w:rsidR="003D07A9" w:rsidRPr="003D07A9" w:rsidRDefault="003D07A9" w:rsidP="00A96182">
      <w:pPr>
        <w:pStyle w:val="aa"/>
        <w:spacing w:line="360" w:lineRule="auto"/>
        <w:ind w:firstLine="640"/>
        <w:rPr>
          <w:rFonts w:ascii="黑体" w:eastAsia="黑体" w:hAnsi="黑体" w:cs="黑体"/>
          <w:bCs/>
          <w:szCs w:val="32"/>
        </w:rPr>
      </w:pPr>
      <w:r w:rsidRPr="003D07A9">
        <w:rPr>
          <w:rFonts w:ascii="黑体" w:eastAsia="黑体" w:hAnsi="黑体" w:cs="黑体" w:hint="eastAsia"/>
          <w:bCs/>
          <w:szCs w:val="32"/>
        </w:rPr>
        <w:t>二、以完善社区综合改革为契机，提升社区卫生服务能力</w:t>
      </w:r>
    </w:p>
    <w:p w:rsidR="003D07A9" w:rsidRPr="009952FE" w:rsidRDefault="00427FA6" w:rsidP="00A96182">
      <w:pPr>
        <w:spacing w:line="360" w:lineRule="auto"/>
        <w:rPr>
          <w:rFonts w:ascii="仿宋_GB2312" w:hAnsi="仿宋" w:cs="仿宋"/>
          <w:szCs w:val="32"/>
        </w:rPr>
      </w:pPr>
      <w:r>
        <w:rPr>
          <w:rFonts w:ascii="仿宋" w:eastAsia="仿宋" w:hAnsi="仿宋" w:cs="仿宋" w:hint="eastAsia"/>
          <w:szCs w:val="32"/>
        </w:rPr>
        <w:t xml:space="preserve">    </w:t>
      </w:r>
      <w:r w:rsidR="003D07A9" w:rsidRPr="009952FE">
        <w:rPr>
          <w:rFonts w:ascii="仿宋_GB2312" w:hAnsi="仿宋" w:cs="仿宋" w:hint="eastAsia"/>
          <w:szCs w:val="32"/>
        </w:rPr>
        <w:t>随着防控工作进入常态化，中心在抓好防控工作的同时进一步增强服务社区的力度，对照质控中存在的问题进行反馈、整改及时制定各项工作任务、质量管理目标。按浦东新区卫</w:t>
      </w:r>
      <w:proofErr w:type="gramStart"/>
      <w:r w:rsidR="003D07A9" w:rsidRPr="009952FE">
        <w:rPr>
          <w:rFonts w:ascii="仿宋_GB2312" w:hAnsi="仿宋" w:cs="仿宋" w:hint="eastAsia"/>
          <w:szCs w:val="32"/>
        </w:rPr>
        <w:t>健委总体</w:t>
      </w:r>
      <w:proofErr w:type="gramEnd"/>
      <w:r w:rsidR="003D07A9" w:rsidRPr="009952FE">
        <w:rPr>
          <w:rFonts w:ascii="仿宋_GB2312" w:hAnsi="仿宋" w:cs="仿宋" w:hint="eastAsia"/>
          <w:szCs w:val="32"/>
        </w:rPr>
        <w:t>部署，围绕做实、全覆盖的工作要求，进一步强化全科团队建设，鼓励医务人员深入社区、楼道开展“1+1+1”家庭医生签约工作，截止目前为止我中心共签约49220人，签约率45.08%，在浦东新区签约率排名第7名，</w:t>
      </w:r>
      <w:proofErr w:type="gramStart"/>
      <w:r w:rsidR="003D07A9" w:rsidRPr="009952FE">
        <w:rPr>
          <w:rFonts w:ascii="仿宋_GB2312" w:hAnsi="仿宋" w:cs="仿宋" w:hint="eastAsia"/>
          <w:szCs w:val="32"/>
        </w:rPr>
        <w:t>综改评分</w:t>
      </w:r>
      <w:proofErr w:type="gramEnd"/>
      <w:r w:rsidR="003D07A9" w:rsidRPr="009952FE">
        <w:rPr>
          <w:rFonts w:ascii="仿宋_GB2312" w:hAnsi="仿宋" w:cs="仿宋" w:hint="eastAsia"/>
          <w:szCs w:val="32"/>
        </w:rPr>
        <w:t>80.87分，市排名第74位，区排名第27位。为了进一步缓解社区居民看病难、看病贵的问题，中心深化与东方医院、浦南医院、仁济医院等医院合作，开通转诊绿色通道，双向转诊。同时邀请上级医院专家来中心开设</w:t>
      </w:r>
      <w:r w:rsidR="003D07A9" w:rsidRPr="009952FE">
        <w:rPr>
          <w:rFonts w:ascii="仿宋_GB2312" w:hAnsi="仿宋" w:cs="仿宋" w:hint="eastAsia"/>
          <w:szCs w:val="32"/>
        </w:rPr>
        <w:lastRenderedPageBreak/>
        <w:t>门诊，方便就医。实施了延伸处方、转诊、长处方等便民措施，全科医生可以通过电话、微信、区转诊平台等多种方式为患者联系上级医院的专家，有效减少</w:t>
      </w:r>
      <w:r w:rsidR="003D07A9" w:rsidRPr="009952FE">
        <w:rPr>
          <w:rFonts w:ascii="仿宋_GB2312" w:hAnsi="仿宋" w:cs="仿宋" w:hint="eastAsia"/>
          <w:kern w:val="0"/>
          <w:szCs w:val="32"/>
        </w:rPr>
        <w:t>居民的奔波往返和排队时间，</w:t>
      </w:r>
      <w:r w:rsidR="003D07A9" w:rsidRPr="009952FE">
        <w:rPr>
          <w:rFonts w:ascii="仿宋_GB2312" w:hAnsi="仿宋" w:cs="仿宋" w:hint="eastAsia"/>
          <w:szCs w:val="32"/>
        </w:rPr>
        <w:t>积极开展特色服务，中心护理部开展PICC维护门诊、糖尿病护理门诊和伤口护理门诊，使社区群众在家门口就能得到精准服务。发挥中医科特长，为社区各类人群开展中医知识的健康教育讲座，开设冬病夏治门诊，冬季膏方门诊。严格执行各项</w:t>
      </w:r>
      <w:proofErr w:type="gramStart"/>
      <w:r w:rsidR="003D07A9" w:rsidRPr="009952FE">
        <w:rPr>
          <w:rFonts w:ascii="仿宋_GB2312" w:hAnsi="仿宋" w:cs="仿宋" w:hint="eastAsia"/>
          <w:szCs w:val="32"/>
        </w:rPr>
        <w:t>医</w:t>
      </w:r>
      <w:proofErr w:type="gramEnd"/>
      <w:r w:rsidR="003D07A9" w:rsidRPr="009952FE">
        <w:rPr>
          <w:rFonts w:ascii="仿宋_GB2312" w:hAnsi="仿宋" w:cs="仿宋" w:hint="eastAsia"/>
          <w:szCs w:val="32"/>
        </w:rPr>
        <w:t>保政策，杜绝</w:t>
      </w:r>
      <w:proofErr w:type="gramStart"/>
      <w:r w:rsidR="003D07A9" w:rsidRPr="009952FE">
        <w:rPr>
          <w:rFonts w:ascii="仿宋_GB2312" w:hAnsi="仿宋" w:cs="仿宋" w:hint="eastAsia"/>
          <w:szCs w:val="32"/>
        </w:rPr>
        <w:t>医</w:t>
      </w:r>
      <w:proofErr w:type="gramEnd"/>
      <w:r w:rsidR="003D07A9" w:rsidRPr="009952FE">
        <w:rPr>
          <w:rFonts w:ascii="仿宋_GB2312" w:hAnsi="仿宋" w:cs="仿宋" w:hint="eastAsia"/>
          <w:szCs w:val="32"/>
        </w:rPr>
        <w:t>保基金浪费和骗保现象。通过努力，中心</w:t>
      </w:r>
      <w:r w:rsidR="009D11E8">
        <w:rPr>
          <w:rFonts w:ascii="仿宋_GB2312" w:hAnsi="仿宋" w:cs="仿宋" w:hint="eastAsia"/>
          <w:szCs w:val="32"/>
        </w:rPr>
        <w:t>2020年</w:t>
      </w:r>
      <w:r w:rsidR="003D07A9" w:rsidRPr="009952FE">
        <w:rPr>
          <w:rFonts w:ascii="仿宋_GB2312" w:hAnsi="仿宋" w:cs="仿宋" w:hint="eastAsia"/>
          <w:szCs w:val="32"/>
        </w:rPr>
        <w:t>1-11月总收入12400.16万元，其中财政拨款3214.2万元，事业收入9126.44万元，其它收入59.52万元。</w:t>
      </w:r>
      <w:r w:rsidR="009D11E8">
        <w:rPr>
          <w:rFonts w:ascii="仿宋_GB2312" w:hAnsi="仿宋" w:cs="仿宋" w:hint="eastAsia"/>
          <w:szCs w:val="32"/>
        </w:rPr>
        <w:t>2020年</w:t>
      </w:r>
      <w:r w:rsidR="003D07A9" w:rsidRPr="009952FE">
        <w:rPr>
          <w:rFonts w:ascii="仿宋_GB2312" w:hAnsi="仿宋" w:cs="仿宋" w:hint="eastAsia"/>
          <w:szCs w:val="32"/>
        </w:rPr>
        <w:t>1-11月总支出11667.2万元，其中医疗支出9208.17万元，公共卫生支出收支1020.73万元，管理费用支出1381.66万元，其它支出56.64万元，</w:t>
      </w:r>
      <w:r w:rsidR="009D11E8">
        <w:rPr>
          <w:rFonts w:ascii="仿宋_GB2312" w:hAnsi="仿宋" w:cs="仿宋" w:hint="eastAsia"/>
          <w:szCs w:val="32"/>
        </w:rPr>
        <w:t>2020年</w:t>
      </w:r>
      <w:r w:rsidR="003D07A9" w:rsidRPr="009952FE">
        <w:rPr>
          <w:rFonts w:ascii="仿宋_GB2312" w:hAnsi="仿宋" w:cs="仿宋" w:hint="eastAsia"/>
          <w:szCs w:val="32"/>
        </w:rPr>
        <w:t>1-11月收支结余732.9</w:t>
      </w:r>
      <w:r w:rsidR="00EF0287" w:rsidRPr="009952FE">
        <w:rPr>
          <w:rFonts w:ascii="仿宋_GB2312" w:hAnsi="仿宋" w:cs="仿宋" w:hint="eastAsia"/>
          <w:szCs w:val="32"/>
        </w:rPr>
        <w:t>6</w:t>
      </w:r>
      <w:r w:rsidR="003D07A9" w:rsidRPr="009952FE">
        <w:rPr>
          <w:rFonts w:ascii="仿宋_GB2312" w:hAnsi="仿宋" w:cs="仿宋" w:hint="eastAsia"/>
          <w:szCs w:val="32"/>
        </w:rPr>
        <w:t>万元。</w:t>
      </w:r>
      <w:r w:rsidR="009D11E8">
        <w:rPr>
          <w:rFonts w:ascii="仿宋_GB2312" w:hAnsi="仿宋" w:cs="仿宋" w:hint="eastAsia"/>
          <w:szCs w:val="32"/>
        </w:rPr>
        <w:t>2020年</w:t>
      </w:r>
      <w:r w:rsidR="003D07A9" w:rsidRPr="009952FE">
        <w:rPr>
          <w:rFonts w:ascii="仿宋_GB2312" w:hAnsi="仿宋" w:cs="仿宋" w:hint="eastAsia"/>
          <w:szCs w:val="32"/>
        </w:rPr>
        <w:t>1-11月门诊就诊人次321292次，出院人次140人次，出院</w:t>
      </w:r>
      <w:proofErr w:type="gramStart"/>
      <w:r w:rsidR="003D07A9" w:rsidRPr="009952FE">
        <w:rPr>
          <w:rFonts w:ascii="仿宋_GB2312" w:hAnsi="仿宋" w:cs="仿宋" w:hint="eastAsia"/>
          <w:szCs w:val="32"/>
        </w:rPr>
        <w:t>总床日</w:t>
      </w:r>
      <w:proofErr w:type="gramEnd"/>
      <w:r w:rsidR="003D07A9" w:rsidRPr="009952FE">
        <w:rPr>
          <w:rFonts w:ascii="仿宋_GB2312" w:hAnsi="仿宋" w:cs="仿宋" w:hint="eastAsia"/>
          <w:szCs w:val="32"/>
        </w:rPr>
        <w:t>14212天。其中：完成</w:t>
      </w:r>
      <w:proofErr w:type="gramStart"/>
      <w:r w:rsidR="003D07A9" w:rsidRPr="009952FE">
        <w:rPr>
          <w:rFonts w:ascii="仿宋_GB2312" w:hAnsi="仿宋" w:cs="仿宋" w:hint="eastAsia"/>
          <w:szCs w:val="32"/>
        </w:rPr>
        <w:t>医保总</w:t>
      </w:r>
      <w:proofErr w:type="gramEnd"/>
      <w:r w:rsidR="003D07A9" w:rsidRPr="009952FE">
        <w:rPr>
          <w:rFonts w:ascii="仿宋_GB2312" w:hAnsi="仿宋" w:cs="仿宋" w:hint="eastAsia"/>
          <w:szCs w:val="32"/>
        </w:rPr>
        <w:t>费用7634.9万元，</w:t>
      </w:r>
      <w:proofErr w:type="gramStart"/>
      <w:r w:rsidR="003D07A9" w:rsidRPr="009952FE">
        <w:rPr>
          <w:rFonts w:ascii="仿宋_GB2312" w:hAnsi="仿宋" w:cs="仿宋" w:hint="eastAsia"/>
          <w:szCs w:val="32"/>
        </w:rPr>
        <w:t>医</w:t>
      </w:r>
      <w:proofErr w:type="gramEnd"/>
      <w:r w:rsidR="003D07A9" w:rsidRPr="009952FE">
        <w:rPr>
          <w:rFonts w:ascii="仿宋_GB2312" w:hAnsi="仿宋" w:cs="仿宋" w:hint="eastAsia"/>
          <w:szCs w:val="32"/>
        </w:rPr>
        <w:t>保门诊就诊人次313578次，城保住</w:t>
      </w:r>
      <w:proofErr w:type="gramStart"/>
      <w:r w:rsidR="003D07A9" w:rsidRPr="009952FE">
        <w:rPr>
          <w:rFonts w:ascii="仿宋_GB2312" w:hAnsi="仿宋" w:cs="仿宋" w:hint="eastAsia"/>
          <w:szCs w:val="32"/>
        </w:rPr>
        <w:t>院人数</w:t>
      </w:r>
      <w:proofErr w:type="gramEnd"/>
      <w:r w:rsidR="003D07A9" w:rsidRPr="009952FE">
        <w:rPr>
          <w:rFonts w:ascii="仿宋_GB2312" w:hAnsi="仿宋" w:cs="仿宋" w:hint="eastAsia"/>
          <w:szCs w:val="32"/>
        </w:rPr>
        <w:t>126人，城保住院</w:t>
      </w:r>
      <w:proofErr w:type="gramStart"/>
      <w:r w:rsidR="003D07A9" w:rsidRPr="009952FE">
        <w:rPr>
          <w:rFonts w:ascii="仿宋_GB2312" w:hAnsi="仿宋" w:cs="仿宋" w:hint="eastAsia"/>
          <w:szCs w:val="32"/>
        </w:rPr>
        <w:t>总床日</w:t>
      </w:r>
      <w:proofErr w:type="gramEnd"/>
      <w:r w:rsidR="003D07A9" w:rsidRPr="009952FE">
        <w:rPr>
          <w:rFonts w:ascii="仿宋_GB2312" w:hAnsi="仿宋" w:cs="仿宋" w:hint="eastAsia"/>
          <w:szCs w:val="32"/>
        </w:rPr>
        <w:t>12871天。</w:t>
      </w:r>
    </w:p>
    <w:p w:rsidR="003D07A9" w:rsidRPr="003D07A9" w:rsidRDefault="003D07A9" w:rsidP="00A96182">
      <w:pPr>
        <w:pStyle w:val="aa"/>
        <w:spacing w:line="360" w:lineRule="auto"/>
        <w:ind w:firstLine="640"/>
        <w:rPr>
          <w:rFonts w:ascii="黑体" w:eastAsia="黑体" w:hAnsi="黑体" w:cs="黑体"/>
          <w:bCs/>
          <w:szCs w:val="32"/>
        </w:rPr>
      </w:pPr>
      <w:r w:rsidRPr="003D07A9">
        <w:rPr>
          <w:rFonts w:ascii="黑体" w:eastAsia="黑体" w:hAnsi="黑体" w:cs="黑体" w:hint="eastAsia"/>
          <w:bCs/>
          <w:szCs w:val="32"/>
        </w:rPr>
        <w:t>三、以提高居民防病意识为目标，落实各项公共卫生工作</w:t>
      </w:r>
    </w:p>
    <w:p w:rsidR="003D07A9" w:rsidRPr="009952FE" w:rsidRDefault="003D07A9" w:rsidP="00A96182">
      <w:pPr>
        <w:spacing w:line="360" w:lineRule="auto"/>
        <w:ind w:firstLineChars="200" w:firstLine="640"/>
        <w:rPr>
          <w:rFonts w:ascii="仿宋_GB2312" w:hAnsi="仿宋" w:cs="仿宋"/>
          <w:szCs w:val="32"/>
        </w:rPr>
      </w:pPr>
      <w:r w:rsidRPr="009952FE">
        <w:rPr>
          <w:rFonts w:ascii="仿宋_GB2312" w:hAnsi="仿宋" w:cs="仿宋" w:hint="eastAsia"/>
          <w:szCs w:val="32"/>
        </w:rPr>
        <w:t>2020年中心积极做好新冠疫情的防控工作，截止目前本辖区确诊新冠肺炎确诊患者1户1人，共有新冠肺炎密切接触者23户44人，其中落实居家健康管理10户25人，转运</w:t>
      </w:r>
      <w:proofErr w:type="gramStart"/>
      <w:r w:rsidRPr="009952FE">
        <w:rPr>
          <w:rFonts w:ascii="仿宋_GB2312" w:hAnsi="仿宋" w:cs="仿宋" w:hint="eastAsia"/>
          <w:szCs w:val="32"/>
        </w:rPr>
        <w:t>至集中</w:t>
      </w:r>
      <w:proofErr w:type="gramEnd"/>
      <w:r w:rsidRPr="009952FE">
        <w:rPr>
          <w:rFonts w:ascii="仿宋_GB2312" w:hAnsi="仿宋" w:cs="仿宋" w:hint="eastAsia"/>
          <w:szCs w:val="32"/>
        </w:rPr>
        <w:t>隔</w:t>
      </w:r>
      <w:r w:rsidRPr="009952FE">
        <w:rPr>
          <w:rFonts w:ascii="仿宋_GB2312" w:hAnsi="仿宋" w:cs="仿宋" w:hint="eastAsia"/>
          <w:szCs w:val="32"/>
        </w:rPr>
        <w:lastRenderedPageBreak/>
        <w:t>离点13户19人；新冠肺炎一般接触者25户33人，其中落实居家健康管理19户27人，已在隔离点观察期满放回6户6人；新冠肺炎密切接触者的密切接触者8户9人，均按要求转运</w:t>
      </w:r>
      <w:proofErr w:type="gramStart"/>
      <w:r w:rsidRPr="009952FE">
        <w:rPr>
          <w:rFonts w:ascii="仿宋_GB2312" w:hAnsi="仿宋" w:cs="仿宋" w:hint="eastAsia"/>
          <w:szCs w:val="32"/>
        </w:rPr>
        <w:t>至集中</w:t>
      </w:r>
      <w:proofErr w:type="gramEnd"/>
      <w:r w:rsidRPr="009952FE">
        <w:rPr>
          <w:rFonts w:ascii="仿宋_GB2312" w:hAnsi="仿宋" w:cs="仿宋" w:hint="eastAsia"/>
          <w:szCs w:val="32"/>
        </w:rPr>
        <w:t>隔离点开展健康观察。中心在做好防控工作的同时，积极做好公共卫生各条线工作。</w:t>
      </w:r>
      <w:r w:rsidR="009D11E8">
        <w:rPr>
          <w:rFonts w:ascii="仿宋_GB2312" w:hAnsi="仿宋" w:cs="仿宋" w:hint="eastAsia"/>
          <w:szCs w:val="32"/>
        </w:rPr>
        <w:t>2020</w:t>
      </w:r>
      <w:r w:rsidRPr="009952FE">
        <w:rPr>
          <w:rFonts w:ascii="仿宋_GB2312" w:hAnsi="仿宋" w:cs="仿宋" w:hint="eastAsia"/>
          <w:szCs w:val="32"/>
        </w:rPr>
        <w:t>年1月至11月一类疫苗接种10176人次，二类疫苗接种15027人次。老年人肺炎疫苗866人次。加强慢性病防治工作，与全科门诊医生一起做好对社区高血压病人及糖尿病病人的建卡和随访工作，2020在管高血压病人17094人，糖尿病在</w:t>
      </w:r>
      <w:proofErr w:type="gramStart"/>
      <w:r w:rsidRPr="009952FE">
        <w:rPr>
          <w:rFonts w:ascii="仿宋_GB2312" w:hAnsi="仿宋" w:cs="仿宋" w:hint="eastAsia"/>
          <w:szCs w:val="32"/>
        </w:rPr>
        <w:t>管病人</w:t>
      </w:r>
      <w:proofErr w:type="gramEnd"/>
      <w:r w:rsidRPr="009952FE">
        <w:rPr>
          <w:rFonts w:ascii="仿宋_GB2312" w:hAnsi="仿宋" w:cs="仿宋" w:hint="eastAsia"/>
          <w:szCs w:val="32"/>
        </w:rPr>
        <w:t>6383人。组织实施上海市重大公共卫生服务项目社区居民大肠癌的筛查工作，2020年截止11月底共计完成2455人的初筛工作，筛查阳性率366人。</w:t>
      </w:r>
      <w:r w:rsidR="009D11E8">
        <w:rPr>
          <w:rFonts w:ascii="仿宋_GB2312" w:hAnsi="仿宋" w:cs="仿宋" w:hint="eastAsia"/>
          <w:szCs w:val="32"/>
        </w:rPr>
        <w:t>2020</w:t>
      </w:r>
      <w:r w:rsidRPr="009952FE">
        <w:rPr>
          <w:rFonts w:ascii="仿宋_GB2312" w:hAnsi="仿宋" w:cs="仿宋" w:hint="eastAsia"/>
          <w:szCs w:val="32"/>
        </w:rPr>
        <w:t>年完成幼儿园入托体检2137人。加强精神卫生工作，与街道残联等部门密切配合，认真做好病人的随访工作，并把重性精神疾病患者的信息全部纳入管理范畴，从而预防和控制重性精神疾病患者肇事肇祸的行为，确保了</w:t>
      </w:r>
      <w:proofErr w:type="gramStart"/>
      <w:r w:rsidRPr="009952FE">
        <w:rPr>
          <w:rFonts w:ascii="仿宋_GB2312" w:hAnsi="仿宋" w:cs="仿宋" w:hint="eastAsia"/>
          <w:szCs w:val="32"/>
        </w:rPr>
        <w:t>第三届进博会</w:t>
      </w:r>
      <w:proofErr w:type="gramEnd"/>
      <w:r w:rsidRPr="009952FE">
        <w:rPr>
          <w:rFonts w:ascii="仿宋_GB2312" w:hAnsi="仿宋" w:cs="仿宋" w:hint="eastAsia"/>
          <w:szCs w:val="32"/>
        </w:rPr>
        <w:t>的顺利召开。做好中医预防保健工作，分别在慢病随访、儿童保健、妇女保健、精神卫生、传染病防治、卫生监督等条线中增加中医预防保健的任务，完成中医体质辨识数15610人次。高血压自我管理小组覆盖到了全部27个居委，做好残疾人的送康复工作。开展本社区65岁以上老人免费健康体检工作，完成老年人体检数16250人次。</w:t>
      </w:r>
    </w:p>
    <w:p w:rsidR="003D07A9" w:rsidRPr="003D07A9" w:rsidRDefault="003D07A9" w:rsidP="00A96182">
      <w:pPr>
        <w:spacing w:line="360" w:lineRule="auto"/>
        <w:ind w:firstLineChars="200" w:firstLine="640"/>
        <w:rPr>
          <w:rFonts w:ascii="黑体" w:eastAsia="黑体" w:hAnsi="黑体" w:cs="黑体"/>
          <w:bCs/>
          <w:szCs w:val="32"/>
        </w:rPr>
      </w:pPr>
      <w:r w:rsidRPr="003D07A9">
        <w:rPr>
          <w:rFonts w:ascii="黑体" w:eastAsia="黑体" w:hAnsi="黑体" w:cs="黑体" w:hint="eastAsia"/>
          <w:bCs/>
          <w:szCs w:val="32"/>
        </w:rPr>
        <w:lastRenderedPageBreak/>
        <w:t>四、以促进</w:t>
      </w:r>
      <w:r w:rsidRPr="003D07A9">
        <w:rPr>
          <w:rFonts w:ascii="黑体" w:eastAsia="黑体" w:hAnsi="黑体" w:cs="黑体" w:hint="eastAsia"/>
          <w:bCs/>
          <w:kern w:val="0"/>
          <w:szCs w:val="32"/>
        </w:rPr>
        <w:t>科研水平为抓手，加大卫生</w:t>
      </w:r>
      <w:r w:rsidRPr="003D07A9">
        <w:rPr>
          <w:rFonts w:ascii="黑体" w:eastAsia="黑体" w:hAnsi="黑体" w:cs="黑体" w:hint="eastAsia"/>
          <w:bCs/>
          <w:szCs w:val="32"/>
        </w:rPr>
        <w:t>人才培养力度</w:t>
      </w:r>
    </w:p>
    <w:p w:rsidR="003D07A9" w:rsidRPr="009952FE" w:rsidRDefault="003D07A9" w:rsidP="00A96182">
      <w:pPr>
        <w:widowControl/>
        <w:spacing w:line="360" w:lineRule="auto"/>
        <w:ind w:firstLineChars="200" w:firstLine="640"/>
        <w:jc w:val="left"/>
        <w:rPr>
          <w:rFonts w:ascii="仿宋_GB2312" w:hAnsi="仿宋" w:cs="仿宋"/>
          <w:kern w:val="0"/>
          <w:szCs w:val="32"/>
        </w:rPr>
      </w:pPr>
      <w:r w:rsidRPr="009952FE">
        <w:rPr>
          <w:rFonts w:ascii="仿宋_GB2312" w:hAnsi="仿宋" w:cs="仿宋" w:hint="eastAsia"/>
          <w:kern w:val="0"/>
          <w:szCs w:val="32"/>
        </w:rPr>
        <w:t>2020年我中心把“科技兴医”摆上优先发展的重要位置，以科教工作为抓手，进一步加大投入，加快人才培养，</w:t>
      </w:r>
      <w:r w:rsidR="009D11E8">
        <w:rPr>
          <w:rFonts w:ascii="仿宋_GB2312" w:hAnsi="仿宋" w:cs="仿宋" w:hint="eastAsia"/>
          <w:kern w:val="0"/>
          <w:szCs w:val="32"/>
        </w:rPr>
        <w:t>2020</w:t>
      </w:r>
      <w:r w:rsidRPr="009952FE">
        <w:rPr>
          <w:rFonts w:ascii="仿宋_GB2312" w:hAnsi="仿宋" w:cs="仿宋" w:hint="eastAsia"/>
          <w:kern w:val="0"/>
          <w:szCs w:val="32"/>
        </w:rPr>
        <w:t>年我中心共支出科研经费23761元。中心积极鼓励年轻员工勇于创新、乐于创新，全院范围内征集创新思路，鼓励员工参加各类学术会议。2020年，我中心院内共征集各类科研课题和创新项目3项，经院</w:t>
      </w:r>
      <w:proofErr w:type="gramStart"/>
      <w:r w:rsidRPr="009952FE">
        <w:rPr>
          <w:rFonts w:ascii="仿宋_GB2312" w:hAnsi="仿宋" w:cs="仿宋" w:hint="eastAsia"/>
          <w:kern w:val="0"/>
          <w:szCs w:val="32"/>
        </w:rPr>
        <w:t>内专家</w:t>
      </w:r>
      <w:proofErr w:type="gramEnd"/>
      <w:r w:rsidRPr="009952FE">
        <w:rPr>
          <w:rFonts w:ascii="仿宋_GB2312" w:hAnsi="仿宋" w:cs="仿宋" w:hint="eastAsia"/>
          <w:kern w:val="0"/>
          <w:szCs w:val="32"/>
        </w:rPr>
        <w:t>组评审后院内孵化1项，对外申报科研项目2项。钱丽花同志的《基于Framingham评分的分层随访对中青年2型糖尿病患者的应用研究》入选2020年度浦东新区科经委立项支持项目。周英达同志的《浦东新区全科医生对于社区常见未分化疾病诊疗行为现况及影响因素分析》入选2020年浦东新区</w:t>
      </w:r>
      <w:proofErr w:type="gramStart"/>
      <w:r w:rsidRPr="009952FE">
        <w:rPr>
          <w:rFonts w:ascii="仿宋_GB2312" w:hAnsi="仿宋" w:cs="仿宋" w:hint="eastAsia"/>
          <w:kern w:val="0"/>
          <w:szCs w:val="32"/>
        </w:rPr>
        <w:t>卫健委青年</w:t>
      </w:r>
      <w:proofErr w:type="gramEnd"/>
      <w:r w:rsidRPr="009952FE">
        <w:rPr>
          <w:rFonts w:ascii="仿宋_GB2312" w:hAnsi="仿宋" w:cs="仿宋" w:hint="eastAsia"/>
          <w:kern w:val="0"/>
          <w:szCs w:val="32"/>
        </w:rPr>
        <w:t>科技项目。中心共发表科研论文6篇，其中核心期刊1篇。参与编写专著2本，江长缨同志荣获浦东新区2020年度护理科研创新个人奖，其作品《疫情来临时：新型冠状病毒肺炎居家防护指南》入选中国科普作家协会“抗击新型冠状病毒肺炎疫情”科普创作支持计划。中心坚持把</w:t>
      </w:r>
      <w:r w:rsidRPr="009952FE">
        <w:rPr>
          <w:rFonts w:ascii="仿宋_GB2312" w:hAnsi="仿宋" w:cs="仿宋" w:hint="eastAsia"/>
          <w:szCs w:val="32"/>
        </w:rPr>
        <w:t>学习与提高服务质量结合起来，在职工中开展“天使护航”岗位技能竞赛，</w:t>
      </w:r>
      <w:r w:rsidRPr="009952FE">
        <w:rPr>
          <w:rFonts w:ascii="仿宋_GB2312" w:hAnsi="仿宋" w:cs="仿宋" w:hint="eastAsia"/>
          <w:kern w:val="0"/>
          <w:szCs w:val="32"/>
        </w:rPr>
        <w:t>开展院内、院外多种形式的继续医学教育活动。发挥健康医学院护理学院的实习基地的作用，</w:t>
      </w:r>
      <w:r w:rsidR="009D11E8">
        <w:rPr>
          <w:rFonts w:ascii="仿宋_GB2312" w:hAnsi="仿宋" w:cs="仿宋" w:hint="eastAsia"/>
          <w:kern w:val="0"/>
          <w:szCs w:val="32"/>
        </w:rPr>
        <w:t>2020</w:t>
      </w:r>
      <w:r w:rsidRPr="009952FE">
        <w:rPr>
          <w:rFonts w:ascii="仿宋_GB2312" w:hAnsi="仿宋" w:cs="仿宋" w:hint="eastAsia"/>
          <w:kern w:val="0"/>
          <w:szCs w:val="32"/>
        </w:rPr>
        <w:t>年共带教实习生30人，王连芳同志被评为优秀带教老师。</w:t>
      </w:r>
    </w:p>
    <w:p w:rsidR="003D07A9" w:rsidRPr="003D07A9" w:rsidRDefault="003D07A9" w:rsidP="00A96182">
      <w:pPr>
        <w:spacing w:line="360" w:lineRule="auto"/>
        <w:ind w:firstLineChars="200" w:firstLine="640"/>
        <w:rPr>
          <w:rFonts w:ascii="黑体" w:eastAsia="黑体" w:hAnsi="黑体" w:cs="黑体"/>
          <w:bCs/>
          <w:szCs w:val="32"/>
        </w:rPr>
      </w:pPr>
      <w:r w:rsidRPr="003D07A9">
        <w:rPr>
          <w:rFonts w:ascii="黑体" w:eastAsia="黑体" w:hAnsi="黑体" w:cs="黑体" w:hint="eastAsia"/>
          <w:bCs/>
          <w:szCs w:val="32"/>
        </w:rPr>
        <w:lastRenderedPageBreak/>
        <w:t>五、以健全安全责任为举措，构建和谐安全的就医环境</w:t>
      </w:r>
    </w:p>
    <w:p w:rsidR="003D07A9" w:rsidRPr="009952FE" w:rsidRDefault="003D07A9" w:rsidP="00A96182">
      <w:pPr>
        <w:snapToGrid w:val="0"/>
        <w:spacing w:line="360" w:lineRule="auto"/>
        <w:ind w:firstLineChars="200" w:firstLine="640"/>
        <w:rPr>
          <w:rFonts w:ascii="仿宋_GB2312" w:hAnsi="仿宋" w:cs="仿宋"/>
          <w:szCs w:val="32"/>
        </w:rPr>
      </w:pPr>
      <w:r w:rsidRPr="009952FE">
        <w:rPr>
          <w:rFonts w:ascii="仿宋_GB2312" w:hAnsi="仿宋" w:cs="仿宋" w:hint="eastAsia"/>
          <w:szCs w:val="32"/>
        </w:rPr>
        <w:t>2020年中心以“党政同责，一岗双责”的工作制度为原则，</w:t>
      </w:r>
      <w:r w:rsidR="009D11E8">
        <w:rPr>
          <w:rFonts w:ascii="仿宋_GB2312" w:hAnsi="仿宋" w:cs="仿宋" w:hint="eastAsia"/>
          <w:szCs w:val="32"/>
        </w:rPr>
        <w:t>2020</w:t>
      </w:r>
      <w:r w:rsidRPr="009952FE">
        <w:rPr>
          <w:rFonts w:ascii="仿宋_GB2312" w:hAnsi="仿宋" w:cs="仿宋" w:hint="eastAsia"/>
          <w:szCs w:val="32"/>
        </w:rPr>
        <w:t>年初召开全中心安全大会，强化中心内各项安全、保卫工作，与每一位班组长、职工签订安全目标责任书，确保安全工作落到实处。定期对中心各项安全设施如消防联网报警系统、110联网报警系统、视频监控系统、消防灭火系统、应急逃生系统等硬件设施进行日常维护保养，提高硬件安防能力，确保中心安全硬实力。中心</w:t>
      </w:r>
      <w:r w:rsidRPr="009952FE">
        <w:rPr>
          <w:rFonts w:ascii="仿宋_GB2312" w:hAnsi="仿宋" w:cs="仿宋" w:hint="eastAsia"/>
          <w:szCs w:val="32"/>
          <w:shd w:val="clear" w:color="auto" w:fill="FFFFFF"/>
        </w:rPr>
        <w:t>坚持定时检查与重点抽查相结合</w:t>
      </w:r>
      <w:r w:rsidRPr="009952FE">
        <w:rPr>
          <w:rFonts w:ascii="仿宋_GB2312" w:hAnsi="仿宋" w:cs="仿宋" w:hint="eastAsia"/>
          <w:szCs w:val="32"/>
        </w:rPr>
        <w:t>，检查重点放在中心建筑安全、职工安全责任落实情况、防火防盗、用电安全等方面，</w:t>
      </w:r>
      <w:r w:rsidRPr="009952FE">
        <w:rPr>
          <w:rFonts w:ascii="仿宋_GB2312" w:hAnsi="仿宋" w:cs="仿宋" w:hint="eastAsia"/>
          <w:szCs w:val="32"/>
          <w:shd w:val="clear" w:color="auto" w:fill="FFFFFF"/>
        </w:rPr>
        <w:t>全面排查各类安全生产事故隐患。</w:t>
      </w:r>
      <w:r w:rsidR="00FD3DD0">
        <w:rPr>
          <w:rFonts w:ascii="仿宋_GB2312" w:hAnsi="仿宋" w:cs="仿宋" w:hint="eastAsia"/>
          <w:szCs w:val="32"/>
          <w:shd w:val="clear" w:color="auto" w:fill="FFFFFF"/>
        </w:rPr>
        <w:t>2020</w:t>
      </w:r>
      <w:r w:rsidRPr="009952FE">
        <w:rPr>
          <w:rFonts w:ascii="仿宋_GB2312" w:hAnsi="仿宋" w:cs="仿宋" w:hint="eastAsia"/>
          <w:szCs w:val="32"/>
          <w:shd w:val="clear" w:color="auto" w:fill="FFFFFF"/>
        </w:rPr>
        <w:t>年开展安全生产大检查12次，对各科室及公共区域进行全面的排查</w:t>
      </w:r>
      <w:proofErr w:type="gramStart"/>
      <w:r w:rsidRPr="009952FE">
        <w:rPr>
          <w:rFonts w:ascii="仿宋_GB2312" w:hAnsi="仿宋" w:cs="仿宋" w:hint="eastAsia"/>
          <w:szCs w:val="32"/>
          <w:shd w:val="clear" w:color="auto" w:fill="FFFFFF"/>
        </w:rPr>
        <w:t>整治达</w:t>
      </w:r>
      <w:proofErr w:type="gramEnd"/>
      <w:r w:rsidRPr="009952FE">
        <w:rPr>
          <w:rFonts w:ascii="仿宋_GB2312" w:hAnsi="仿宋" w:cs="仿宋" w:hint="eastAsia"/>
          <w:szCs w:val="32"/>
          <w:shd w:val="clear" w:color="auto" w:fill="FFFFFF"/>
        </w:rPr>
        <w:t>20次，</w:t>
      </w:r>
      <w:r w:rsidRPr="009952FE">
        <w:rPr>
          <w:rFonts w:ascii="仿宋_GB2312" w:hAnsi="仿宋" w:cs="仿宋" w:hint="eastAsia"/>
          <w:szCs w:val="32"/>
        </w:rPr>
        <w:t>实现了</w:t>
      </w:r>
      <w:r w:rsidR="00FD3DD0">
        <w:rPr>
          <w:rFonts w:ascii="仿宋_GB2312" w:hAnsi="仿宋" w:cs="仿宋" w:hint="eastAsia"/>
          <w:szCs w:val="32"/>
        </w:rPr>
        <w:t>2020</w:t>
      </w:r>
      <w:r w:rsidRPr="009952FE">
        <w:rPr>
          <w:rFonts w:ascii="仿宋_GB2312" w:hAnsi="仿宋" w:cs="仿宋" w:hint="eastAsia"/>
          <w:szCs w:val="32"/>
        </w:rPr>
        <w:t>年安全无事故的目标。坚持培训与演练相结合，定期邀请消防学校的老师来中心讲课</w:t>
      </w:r>
      <w:r w:rsidRPr="009952FE">
        <w:rPr>
          <w:rFonts w:ascii="仿宋_GB2312" w:hAnsi="仿宋" w:cs="仿宋" w:hint="eastAsia"/>
          <w:szCs w:val="32"/>
          <w:shd w:val="clear" w:color="auto" w:fill="FFFFFF"/>
        </w:rPr>
        <w:t>。</w:t>
      </w:r>
      <w:r w:rsidRPr="009952FE">
        <w:rPr>
          <w:rFonts w:ascii="仿宋_GB2312" w:hAnsi="仿宋" w:cs="仿宋" w:hint="eastAsia"/>
          <w:szCs w:val="32"/>
        </w:rPr>
        <w:t>利用特定时间进行安全应急演练，提高了全体职工的安全应急意识，有效防范了安全事故的发生。</w:t>
      </w:r>
      <w:r w:rsidR="009D11E8">
        <w:rPr>
          <w:rFonts w:ascii="仿宋_GB2312" w:hAnsi="仿宋" w:cs="仿宋" w:hint="eastAsia"/>
          <w:szCs w:val="32"/>
        </w:rPr>
        <w:t>2020</w:t>
      </w:r>
      <w:r w:rsidRPr="009952FE">
        <w:rPr>
          <w:rFonts w:ascii="仿宋_GB2312" w:hAnsi="仿宋" w:cs="仿宋" w:hint="eastAsia"/>
          <w:szCs w:val="32"/>
        </w:rPr>
        <w:t>年中心还围绕疫情防控、冬春季火灾防控、消防安全月、智能安防建设、扫黑除恶专项、安全生产专项整治三年行动、危险化学品专项、“五进”安全宣传、食品安全、垃圾分类、“第三届进博会”火灾防控、119消防安全月等工作，开展了点对点的检查、整改，取得了一定的成绩。中心获得浦东新区平安单位称号。</w:t>
      </w:r>
    </w:p>
    <w:p w:rsidR="003D07A9" w:rsidRPr="003D07A9" w:rsidRDefault="003D07A9" w:rsidP="00A96182">
      <w:pPr>
        <w:spacing w:line="360" w:lineRule="auto"/>
        <w:ind w:firstLineChars="200" w:firstLine="640"/>
        <w:rPr>
          <w:rFonts w:ascii="黑体" w:eastAsia="黑体" w:hAnsi="黑体" w:cs="黑体"/>
          <w:bCs/>
          <w:szCs w:val="32"/>
        </w:rPr>
      </w:pPr>
      <w:r w:rsidRPr="003D07A9">
        <w:rPr>
          <w:rFonts w:ascii="黑体" w:eastAsia="黑体" w:hAnsi="黑体" w:cs="黑体" w:hint="eastAsia"/>
          <w:bCs/>
          <w:szCs w:val="32"/>
        </w:rPr>
        <w:lastRenderedPageBreak/>
        <w:t>六、</w:t>
      </w:r>
      <w:proofErr w:type="gramStart"/>
      <w:r w:rsidRPr="003D07A9">
        <w:rPr>
          <w:rFonts w:ascii="黑体" w:eastAsia="黑体" w:hAnsi="黑体" w:cs="黑体" w:hint="eastAsia"/>
          <w:bCs/>
          <w:szCs w:val="32"/>
        </w:rPr>
        <w:t>以续创市</w:t>
      </w:r>
      <w:proofErr w:type="gramEnd"/>
      <w:r w:rsidRPr="003D07A9">
        <w:rPr>
          <w:rFonts w:ascii="黑体" w:eastAsia="黑体" w:hAnsi="黑体" w:cs="黑体" w:hint="eastAsia"/>
          <w:bCs/>
          <w:szCs w:val="32"/>
        </w:rPr>
        <w:t>文明单位为动力，提高社区居民的满意度</w:t>
      </w:r>
    </w:p>
    <w:p w:rsidR="003D07A9" w:rsidRPr="009952FE" w:rsidRDefault="003D07A9" w:rsidP="00A96182">
      <w:pPr>
        <w:spacing w:line="360" w:lineRule="auto"/>
        <w:ind w:firstLineChars="200" w:firstLine="640"/>
        <w:rPr>
          <w:rFonts w:ascii="仿宋_GB2312" w:hAnsi="仿宋" w:cs="仿宋"/>
          <w:szCs w:val="32"/>
        </w:rPr>
      </w:pPr>
      <w:r w:rsidRPr="009952FE">
        <w:rPr>
          <w:rFonts w:ascii="仿宋_GB2312" w:hAnsi="仿宋" w:cs="仿宋" w:hint="eastAsia"/>
          <w:szCs w:val="32"/>
        </w:rPr>
        <w:t>2020年中心</w:t>
      </w:r>
      <w:proofErr w:type="gramStart"/>
      <w:r w:rsidRPr="009952FE">
        <w:rPr>
          <w:rFonts w:ascii="仿宋_GB2312" w:hAnsi="仿宋" w:cs="仿宋" w:hint="eastAsia"/>
          <w:szCs w:val="32"/>
        </w:rPr>
        <w:t>以续创上海市</w:t>
      </w:r>
      <w:proofErr w:type="gramEnd"/>
      <w:r w:rsidRPr="009952FE">
        <w:rPr>
          <w:rFonts w:ascii="仿宋_GB2312" w:hAnsi="仿宋" w:cs="仿宋" w:hint="eastAsia"/>
          <w:szCs w:val="32"/>
        </w:rPr>
        <w:t>文明单位为目标，坚持结合疫情防控要求，在服务规范、便民措施、诊疗环境上下功夫，中心党支部第一时间发出倡议成立抗</w:t>
      </w:r>
      <w:proofErr w:type="gramStart"/>
      <w:r w:rsidRPr="009952FE">
        <w:rPr>
          <w:rFonts w:ascii="仿宋_GB2312" w:hAnsi="仿宋" w:cs="仿宋" w:hint="eastAsia"/>
          <w:szCs w:val="32"/>
        </w:rPr>
        <w:t>疫</w:t>
      </w:r>
      <w:proofErr w:type="gramEnd"/>
      <w:r w:rsidRPr="009952FE">
        <w:rPr>
          <w:rFonts w:ascii="仿宋_GB2312" w:hAnsi="仿宋" w:cs="仿宋" w:hint="eastAsia"/>
          <w:szCs w:val="32"/>
        </w:rPr>
        <w:t>突击队党员先锋岗，牵头院内防控措施研究落实督导整改，开展防控知识和技能培训</w:t>
      </w:r>
      <w:r w:rsidR="00EF0287" w:rsidRPr="009952FE">
        <w:rPr>
          <w:rFonts w:ascii="仿宋_GB2312" w:hAnsi="仿宋" w:cs="仿宋" w:hint="eastAsia"/>
          <w:szCs w:val="32"/>
        </w:rPr>
        <w:t>，</w:t>
      </w:r>
      <w:r w:rsidRPr="009952FE">
        <w:rPr>
          <w:rFonts w:ascii="仿宋_GB2312" w:hAnsi="仿宋" w:cs="仿宋" w:hint="eastAsia"/>
          <w:szCs w:val="32"/>
        </w:rPr>
        <w:t>发热哨点布局规划，确保了中心各项防控工作的开展。中心党支部坚持思想引领，筑牢思想根基，结合“不忘初心，牢记使命”、“四史”教育活动，与中层干部，中层干部与员工分别签订意识形态责任书和廉政责任书，形成了一级抓一级、层层抓落实的责任体系。</w:t>
      </w:r>
      <w:r w:rsidRPr="009952FE">
        <w:rPr>
          <w:rFonts w:ascii="仿宋_GB2312" w:hAnsi="仿宋" w:cs="仿宋" w:hint="eastAsia"/>
          <w:bCs/>
          <w:szCs w:val="32"/>
        </w:rPr>
        <w:t>积极落实</w:t>
      </w:r>
      <w:r w:rsidRPr="009952FE">
        <w:rPr>
          <w:rFonts w:ascii="仿宋_GB2312" w:hAnsi="仿宋" w:cs="仿宋" w:hint="eastAsia"/>
          <w:szCs w:val="32"/>
        </w:rPr>
        <w:t>1+7文件精神，在职工中开展医德医风的评选活动，有效增强了职工服务意识。健全完善廉政建设制度，坚决杜绝收受贿赂、红包等违法违纪事件的发生，积极构建良好的中心环境。加大宣传力度，</w:t>
      </w:r>
      <w:r w:rsidRPr="009952FE">
        <w:rPr>
          <w:rFonts w:ascii="仿宋_GB2312" w:hAnsi="仿宋" w:cs="仿宋" w:hint="eastAsia"/>
          <w:bCs/>
          <w:szCs w:val="32"/>
        </w:rPr>
        <w:t>2020年纸</w:t>
      </w:r>
      <w:proofErr w:type="gramStart"/>
      <w:r w:rsidRPr="009952FE">
        <w:rPr>
          <w:rFonts w:ascii="仿宋_GB2312" w:hAnsi="仿宋" w:cs="仿宋" w:hint="eastAsia"/>
          <w:bCs/>
          <w:szCs w:val="32"/>
        </w:rPr>
        <w:t>媒发表</w:t>
      </w:r>
      <w:proofErr w:type="gramEnd"/>
      <w:r w:rsidRPr="009952FE">
        <w:rPr>
          <w:rFonts w:ascii="仿宋_GB2312" w:hAnsi="仿宋" w:cs="仿宋" w:hint="eastAsia"/>
          <w:bCs/>
          <w:szCs w:val="32"/>
        </w:rPr>
        <w:t>6篇，浦东卫生计生等</w:t>
      </w:r>
      <w:proofErr w:type="gramStart"/>
      <w:r w:rsidRPr="009952FE">
        <w:rPr>
          <w:rFonts w:ascii="仿宋_GB2312" w:hAnsi="仿宋" w:cs="仿宋" w:hint="eastAsia"/>
          <w:bCs/>
          <w:szCs w:val="32"/>
        </w:rPr>
        <w:t>微信公众</w:t>
      </w:r>
      <w:proofErr w:type="gramEnd"/>
      <w:r w:rsidRPr="009952FE">
        <w:rPr>
          <w:rFonts w:ascii="仿宋_GB2312" w:hAnsi="仿宋" w:cs="仿宋" w:hint="eastAsia"/>
          <w:bCs/>
          <w:szCs w:val="32"/>
        </w:rPr>
        <w:t>平台等刊登4篇，浦东电视台报道2次，医院</w:t>
      </w:r>
      <w:proofErr w:type="gramStart"/>
      <w:r w:rsidRPr="009952FE">
        <w:rPr>
          <w:rFonts w:ascii="仿宋_GB2312" w:hAnsi="仿宋" w:cs="仿宋" w:hint="eastAsia"/>
          <w:bCs/>
          <w:szCs w:val="32"/>
        </w:rPr>
        <w:t>微信公众号发布</w:t>
      </w:r>
      <w:proofErr w:type="gramEnd"/>
      <w:r w:rsidRPr="009952FE">
        <w:rPr>
          <w:rFonts w:ascii="仿宋_GB2312" w:hAnsi="仿宋" w:cs="仿宋" w:hint="eastAsia"/>
          <w:bCs/>
          <w:szCs w:val="32"/>
        </w:rPr>
        <w:t>66篇，产生了很好的宣传效应。</w:t>
      </w:r>
      <w:r w:rsidRPr="009952FE">
        <w:rPr>
          <w:rFonts w:ascii="仿宋_GB2312" w:hAnsi="仿宋" w:cs="仿宋" w:hint="eastAsia"/>
          <w:szCs w:val="32"/>
        </w:rPr>
        <w:t>中心的</w:t>
      </w:r>
      <w:proofErr w:type="gramStart"/>
      <w:r w:rsidRPr="009952FE">
        <w:rPr>
          <w:rFonts w:ascii="仿宋_GB2312" w:hAnsi="仿宋" w:cs="仿宋" w:hint="eastAsia"/>
          <w:szCs w:val="32"/>
        </w:rPr>
        <w:t>舒缓疗护病区</w:t>
      </w:r>
      <w:proofErr w:type="gramEnd"/>
      <w:r w:rsidRPr="009952FE">
        <w:rPr>
          <w:rFonts w:ascii="仿宋_GB2312" w:hAnsi="仿宋" w:cs="仿宋" w:hint="eastAsia"/>
          <w:szCs w:val="32"/>
        </w:rPr>
        <w:t>、儿保门诊开展了“文明示范窗口”、“巾帼文明岗”的创建活动，儿保门诊开展了的网上</w:t>
      </w:r>
      <w:proofErr w:type="gramStart"/>
      <w:r w:rsidRPr="009952FE">
        <w:rPr>
          <w:rFonts w:ascii="仿宋_GB2312" w:hAnsi="仿宋" w:cs="仿宋" w:hint="eastAsia"/>
          <w:szCs w:val="32"/>
        </w:rPr>
        <w:t>和微信预约</w:t>
      </w:r>
      <w:proofErr w:type="gramEnd"/>
      <w:r w:rsidRPr="009952FE">
        <w:rPr>
          <w:rFonts w:ascii="仿宋_GB2312" w:hAnsi="仿宋" w:cs="仿宋" w:hint="eastAsia"/>
          <w:szCs w:val="32"/>
        </w:rPr>
        <w:t>、</w:t>
      </w:r>
      <w:proofErr w:type="gramStart"/>
      <w:r w:rsidRPr="009952FE">
        <w:rPr>
          <w:rFonts w:ascii="仿宋_GB2312" w:hAnsi="仿宋" w:cs="仿宋" w:hint="eastAsia"/>
          <w:szCs w:val="32"/>
        </w:rPr>
        <w:t>舒缓疗护病区</w:t>
      </w:r>
      <w:proofErr w:type="gramEnd"/>
      <w:r w:rsidRPr="009952FE">
        <w:rPr>
          <w:rFonts w:ascii="仿宋_GB2312" w:hAnsi="仿宋" w:cs="仿宋" w:hint="eastAsia"/>
          <w:szCs w:val="32"/>
        </w:rPr>
        <w:t>为住院病人开展温馨志愿服务，让患者感受到医院的温度。加强中心文化建设，中心组织开展了丰富多彩的文化活动，先后开展了迎新健步走，春节联欢会、三八妇女节、五一二护士节等庆祝活动，开展职工和</w:t>
      </w:r>
      <w:r w:rsidRPr="009952FE">
        <w:rPr>
          <w:rFonts w:ascii="仿宋_GB2312" w:hAnsi="仿宋" w:cs="仿宋" w:hint="eastAsia"/>
          <w:szCs w:val="32"/>
        </w:rPr>
        <w:lastRenderedPageBreak/>
        <w:t>退休职工健康体检，组织职工开展</w:t>
      </w:r>
      <w:proofErr w:type="gramStart"/>
      <w:r w:rsidRPr="009952FE">
        <w:rPr>
          <w:rFonts w:ascii="仿宋_GB2312" w:hAnsi="仿宋" w:cs="仿宋" w:hint="eastAsia"/>
          <w:szCs w:val="32"/>
        </w:rPr>
        <w:t>疗</w:t>
      </w:r>
      <w:proofErr w:type="gramEnd"/>
      <w:r w:rsidRPr="009952FE">
        <w:rPr>
          <w:rFonts w:ascii="仿宋_GB2312" w:hAnsi="仿宋" w:cs="仿宋" w:hint="eastAsia"/>
          <w:szCs w:val="32"/>
        </w:rPr>
        <w:t>休养和一日游活动，增强了职工的凝聚力。与居委积极共建，开展志愿者服务，形成了团员青年、党员、普通职工为主体的多层次志愿者队伍。作为社区单位，中心积极参与文明城区的创建活动。同时进一步深化政风、行风建设，落实各项便民措施，主动接受社区群众的监督，听取社区群众对我们各项工作的意见和建议。</w:t>
      </w:r>
    </w:p>
    <w:p w:rsidR="003D07A9" w:rsidRPr="009952FE" w:rsidRDefault="003D07A9" w:rsidP="00A96182">
      <w:pPr>
        <w:widowControl/>
        <w:spacing w:line="360" w:lineRule="auto"/>
        <w:ind w:firstLineChars="250" w:firstLine="800"/>
        <w:jc w:val="left"/>
        <w:rPr>
          <w:rFonts w:ascii="仿宋_GB2312" w:hAnsi="仿宋" w:cs="仿宋"/>
          <w:szCs w:val="32"/>
        </w:rPr>
      </w:pPr>
      <w:r w:rsidRPr="009952FE">
        <w:rPr>
          <w:rFonts w:ascii="仿宋_GB2312" w:hAnsi="仿宋" w:cs="仿宋" w:hint="eastAsia"/>
          <w:szCs w:val="32"/>
        </w:rPr>
        <w:t>2020年即将过去，虽然取得了一些成绩，但也存在不足。在今后工作中，要进一步开拓创新，积极推进</w:t>
      </w:r>
      <w:proofErr w:type="gramStart"/>
      <w:r w:rsidRPr="009952FE">
        <w:rPr>
          <w:rFonts w:ascii="仿宋_GB2312" w:hAnsi="仿宋" w:cs="仿宋" w:hint="eastAsia"/>
          <w:szCs w:val="32"/>
        </w:rPr>
        <w:t>医</w:t>
      </w:r>
      <w:proofErr w:type="gramEnd"/>
      <w:r w:rsidRPr="009952FE">
        <w:rPr>
          <w:rFonts w:ascii="仿宋_GB2312" w:hAnsi="仿宋" w:cs="仿宋" w:hint="eastAsia"/>
          <w:szCs w:val="32"/>
        </w:rPr>
        <w:t>改工作向纵深发展，满足社区群众的就医需求。</w:t>
      </w:r>
    </w:p>
    <w:p w:rsidR="003D07A9" w:rsidRPr="003D07A9" w:rsidRDefault="003D07A9" w:rsidP="00A96182">
      <w:pPr>
        <w:widowControl/>
        <w:spacing w:line="360" w:lineRule="auto"/>
        <w:ind w:firstLineChars="250" w:firstLine="800"/>
        <w:jc w:val="left"/>
        <w:rPr>
          <w:rFonts w:ascii="黑体" w:eastAsia="黑体" w:hAnsi="黑体" w:cs="黑体"/>
          <w:szCs w:val="32"/>
        </w:rPr>
      </w:pPr>
    </w:p>
    <w:p w:rsidR="003D07A9" w:rsidRPr="003D07A9" w:rsidRDefault="003D07A9" w:rsidP="00A96182">
      <w:pPr>
        <w:pStyle w:val="aa"/>
        <w:spacing w:line="360" w:lineRule="auto"/>
        <w:ind w:firstLine="640"/>
        <w:jc w:val="center"/>
        <w:rPr>
          <w:rFonts w:ascii="黑体" w:eastAsia="黑体" w:hAnsi="黑体" w:cs="黑体"/>
          <w:szCs w:val="32"/>
        </w:rPr>
      </w:pPr>
      <w:r w:rsidRPr="003D07A9">
        <w:rPr>
          <w:rFonts w:ascii="黑体" w:eastAsia="黑体" w:hAnsi="黑体" w:cs="黑体" w:hint="eastAsia"/>
          <w:szCs w:val="32"/>
        </w:rPr>
        <w:t>2021年工作思路</w:t>
      </w:r>
    </w:p>
    <w:p w:rsidR="003D07A9" w:rsidRPr="009952FE" w:rsidRDefault="003D07A9" w:rsidP="00A96182">
      <w:pPr>
        <w:pStyle w:val="aa"/>
        <w:spacing w:line="360" w:lineRule="auto"/>
        <w:ind w:firstLine="640"/>
        <w:rPr>
          <w:rFonts w:ascii="仿宋_GB2312" w:hAnsi="仿宋" w:cs="仿宋"/>
          <w:szCs w:val="32"/>
        </w:rPr>
      </w:pPr>
      <w:r w:rsidRPr="009952FE">
        <w:rPr>
          <w:rFonts w:ascii="仿宋_GB2312" w:hAnsi="仿宋" w:cs="仿宋" w:hint="eastAsia"/>
          <w:szCs w:val="32"/>
        </w:rPr>
        <w:t>2021年是十四五的开局之年，我中心认真学习贯彻落实党的十九大五中全会精神，在街道党工委、办事处、卫健委和</w:t>
      </w:r>
      <w:proofErr w:type="gramStart"/>
      <w:r w:rsidRPr="009952FE">
        <w:rPr>
          <w:rFonts w:ascii="仿宋_GB2312" w:hAnsi="仿宋" w:cs="仿宋" w:hint="eastAsia"/>
          <w:szCs w:val="32"/>
        </w:rPr>
        <w:t>医管</w:t>
      </w:r>
      <w:proofErr w:type="gramEnd"/>
      <w:r w:rsidRPr="009952FE">
        <w:rPr>
          <w:rFonts w:ascii="仿宋_GB2312" w:hAnsi="仿宋" w:cs="仿宋" w:hint="eastAsia"/>
          <w:szCs w:val="32"/>
        </w:rPr>
        <w:t>中心党委的领导下，将围绕社区群众的需求，积极落实各项疫情防控和</w:t>
      </w:r>
      <w:proofErr w:type="gramStart"/>
      <w:r w:rsidRPr="009952FE">
        <w:rPr>
          <w:rFonts w:ascii="仿宋_GB2312" w:hAnsi="仿宋" w:cs="仿宋" w:hint="eastAsia"/>
          <w:szCs w:val="32"/>
        </w:rPr>
        <w:t>社区综改措施</w:t>
      </w:r>
      <w:proofErr w:type="gramEnd"/>
      <w:r w:rsidRPr="009952FE">
        <w:rPr>
          <w:rFonts w:ascii="仿宋_GB2312" w:hAnsi="仿宋" w:cs="仿宋" w:hint="eastAsia"/>
          <w:szCs w:val="32"/>
        </w:rPr>
        <w:t>，加大质量管理和人才培养力度，全面提升中心服务能力。2021年我们将着重抓好以下几个方面的工作：</w:t>
      </w:r>
    </w:p>
    <w:p w:rsidR="003D07A9" w:rsidRPr="003D07A9" w:rsidRDefault="003D07A9" w:rsidP="00A96182">
      <w:pPr>
        <w:tabs>
          <w:tab w:val="left" w:pos="5760"/>
        </w:tabs>
        <w:spacing w:line="360" w:lineRule="auto"/>
        <w:ind w:firstLineChars="200" w:firstLine="640"/>
        <w:rPr>
          <w:rFonts w:ascii="黑体" w:eastAsia="黑体" w:hAnsi="黑体" w:cs="黑体"/>
          <w:bCs/>
          <w:szCs w:val="32"/>
        </w:rPr>
      </w:pPr>
      <w:r w:rsidRPr="003D07A9">
        <w:rPr>
          <w:rFonts w:ascii="黑体" w:eastAsia="黑体" w:hAnsi="黑体" w:cs="黑体" w:hint="eastAsia"/>
          <w:bCs/>
          <w:szCs w:val="32"/>
        </w:rPr>
        <w:t>一、围绕综改，不断推进各项服务措施</w:t>
      </w:r>
    </w:p>
    <w:p w:rsidR="003D07A9" w:rsidRPr="009952FE" w:rsidRDefault="003D07A9" w:rsidP="00A96182">
      <w:pPr>
        <w:spacing w:line="360" w:lineRule="auto"/>
        <w:ind w:firstLineChars="150" w:firstLine="480"/>
        <w:rPr>
          <w:rFonts w:ascii="仿宋_GB2312" w:hAnsi="仿宋" w:cs="仿宋"/>
          <w:szCs w:val="32"/>
        </w:rPr>
      </w:pPr>
      <w:r w:rsidRPr="009952FE">
        <w:rPr>
          <w:rFonts w:ascii="仿宋_GB2312" w:hAnsi="仿宋" w:cs="仿宋" w:hint="eastAsia"/>
          <w:szCs w:val="32"/>
        </w:rPr>
        <w:t>2021年中心将加大家庭医生制度的宣传力度，努力满足各类人群的签约需求，在目前签约人群基础上，利用65岁以上老年人体检、</w:t>
      </w:r>
      <w:proofErr w:type="gramStart"/>
      <w:r w:rsidRPr="009952FE">
        <w:rPr>
          <w:rFonts w:ascii="仿宋_GB2312" w:hAnsi="仿宋" w:cs="仿宋" w:hint="eastAsia"/>
          <w:szCs w:val="32"/>
        </w:rPr>
        <w:t>长护险评估</w:t>
      </w:r>
      <w:proofErr w:type="gramEnd"/>
      <w:r w:rsidRPr="009952FE">
        <w:rPr>
          <w:rFonts w:ascii="仿宋_GB2312" w:hAnsi="仿宋" w:cs="仿宋" w:hint="eastAsia"/>
          <w:szCs w:val="32"/>
        </w:rPr>
        <w:t>、</w:t>
      </w:r>
      <w:proofErr w:type="gramStart"/>
      <w:r w:rsidRPr="009952FE">
        <w:rPr>
          <w:rFonts w:ascii="仿宋_GB2312" w:hAnsi="仿宋" w:cs="仿宋" w:hint="eastAsia"/>
          <w:szCs w:val="32"/>
        </w:rPr>
        <w:t>社区居</w:t>
      </w:r>
      <w:proofErr w:type="gramEnd"/>
      <w:r w:rsidRPr="009952FE">
        <w:rPr>
          <w:rFonts w:ascii="仿宋_GB2312" w:hAnsi="仿宋" w:cs="仿宋" w:hint="eastAsia"/>
          <w:szCs w:val="32"/>
        </w:rPr>
        <w:t>委联动工作等进一步使每名家庭医</w:t>
      </w:r>
      <w:r w:rsidRPr="009952FE">
        <w:rPr>
          <w:rFonts w:ascii="仿宋_GB2312" w:hAnsi="仿宋" w:cs="仿宋" w:hint="eastAsia"/>
          <w:szCs w:val="32"/>
        </w:rPr>
        <w:lastRenderedPageBreak/>
        <w:t>生签约人数达到2000-2500人，提高全科医生社区管理覆盖面；坚持有效签约，有效管理，引导签约患者在中心及“1+1+1”组合内就诊，</w:t>
      </w:r>
      <w:proofErr w:type="gramStart"/>
      <w:r w:rsidRPr="009952FE">
        <w:rPr>
          <w:rFonts w:ascii="仿宋_GB2312" w:hAnsi="仿宋" w:cs="仿宋" w:hint="eastAsia"/>
          <w:szCs w:val="32"/>
        </w:rPr>
        <w:t>提高综改</w:t>
      </w:r>
      <w:proofErr w:type="gramEnd"/>
      <w:r w:rsidRPr="009952FE">
        <w:rPr>
          <w:rFonts w:ascii="仿宋_GB2312" w:hAnsi="仿宋" w:cs="仿宋" w:hint="eastAsia"/>
          <w:szCs w:val="32"/>
        </w:rPr>
        <w:t>APP评分及市区排名。加强</w:t>
      </w:r>
      <w:proofErr w:type="gramStart"/>
      <w:r w:rsidRPr="009952FE">
        <w:rPr>
          <w:rFonts w:ascii="仿宋_GB2312" w:hAnsi="仿宋" w:cs="仿宋" w:hint="eastAsia"/>
          <w:szCs w:val="32"/>
        </w:rPr>
        <w:t>医</w:t>
      </w:r>
      <w:proofErr w:type="gramEnd"/>
      <w:r w:rsidRPr="009952FE">
        <w:rPr>
          <w:rFonts w:ascii="仿宋_GB2312" w:hAnsi="仿宋" w:cs="仿宋" w:hint="eastAsia"/>
          <w:szCs w:val="32"/>
        </w:rPr>
        <w:t>联体合作，做好双向转诊和绿色通道工作；继续落实延伸处方及慢病长处方措施，为签约居民提供上级医院网上预约挂号转诊服务，解决居民大医院挂号困难问题；进一步做好全科医生下沉社区开展健康宣教的工作。以做好</w:t>
      </w:r>
      <w:proofErr w:type="gramStart"/>
      <w:r w:rsidRPr="009952FE">
        <w:rPr>
          <w:rFonts w:ascii="仿宋_GB2312" w:hAnsi="仿宋" w:cs="仿宋" w:hint="eastAsia"/>
          <w:szCs w:val="32"/>
        </w:rPr>
        <w:t>医</w:t>
      </w:r>
      <w:proofErr w:type="gramEnd"/>
      <w:r w:rsidRPr="009952FE">
        <w:rPr>
          <w:rFonts w:ascii="仿宋_GB2312" w:hAnsi="仿宋" w:cs="仿宋" w:hint="eastAsia"/>
          <w:szCs w:val="32"/>
        </w:rPr>
        <w:t>养结合工作为抓手，拓展家庭病床服务内涵，通过</w:t>
      </w:r>
      <w:proofErr w:type="gramStart"/>
      <w:r w:rsidRPr="009952FE">
        <w:rPr>
          <w:rFonts w:ascii="仿宋_GB2312" w:hAnsi="仿宋" w:cs="仿宋" w:hint="eastAsia"/>
          <w:szCs w:val="32"/>
        </w:rPr>
        <w:t>长护险评估</w:t>
      </w:r>
      <w:proofErr w:type="gramEnd"/>
      <w:r w:rsidRPr="009952FE">
        <w:rPr>
          <w:rFonts w:ascii="仿宋_GB2312" w:hAnsi="仿宋" w:cs="仿宋" w:hint="eastAsia"/>
          <w:szCs w:val="32"/>
        </w:rPr>
        <w:t xml:space="preserve">工作，开展居家养老工作；与社区养老机构签订合作协议，为养老机构提供医疗保障工作；发挥中医特色科室作用，为社区居民开展中医知识的健康教育讲座和中医义诊咨询，宣传 “中医治未病”的理念和知识，普及中医药知识，全面开展中医预防保健工作。 </w:t>
      </w:r>
    </w:p>
    <w:p w:rsidR="003D07A9" w:rsidRPr="003D07A9" w:rsidRDefault="003D07A9" w:rsidP="00A96182">
      <w:pPr>
        <w:pStyle w:val="aa"/>
        <w:spacing w:line="360" w:lineRule="auto"/>
        <w:ind w:firstLine="640"/>
        <w:rPr>
          <w:rFonts w:ascii="黑体" w:eastAsia="黑体" w:hAnsi="黑体" w:cs="黑体"/>
          <w:bCs/>
          <w:szCs w:val="32"/>
        </w:rPr>
      </w:pPr>
      <w:r w:rsidRPr="003D07A9">
        <w:rPr>
          <w:rFonts w:ascii="黑体" w:eastAsia="黑体" w:hAnsi="黑体" w:cs="黑体" w:hint="eastAsia"/>
          <w:bCs/>
          <w:szCs w:val="32"/>
        </w:rPr>
        <w:t>二、围绕防控，不断深化公共卫生工作</w:t>
      </w:r>
    </w:p>
    <w:p w:rsidR="003D07A9" w:rsidRPr="009952FE" w:rsidRDefault="003D07A9" w:rsidP="00A96182">
      <w:pPr>
        <w:spacing w:line="360" w:lineRule="auto"/>
        <w:ind w:firstLineChars="250" w:firstLine="800"/>
        <w:rPr>
          <w:rFonts w:ascii="仿宋_GB2312" w:hAnsi="仿宋" w:cs="仿宋"/>
          <w:szCs w:val="32"/>
        </w:rPr>
      </w:pPr>
      <w:r w:rsidRPr="009952FE">
        <w:rPr>
          <w:rFonts w:ascii="仿宋_GB2312" w:hAnsi="仿宋" w:cs="仿宋" w:hint="eastAsia"/>
          <w:szCs w:val="32"/>
        </w:rPr>
        <w:t>2021年新冠疫情防控工作进入常态化，中心继续保持与街道、居委等部门的沟通协调，严格实行社区闭环管理。按照</w:t>
      </w:r>
      <w:proofErr w:type="gramStart"/>
      <w:r w:rsidRPr="009952FE">
        <w:rPr>
          <w:rFonts w:ascii="仿宋_GB2312" w:hAnsi="仿宋" w:cs="仿宋" w:hint="eastAsia"/>
          <w:szCs w:val="32"/>
        </w:rPr>
        <w:t>区疾控中心</w:t>
      </w:r>
      <w:proofErr w:type="gramEnd"/>
      <w:r w:rsidRPr="009952FE">
        <w:rPr>
          <w:rFonts w:ascii="仿宋_GB2312" w:hAnsi="仿宋" w:cs="仿宋" w:hint="eastAsia"/>
          <w:szCs w:val="32"/>
        </w:rPr>
        <w:t>的要求建立疾病防控梯队，配备各类消毒应急物资，以确保社区公共场所的环境卫生，构筑有效的现场消毒安全保障体系。加强对医务人员、居委</w:t>
      </w:r>
      <w:r w:rsidR="00EF0287" w:rsidRPr="009952FE">
        <w:rPr>
          <w:rFonts w:ascii="仿宋_GB2312" w:hAnsi="仿宋" w:cs="仿宋" w:hint="eastAsia"/>
          <w:szCs w:val="32"/>
        </w:rPr>
        <w:t>、</w:t>
      </w:r>
      <w:r w:rsidRPr="009952FE">
        <w:rPr>
          <w:rFonts w:ascii="仿宋_GB2312" w:hAnsi="仿宋" w:cs="仿宋" w:hint="eastAsia"/>
          <w:szCs w:val="32"/>
        </w:rPr>
        <w:t>爱卫办</w:t>
      </w:r>
      <w:r w:rsidR="00EF0287" w:rsidRPr="009952FE">
        <w:rPr>
          <w:rFonts w:ascii="仿宋_GB2312" w:hAnsi="仿宋" w:cs="仿宋" w:hint="eastAsia"/>
          <w:szCs w:val="32"/>
        </w:rPr>
        <w:t>、</w:t>
      </w:r>
      <w:r w:rsidRPr="009952FE">
        <w:rPr>
          <w:rFonts w:ascii="仿宋_GB2312" w:hAnsi="仿宋" w:cs="仿宋" w:hint="eastAsia"/>
          <w:szCs w:val="32"/>
        </w:rPr>
        <w:t>幼儿园</w:t>
      </w:r>
      <w:r w:rsidR="00EF0287" w:rsidRPr="009952FE">
        <w:rPr>
          <w:rFonts w:ascii="仿宋_GB2312" w:hAnsi="仿宋" w:cs="仿宋" w:hint="eastAsia"/>
          <w:szCs w:val="32"/>
        </w:rPr>
        <w:t>、</w:t>
      </w:r>
      <w:r w:rsidRPr="009952FE">
        <w:rPr>
          <w:rFonts w:ascii="仿宋_GB2312" w:hAnsi="仿宋" w:cs="仿宋" w:hint="eastAsia"/>
          <w:szCs w:val="32"/>
        </w:rPr>
        <w:t>学校等公共场所的传染病防治知识宣传，同时做好</w:t>
      </w:r>
      <w:proofErr w:type="gramStart"/>
      <w:r w:rsidRPr="009952FE">
        <w:rPr>
          <w:rFonts w:ascii="仿宋_GB2312" w:hAnsi="仿宋" w:cs="仿宋" w:hint="eastAsia"/>
          <w:szCs w:val="32"/>
        </w:rPr>
        <w:t>流感等冬春季</w:t>
      </w:r>
      <w:proofErr w:type="gramEnd"/>
      <w:r w:rsidRPr="009952FE">
        <w:rPr>
          <w:rFonts w:ascii="仿宋_GB2312" w:hAnsi="仿宋" w:cs="仿宋" w:hint="eastAsia"/>
          <w:szCs w:val="32"/>
        </w:rPr>
        <w:t>主要呼吸道传染病和霍乱、菌痢等夏秋季主要传染病及手足口病、水痘、猩红热等急</w:t>
      </w:r>
      <w:r w:rsidRPr="009952FE">
        <w:rPr>
          <w:rFonts w:ascii="仿宋_GB2312" w:hAnsi="仿宋" w:cs="仿宋" w:hint="eastAsia"/>
          <w:szCs w:val="32"/>
        </w:rPr>
        <w:lastRenderedPageBreak/>
        <w:t>性传染病的防控工作。巩固慢性病防控示范区的创建工作，与全科门诊医生一起做好对社区高血压病人及糖尿病病人的建卡和随访工作，COPD病人的随访管理工作，需完成糖尿病前期病人的监测工作及糖尿病高危人群的筛查工作。发挥儿童预防接种全</w:t>
      </w:r>
      <w:proofErr w:type="gramStart"/>
      <w:r w:rsidRPr="009952FE">
        <w:rPr>
          <w:rFonts w:ascii="仿宋_GB2312" w:hAnsi="仿宋" w:cs="仿宋" w:hint="eastAsia"/>
          <w:szCs w:val="32"/>
        </w:rPr>
        <w:t>覆盖微信预约</w:t>
      </w:r>
      <w:proofErr w:type="gramEnd"/>
      <w:r w:rsidRPr="009952FE">
        <w:rPr>
          <w:rFonts w:ascii="仿宋_GB2312" w:hAnsi="仿宋" w:cs="仿宋" w:hint="eastAsia"/>
          <w:szCs w:val="32"/>
        </w:rPr>
        <w:t>的作用，通过错峰分流线上自主预约，方便接种程序。2021年将完成疫苗接种冷链的升级（后补式冰箱）。在建立家庭病床档案的基础上做好孕期随访及产后访视和“妊娠风险预警评估”管理，加强全科团队成员一起参与重点孕妇的访视工作。及时与居委会、街道计生部门的沟通联系，排摸孕情并进行早孕保健管理，特别是对流动</w:t>
      </w:r>
      <w:proofErr w:type="gramStart"/>
      <w:r w:rsidRPr="009952FE">
        <w:rPr>
          <w:rFonts w:ascii="仿宋_GB2312" w:hAnsi="仿宋" w:cs="仿宋" w:hint="eastAsia"/>
          <w:szCs w:val="32"/>
        </w:rPr>
        <w:t>孕</w:t>
      </w:r>
      <w:proofErr w:type="gramEnd"/>
      <w:r w:rsidRPr="009952FE">
        <w:rPr>
          <w:rFonts w:ascii="仿宋_GB2312" w:hAnsi="仿宋" w:cs="仿宋" w:hint="eastAsia"/>
          <w:szCs w:val="32"/>
        </w:rPr>
        <w:t>产妇的管理；以及做好孕妇梅毒、HIV的筛查及管理等。儿保门诊按照要求做好系统管理及儿童中医预防保健和幼托机构管理等相关工作，同时要按照《上海市0—6岁儿童眼及视力保健管理方案》《上海市0—6岁儿童眼及视力保健技术规范》的通知要求开展新的工作。加强精神病患者管理，延续齐抓共管的良好工作模式，认真做好病人的随访工作，掌握信息。做好65岁以上老年人的免费体检和大肠癌筛查工作。</w:t>
      </w:r>
    </w:p>
    <w:p w:rsidR="003D07A9" w:rsidRPr="003D07A9" w:rsidRDefault="003D07A9" w:rsidP="00A96182">
      <w:pPr>
        <w:spacing w:line="360" w:lineRule="auto"/>
        <w:ind w:firstLineChars="200" w:firstLine="640"/>
        <w:rPr>
          <w:rFonts w:ascii="黑体" w:eastAsia="黑体" w:hAnsi="黑体" w:cs="黑体"/>
          <w:bCs/>
          <w:szCs w:val="32"/>
        </w:rPr>
      </w:pPr>
      <w:r w:rsidRPr="003D07A9">
        <w:rPr>
          <w:rFonts w:ascii="黑体" w:eastAsia="黑体" w:hAnsi="黑体" w:cs="黑体" w:hint="eastAsia"/>
          <w:bCs/>
          <w:szCs w:val="32"/>
        </w:rPr>
        <w:t>三、围绕质量，不断提高中心服务水准</w:t>
      </w:r>
    </w:p>
    <w:p w:rsidR="003D07A9" w:rsidRPr="009952FE" w:rsidRDefault="003D07A9" w:rsidP="00A96182">
      <w:pPr>
        <w:spacing w:line="360" w:lineRule="auto"/>
        <w:ind w:firstLineChars="200" w:firstLine="640"/>
        <w:rPr>
          <w:rFonts w:ascii="仿宋_GB2312" w:hAnsi="仿宋" w:cs="仿宋"/>
          <w:b/>
          <w:szCs w:val="32"/>
        </w:rPr>
      </w:pPr>
      <w:r w:rsidRPr="009952FE">
        <w:rPr>
          <w:rFonts w:ascii="仿宋_GB2312" w:hAnsi="仿宋" w:cs="仿宋" w:hint="eastAsia"/>
          <w:szCs w:val="32"/>
        </w:rPr>
        <w:t>2021年中心将进一步抓好质量管理，坚持硬件建设与软件建设相结合的原则，与科室、团队签订“管理目标责任书”，以严格执行各项规章制度为保障，做好医疗安全防范；进一步落实</w:t>
      </w:r>
      <w:r w:rsidRPr="009952FE">
        <w:rPr>
          <w:rFonts w:ascii="仿宋_GB2312" w:hAnsi="仿宋" w:cs="仿宋" w:hint="eastAsia"/>
          <w:szCs w:val="32"/>
        </w:rPr>
        <w:lastRenderedPageBreak/>
        <w:t>家庭医生签约服务真实性，发挥家庭医生团队作用，按照“标化工作量”内容要求，跟进签约人群健康管理；结合护士节、医师节等开展岗位技能竞赛，做好培训考试和日常管理；继续做好慢病管理条线与临床医生每日随访反馈及月度督查考核，并进一步做好慢病有效管理检查检验项目的信息化考核；定期检查督导各临床科室的业务开展及管理效果，并提出整改措施及进行效果评价；坚持把检查结果纳入绩效考评体系，形成“做好有奖，做差有罚”的机制。坚持请进来、走出去，邀请专家定期开展医疗、护理质量讲评和培训，鼓励医护人员学习新技术、新知识，不断提高服务质量；减少各类医疗纠纷的发生。积极推行分级诊疗、延伸处方及慢病长处方等，方便社区群众就医。严格执行各项</w:t>
      </w:r>
      <w:proofErr w:type="gramStart"/>
      <w:r w:rsidRPr="009952FE">
        <w:rPr>
          <w:rFonts w:ascii="仿宋_GB2312" w:hAnsi="仿宋" w:cs="仿宋" w:hint="eastAsia"/>
          <w:szCs w:val="32"/>
        </w:rPr>
        <w:t>医</w:t>
      </w:r>
      <w:proofErr w:type="gramEnd"/>
      <w:r w:rsidRPr="009952FE">
        <w:rPr>
          <w:rFonts w:ascii="仿宋_GB2312" w:hAnsi="仿宋" w:cs="仿宋" w:hint="eastAsia"/>
          <w:szCs w:val="32"/>
        </w:rPr>
        <w:t>保规定，定期对</w:t>
      </w:r>
      <w:proofErr w:type="gramStart"/>
      <w:r w:rsidRPr="009952FE">
        <w:rPr>
          <w:rFonts w:ascii="仿宋_GB2312" w:hAnsi="仿宋" w:cs="仿宋" w:hint="eastAsia"/>
          <w:szCs w:val="32"/>
        </w:rPr>
        <w:t>医保执行</w:t>
      </w:r>
      <w:proofErr w:type="gramEnd"/>
      <w:r w:rsidRPr="009952FE">
        <w:rPr>
          <w:rFonts w:ascii="仿宋_GB2312" w:hAnsi="仿宋" w:cs="仿宋" w:hint="eastAsia"/>
          <w:szCs w:val="32"/>
        </w:rPr>
        <w:t>情况进行有效监控和督察。</w:t>
      </w:r>
    </w:p>
    <w:p w:rsidR="003D07A9" w:rsidRPr="003D07A9" w:rsidRDefault="003D07A9" w:rsidP="00A96182">
      <w:pPr>
        <w:pStyle w:val="aa"/>
        <w:spacing w:line="360" w:lineRule="auto"/>
        <w:ind w:firstLine="640"/>
        <w:rPr>
          <w:rFonts w:ascii="黑体" w:eastAsia="黑体" w:hAnsi="黑体" w:cs="黑体"/>
          <w:bCs/>
          <w:szCs w:val="32"/>
        </w:rPr>
      </w:pPr>
      <w:r w:rsidRPr="003D07A9">
        <w:rPr>
          <w:rFonts w:ascii="黑体" w:eastAsia="黑体" w:hAnsi="黑体" w:cs="黑体" w:hint="eastAsia"/>
          <w:bCs/>
          <w:szCs w:val="32"/>
        </w:rPr>
        <w:t>四、围绕发展，不断加强人才队伍建设</w:t>
      </w:r>
    </w:p>
    <w:p w:rsidR="003D07A9" w:rsidRPr="009952FE" w:rsidRDefault="003D07A9" w:rsidP="00A96182">
      <w:pPr>
        <w:spacing w:line="360" w:lineRule="auto"/>
        <w:ind w:firstLineChars="100" w:firstLine="320"/>
        <w:rPr>
          <w:rFonts w:ascii="仿宋_GB2312" w:hAnsi="仿宋" w:cs="仿宋"/>
          <w:szCs w:val="32"/>
        </w:rPr>
      </w:pPr>
      <w:r w:rsidRPr="003D07A9">
        <w:rPr>
          <w:rFonts w:ascii="仿宋" w:eastAsia="仿宋" w:hAnsi="仿宋" w:cs="仿宋" w:hint="eastAsia"/>
          <w:szCs w:val="32"/>
        </w:rPr>
        <w:t xml:space="preserve">  </w:t>
      </w:r>
      <w:r w:rsidRPr="009952FE">
        <w:rPr>
          <w:rFonts w:ascii="仿宋_GB2312" w:hAnsi="仿宋" w:cs="仿宋" w:hint="eastAsia"/>
          <w:szCs w:val="32"/>
        </w:rPr>
        <w:t xml:space="preserve"> 2021年中心将继续</w:t>
      </w:r>
      <w:r w:rsidRPr="009952FE">
        <w:rPr>
          <w:rFonts w:ascii="仿宋_GB2312" w:hAnsi="仿宋" w:cs="仿宋" w:hint="eastAsia"/>
          <w:kern w:val="0"/>
          <w:szCs w:val="32"/>
        </w:rPr>
        <w:t>以申报医学院附属社区卫生服务中心工作为目标，加大硬件和软件的投入。进一步加大人才培养力度，完善科教考核机制，</w:t>
      </w:r>
      <w:r w:rsidRPr="009952FE">
        <w:rPr>
          <w:rFonts w:ascii="仿宋_GB2312" w:hAnsi="仿宋" w:cs="仿宋" w:hint="eastAsia"/>
          <w:szCs w:val="32"/>
        </w:rPr>
        <w:t>调动大家积极性。规范继续教育管理及申请协办继续教育学分班，督促</w:t>
      </w:r>
      <w:proofErr w:type="gramStart"/>
      <w:r w:rsidRPr="009952FE">
        <w:rPr>
          <w:rFonts w:ascii="仿宋_GB2312" w:hAnsi="仿宋" w:cs="仿宋" w:hint="eastAsia"/>
          <w:szCs w:val="32"/>
        </w:rPr>
        <w:t>继教对象按时完成继教</w:t>
      </w:r>
      <w:proofErr w:type="gramEnd"/>
      <w:r w:rsidRPr="009952FE">
        <w:rPr>
          <w:rFonts w:ascii="仿宋_GB2312" w:hAnsi="仿宋" w:cs="仿宋" w:hint="eastAsia"/>
          <w:szCs w:val="32"/>
        </w:rPr>
        <w:t>任务。</w:t>
      </w:r>
      <w:r w:rsidRPr="009952FE">
        <w:rPr>
          <w:rFonts w:ascii="仿宋_GB2312" w:hAnsi="仿宋" w:cs="仿宋" w:hint="eastAsia"/>
          <w:kern w:val="0"/>
          <w:szCs w:val="32"/>
        </w:rPr>
        <w:t>鼓励全院医务人员进行科学研究，技术创新，形成人人求进步的学习氛围。</w:t>
      </w:r>
      <w:r w:rsidRPr="009952FE">
        <w:rPr>
          <w:rFonts w:ascii="仿宋_GB2312" w:hAnsi="仿宋" w:cs="仿宋" w:hint="eastAsia"/>
          <w:szCs w:val="32"/>
        </w:rPr>
        <w:t>规范课题及人才培养的过程管理，确保区、局以及各类协作课题能有序开展和深入，保质保量按时完成课题项目。鼓励广大</w:t>
      </w:r>
      <w:r w:rsidRPr="009952FE">
        <w:rPr>
          <w:rFonts w:ascii="仿宋_GB2312" w:hAnsi="仿宋" w:cs="仿宋" w:hint="eastAsia"/>
          <w:szCs w:val="32"/>
        </w:rPr>
        <w:lastRenderedPageBreak/>
        <w:t>职工积极申报项目和论文撰写，尤其是优质的核心论文。</w:t>
      </w:r>
      <w:r w:rsidRPr="009952FE">
        <w:rPr>
          <w:rFonts w:ascii="仿宋_GB2312" w:hAnsi="仿宋" w:cs="仿宋" w:hint="eastAsia"/>
          <w:kern w:val="0"/>
          <w:szCs w:val="32"/>
        </w:rPr>
        <w:t>加强全科团队</w:t>
      </w:r>
      <w:r w:rsidRPr="009952FE">
        <w:rPr>
          <w:rFonts w:ascii="仿宋_GB2312" w:hAnsi="仿宋" w:cs="仿宋" w:hint="eastAsia"/>
          <w:szCs w:val="32"/>
        </w:rPr>
        <w:t>建设</w:t>
      </w:r>
      <w:r w:rsidRPr="009952FE">
        <w:rPr>
          <w:rFonts w:ascii="仿宋_GB2312" w:hAnsi="仿宋" w:cs="仿宋" w:hint="eastAsia"/>
          <w:kern w:val="0"/>
          <w:szCs w:val="32"/>
        </w:rPr>
        <w:t>，积极</w:t>
      </w:r>
      <w:r w:rsidRPr="009952FE">
        <w:rPr>
          <w:rFonts w:ascii="仿宋_GB2312" w:hAnsi="仿宋" w:cs="仿宋" w:hint="eastAsia"/>
          <w:szCs w:val="32"/>
        </w:rPr>
        <w:t>创建示范全科团队。</w:t>
      </w:r>
      <w:r w:rsidRPr="009952FE">
        <w:rPr>
          <w:rFonts w:ascii="仿宋_GB2312" w:hAnsi="仿宋" w:cs="仿宋" w:hint="eastAsia"/>
          <w:kern w:val="0"/>
          <w:szCs w:val="32"/>
        </w:rPr>
        <w:t>制定</w:t>
      </w:r>
      <w:r w:rsidRPr="009952FE">
        <w:rPr>
          <w:rFonts w:ascii="仿宋_GB2312" w:hAnsi="仿宋" w:cs="仿宋" w:hint="eastAsia"/>
          <w:szCs w:val="32"/>
        </w:rPr>
        <w:t>中青年业务骨干培养目标，进一步推进人才梯队建设。加强全科、中医等科室年轻医师的培养，鼓励年轻医师外出进修或者跟随名师学习。</w:t>
      </w:r>
      <w:r w:rsidRPr="009952FE">
        <w:rPr>
          <w:rFonts w:ascii="仿宋_GB2312" w:hAnsi="仿宋" w:cs="仿宋" w:hint="eastAsia"/>
          <w:kern w:val="0"/>
          <w:szCs w:val="32"/>
        </w:rPr>
        <w:t>将以健康科普讲座为契机，全科团队人员积极下沉社区开展健康服务。</w:t>
      </w:r>
      <w:r w:rsidRPr="009952FE">
        <w:rPr>
          <w:rFonts w:ascii="仿宋_GB2312" w:hAnsi="仿宋" w:cs="仿宋" w:hint="eastAsia"/>
          <w:szCs w:val="32"/>
        </w:rPr>
        <w:t>加强与上海健康医学院护理与健康管理学院的社区联盟护理实习基地的建设，进一步拓宽中心发展空间。</w:t>
      </w:r>
    </w:p>
    <w:p w:rsidR="003D07A9" w:rsidRPr="003D07A9" w:rsidRDefault="003D07A9" w:rsidP="00A96182">
      <w:pPr>
        <w:spacing w:line="360" w:lineRule="auto"/>
        <w:ind w:firstLineChars="200" w:firstLine="640"/>
        <w:rPr>
          <w:rFonts w:ascii="黑体" w:eastAsia="黑体" w:hAnsi="黑体" w:cs="黑体"/>
          <w:bCs/>
          <w:szCs w:val="32"/>
        </w:rPr>
      </w:pPr>
      <w:r w:rsidRPr="003D07A9">
        <w:rPr>
          <w:rFonts w:ascii="黑体" w:eastAsia="黑体" w:hAnsi="黑体" w:cs="黑体" w:hint="eastAsia"/>
          <w:bCs/>
          <w:szCs w:val="32"/>
        </w:rPr>
        <w:t>五、围绕创建，不断提高社区群众的满意度</w:t>
      </w:r>
    </w:p>
    <w:p w:rsidR="003C07A6" w:rsidRDefault="003D07A9" w:rsidP="00A96182">
      <w:pPr>
        <w:spacing w:line="360" w:lineRule="auto"/>
        <w:ind w:firstLineChars="200" w:firstLine="640"/>
        <w:rPr>
          <w:rFonts w:ascii="仿宋_GB2312" w:hAnsi="宋体"/>
          <w:snapToGrid w:val="0"/>
          <w:color w:val="000000"/>
          <w:kern w:val="0"/>
          <w:sz w:val="24"/>
        </w:rPr>
      </w:pPr>
      <w:r w:rsidRPr="009952FE">
        <w:rPr>
          <w:rFonts w:ascii="仿宋_GB2312" w:hAnsi="仿宋" w:cs="仿宋" w:hint="eastAsia"/>
          <w:szCs w:val="32"/>
        </w:rPr>
        <w:t>2021年中心将</w:t>
      </w:r>
      <w:proofErr w:type="gramStart"/>
      <w:r w:rsidRPr="009952FE">
        <w:rPr>
          <w:rFonts w:ascii="仿宋_GB2312" w:hAnsi="仿宋" w:cs="仿宋" w:hint="eastAsia"/>
          <w:szCs w:val="32"/>
        </w:rPr>
        <w:t>以续创上海市</w:t>
      </w:r>
      <w:proofErr w:type="gramEnd"/>
      <w:r w:rsidRPr="009952FE">
        <w:rPr>
          <w:rFonts w:ascii="仿宋_GB2312" w:hAnsi="仿宋" w:cs="仿宋" w:hint="eastAsia"/>
          <w:szCs w:val="32"/>
        </w:rPr>
        <w:t>文明单位为契机，规范服务，坚持把开展“文明窗口”“文明班组”等创建工作与社区综合改革工作结合起来，以创建促发展，提高广大职工的责任意识，自觉规范自己的服务行为，树立医务人员的良好形象。要继续抓好中心安全工作，强化责任，进一步强化安全教育和培训，定期开展消防演练、防台防汛演练，提高广大职工的安全意识。加大对医疗废弃物、危险化学品、电梯等安全管理。2021年中心将开展有益的群众活动，丰富职工的业余生活，进一步增强中心的凝聚力。作为社区单位，将进一步发挥特长，走进社区，服务社区，深化志愿者服务，拓宽与社区单位的共建联建范围。同时要进一步深化政风、行风建设，结合7+1文件精神，严格执行各项规章制度，认真处理社区群众的各类投诉，倾听群众的呼声，及时化</w:t>
      </w:r>
      <w:r w:rsidRPr="009952FE">
        <w:rPr>
          <w:rFonts w:ascii="仿宋_GB2312" w:hAnsi="仿宋" w:cs="仿宋" w:hint="eastAsia"/>
          <w:szCs w:val="32"/>
        </w:rPr>
        <w:lastRenderedPageBreak/>
        <w:t>解各类矛盾，主动接受社区群众的监督。坚决杜绝收受贿赂、红包等违法违纪事件的发生，积极构建和谐的社会环境。</w:t>
      </w:r>
      <w:r w:rsidR="003C07A6" w:rsidRPr="009952FE">
        <w:rPr>
          <w:rFonts w:ascii="仿宋_GB2312" w:hAnsi="仿宋_GB2312" w:cs="仿宋_GB2312" w:hint="eastAsia"/>
          <w:color w:val="000000"/>
          <w:szCs w:val="32"/>
        </w:rPr>
        <w:t xml:space="preserve"> </w:t>
      </w:r>
    </w:p>
    <w:sectPr w:rsidR="003C07A6" w:rsidSect="00695737">
      <w:headerReference w:type="even" r:id="rId7"/>
      <w:headerReference w:type="default" r:id="rId8"/>
      <w:pgSz w:w="11906" w:h="16838"/>
      <w:pgMar w:top="2098" w:right="1474" w:bottom="1985"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CFD" w:rsidRDefault="00843CFD">
      <w:r>
        <w:separator/>
      </w:r>
    </w:p>
  </w:endnote>
  <w:endnote w:type="continuationSeparator" w:id="0">
    <w:p w:rsidR="00843CFD" w:rsidRDefault="00843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CFD" w:rsidRDefault="00843CFD">
      <w:r>
        <w:separator/>
      </w:r>
    </w:p>
  </w:footnote>
  <w:footnote w:type="continuationSeparator" w:id="0">
    <w:p w:rsidR="00843CFD" w:rsidRDefault="0084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A6" w:rsidRDefault="003C07A6">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A6" w:rsidRDefault="003C07A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D80DFA"/>
    <w:multiLevelType w:val="singleLevel"/>
    <w:tmpl w:val="97D80DFA"/>
    <w:lvl w:ilvl="0">
      <w:start w:val="1"/>
      <w:numFmt w:val="decimal"/>
      <w:suff w:val="nothing"/>
      <w:lvlText w:val="%1、"/>
      <w:lvlJc w:val="left"/>
      <w:rPr>
        <w:rFonts w:cs="Times New Roman"/>
      </w:rPr>
    </w:lvl>
  </w:abstractNum>
  <w:abstractNum w:abstractNumId="1">
    <w:nsid w:val="D199D191"/>
    <w:multiLevelType w:val="singleLevel"/>
    <w:tmpl w:val="D199D191"/>
    <w:lvl w:ilvl="0">
      <w:start w:val="1"/>
      <w:numFmt w:val="chineseCounting"/>
      <w:suff w:val="nothing"/>
      <w:lvlText w:val="%1、"/>
      <w:lvlJc w:val="left"/>
      <w:rPr>
        <w:rFonts w:cs="Times New Roman" w:hint="eastAsia"/>
      </w:rPr>
    </w:lvl>
  </w:abstractNum>
  <w:abstractNum w:abstractNumId="2">
    <w:nsid w:val="10B5D586"/>
    <w:multiLevelType w:val="singleLevel"/>
    <w:tmpl w:val="10B5D586"/>
    <w:lvl w:ilvl="0">
      <w:start w:val="1"/>
      <w:numFmt w:val="decimal"/>
      <w:suff w:val="nothing"/>
      <w:lvlText w:val="%1、"/>
      <w:lvlJc w:val="left"/>
      <w:rPr>
        <w:rFonts w:cs="Times New Roman"/>
      </w:rPr>
    </w:lvl>
  </w:abstractNum>
  <w:abstractNum w:abstractNumId="3">
    <w:nsid w:val="668F6668"/>
    <w:multiLevelType w:val="singleLevel"/>
    <w:tmpl w:val="668F6668"/>
    <w:lvl w:ilvl="0">
      <w:start w:val="1"/>
      <w:numFmt w:val="decimal"/>
      <w:pStyle w:val="4"/>
      <w:lvlText w:val="(%1)"/>
      <w:lvlJc w:val="left"/>
      <w:pPr>
        <w:ind w:left="425" w:hanging="425"/>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512D"/>
    <w:rsid w:val="0000673C"/>
    <w:rsid w:val="00020594"/>
    <w:rsid w:val="00035129"/>
    <w:rsid w:val="000E450A"/>
    <w:rsid w:val="000E5D6E"/>
    <w:rsid w:val="000F43D7"/>
    <w:rsid w:val="0010512D"/>
    <w:rsid w:val="001310F8"/>
    <w:rsid w:val="001360E0"/>
    <w:rsid w:val="00140155"/>
    <w:rsid w:val="00160B0A"/>
    <w:rsid w:val="001E0977"/>
    <w:rsid w:val="00204377"/>
    <w:rsid w:val="00213CAA"/>
    <w:rsid w:val="002354A0"/>
    <w:rsid w:val="00240116"/>
    <w:rsid w:val="00262FC3"/>
    <w:rsid w:val="00264E65"/>
    <w:rsid w:val="002715AC"/>
    <w:rsid w:val="00287958"/>
    <w:rsid w:val="002A412C"/>
    <w:rsid w:val="002B18DD"/>
    <w:rsid w:val="002D4A0B"/>
    <w:rsid w:val="00336D26"/>
    <w:rsid w:val="00353FF7"/>
    <w:rsid w:val="0036168B"/>
    <w:rsid w:val="00370CAA"/>
    <w:rsid w:val="0038098C"/>
    <w:rsid w:val="003C07A6"/>
    <w:rsid w:val="003D07A9"/>
    <w:rsid w:val="003F4D14"/>
    <w:rsid w:val="003F71A5"/>
    <w:rsid w:val="003F78C1"/>
    <w:rsid w:val="00407F2E"/>
    <w:rsid w:val="00415D4D"/>
    <w:rsid w:val="00427779"/>
    <w:rsid w:val="00427FA6"/>
    <w:rsid w:val="00430091"/>
    <w:rsid w:val="00440814"/>
    <w:rsid w:val="00443FAD"/>
    <w:rsid w:val="004A5F74"/>
    <w:rsid w:val="004B3766"/>
    <w:rsid w:val="004B4385"/>
    <w:rsid w:val="004C463F"/>
    <w:rsid w:val="004D42F9"/>
    <w:rsid w:val="004E4383"/>
    <w:rsid w:val="004E5B37"/>
    <w:rsid w:val="00520E85"/>
    <w:rsid w:val="0054770D"/>
    <w:rsid w:val="0055433E"/>
    <w:rsid w:val="0055473A"/>
    <w:rsid w:val="00585E41"/>
    <w:rsid w:val="005A540D"/>
    <w:rsid w:val="005C7576"/>
    <w:rsid w:val="005D1D0A"/>
    <w:rsid w:val="005E1F7E"/>
    <w:rsid w:val="005E4549"/>
    <w:rsid w:val="00600933"/>
    <w:rsid w:val="00603EE3"/>
    <w:rsid w:val="006158D7"/>
    <w:rsid w:val="00642341"/>
    <w:rsid w:val="00643349"/>
    <w:rsid w:val="00644BA5"/>
    <w:rsid w:val="006462A5"/>
    <w:rsid w:val="006663C7"/>
    <w:rsid w:val="00682B04"/>
    <w:rsid w:val="006830CA"/>
    <w:rsid w:val="00687132"/>
    <w:rsid w:val="006932C7"/>
    <w:rsid w:val="00695737"/>
    <w:rsid w:val="00696192"/>
    <w:rsid w:val="006A68CB"/>
    <w:rsid w:val="006B0C06"/>
    <w:rsid w:val="006D5725"/>
    <w:rsid w:val="006E4D81"/>
    <w:rsid w:val="006F14C9"/>
    <w:rsid w:val="006F204B"/>
    <w:rsid w:val="006F504B"/>
    <w:rsid w:val="007038E4"/>
    <w:rsid w:val="00711FBF"/>
    <w:rsid w:val="00715AFA"/>
    <w:rsid w:val="007170C7"/>
    <w:rsid w:val="00765AA0"/>
    <w:rsid w:val="00781985"/>
    <w:rsid w:val="00796DB0"/>
    <w:rsid w:val="007A5C9B"/>
    <w:rsid w:val="007C0377"/>
    <w:rsid w:val="00843CFD"/>
    <w:rsid w:val="00883AAA"/>
    <w:rsid w:val="008A4492"/>
    <w:rsid w:val="008C2C88"/>
    <w:rsid w:val="008C2F46"/>
    <w:rsid w:val="008E3BD7"/>
    <w:rsid w:val="008E7921"/>
    <w:rsid w:val="008F7D30"/>
    <w:rsid w:val="00906CCF"/>
    <w:rsid w:val="00935CFD"/>
    <w:rsid w:val="0093654D"/>
    <w:rsid w:val="00951383"/>
    <w:rsid w:val="009952FE"/>
    <w:rsid w:val="009A6A99"/>
    <w:rsid w:val="009B0185"/>
    <w:rsid w:val="009B653C"/>
    <w:rsid w:val="009D11E8"/>
    <w:rsid w:val="009D21FB"/>
    <w:rsid w:val="00A0019D"/>
    <w:rsid w:val="00A20C40"/>
    <w:rsid w:val="00A2269D"/>
    <w:rsid w:val="00A32058"/>
    <w:rsid w:val="00A46505"/>
    <w:rsid w:val="00A765D7"/>
    <w:rsid w:val="00A83C45"/>
    <w:rsid w:val="00A917CE"/>
    <w:rsid w:val="00A96182"/>
    <w:rsid w:val="00AA210C"/>
    <w:rsid w:val="00AE1671"/>
    <w:rsid w:val="00B13B72"/>
    <w:rsid w:val="00B42B7D"/>
    <w:rsid w:val="00B50D3E"/>
    <w:rsid w:val="00B57178"/>
    <w:rsid w:val="00B81ECC"/>
    <w:rsid w:val="00BA0BA7"/>
    <w:rsid w:val="00BA0D4E"/>
    <w:rsid w:val="00BA674C"/>
    <w:rsid w:val="00BB6BE9"/>
    <w:rsid w:val="00BF1039"/>
    <w:rsid w:val="00C00E7A"/>
    <w:rsid w:val="00C21778"/>
    <w:rsid w:val="00C46277"/>
    <w:rsid w:val="00C8022D"/>
    <w:rsid w:val="00C87976"/>
    <w:rsid w:val="00C97032"/>
    <w:rsid w:val="00CE3C11"/>
    <w:rsid w:val="00CF7329"/>
    <w:rsid w:val="00D242E6"/>
    <w:rsid w:val="00D2522C"/>
    <w:rsid w:val="00D43A1C"/>
    <w:rsid w:val="00D575EE"/>
    <w:rsid w:val="00D70D57"/>
    <w:rsid w:val="00D74E9D"/>
    <w:rsid w:val="00D87401"/>
    <w:rsid w:val="00D94878"/>
    <w:rsid w:val="00DB3E44"/>
    <w:rsid w:val="00DB68B3"/>
    <w:rsid w:val="00DB730E"/>
    <w:rsid w:val="00DD680D"/>
    <w:rsid w:val="00E16128"/>
    <w:rsid w:val="00E2350A"/>
    <w:rsid w:val="00E423FA"/>
    <w:rsid w:val="00E45EE2"/>
    <w:rsid w:val="00E55FC6"/>
    <w:rsid w:val="00EA3439"/>
    <w:rsid w:val="00EB1F45"/>
    <w:rsid w:val="00EB671D"/>
    <w:rsid w:val="00EC16AF"/>
    <w:rsid w:val="00EC4E3C"/>
    <w:rsid w:val="00EF0002"/>
    <w:rsid w:val="00EF0287"/>
    <w:rsid w:val="00F01D9F"/>
    <w:rsid w:val="00F0514E"/>
    <w:rsid w:val="00F11B8C"/>
    <w:rsid w:val="00F120B8"/>
    <w:rsid w:val="00F505F2"/>
    <w:rsid w:val="00F80597"/>
    <w:rsid w:val="00F85610"/>
    <w:rsid w:val="00F8717C"/>
    <w:rsid w:val="00F91371"/>
    <w:rsid w:val="00FB6B87"/>
    <w:rsid w:val="00FD3DD0"/>
    <w:rsid w:val="00FF014C"/>
    <w:rsid w:val="05C04BE8"/>
    <w:rsid w:val="09045A15"/>
    <w:rsid w:val="0C343258"/>
    <w:rsid w:val="0D6154CE"/>
    <w:rsid w:val="0D6C4B23"/>
    <w:rsid w:val="11C81EA7"/>
    <w:rsid w:val="15C001B4"/>
    <w:rsid w:val="179C1C13"/>
    <w:rsid w:val="183D7486"/>
    <w:rsid w:val="1A0C6A4A"/>
    <w:rsid w:val="1FD97A49"/>
    <w:rsid w:val="2143017B"/>
    <w:rsid w:val="24B97CD1"/>
    <w:rsid w:val="279018E5"/>
    <w:rsid w:val="2BEB11C8"/>
    <w:rsid w:val="31612ADC"/>
    <w:rsid w:val="33E7176D"/>
    <w:rsid w:val="39544B21"/>
    <w:rsid w:val="3B9B3871"/>
    <w:rsid w:val="3D721B5C"/>
    <w:rsid w:val="3D7B51A6"/>
    <w:rsid w:val="4623704B"/>
    <w:rsid w:val="463241D0"/>
    <w:rsid w:val="46C30F70"/>
    <w:rsid w:val="498D0672"/>
    <w:rsid w:val="4D8061D3"/>
    <w:rsid w:val="516E3B68"/>
    <w:rsid w:val="522B3D3B"/>
    <w:rsid w:val="59CA26CA"/>
    <w:rsid w:val="5A282071"/>
    <w:rsid w:val="60136386"/>
    <w:rsid w:val="60B925E1"/>
    <w:rsid w:val="632E3333"/>
    <w:rsid w:val="661C7564"/>
    <w:rsid w:val="66A14F3A"/>
    <w:rsid w:val="6A1B1366"/>
    <w:rsid w:val="6AF01287"/>
    <w:rsid w:val="6AFF26B0"/>
    <w:rsid w:val="6C834008"/>
    <w:rsid w:val="6FA33E55"/>
    <w:rsid w:val="77820090"/>
    <w:rsid w:val="77EE7F81"/>
    <w:rsid w:val="789C02BE"/>
    <w:rsid w:val="7A4D12B6"/>
    <w:rsid w:val="7D69459D"/>
    <w:rsid w:val="7D787A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4D"/>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15D4D"/>
    <w:rPr>
      <w:sz w:val="21"/>
      <w:szCs w:val="21"/>
    </w:rPr>
  </w:style>
  <w:style w:type="character" w:customStyle="1" w:styleId="Char">
    <w:name w:val="页眉 Char"/>
    <w:link w:val="a4"/>
    <w:rsid w:val="00415D4D"/>
    <w:rPr>
      <w:kern w:val="2"/>
      <w:sz w:val="18"/>
      <w:szCs w:val="18"/>
    </w:rPr>
  </w:style>
  <w:style w:type="character" w:customStyle="1" w:styleId="Char0">
    <w:name w:val="批注主题 Char"/>
    <w:link w:val="a5"/>
    <w:rsid w:val="00415D4D"/>
    <w:rPr>
      <w:b/>
      <w:bCs/>
      <w:kern w:val="2"/>
      <w:sz w:val="21"/>
      <w:szCs w:val="24"/>
    </w:rPr>
  </w:style>
  <w:style w:type="character" w:customStyle="1" w:styleId="normalchar1">
    <w:name w:val="normal__char1"/>
    <w:rsid w:val="00415D4D"/>
    <w:rPr>
      <w:rFonts w:ascii="Times New Roman" w:hAnsi="Times New Roman" w:cs="Times New Roman" w:hint="default"/>
      <w:sz w:val="20"/>
      <w:szCs w:val="20"/>
    </w:rPr>
  </w:style>
  <w:style w:type="character" w:customStyle="1" w:styleId="HTMLChar">
    <w:name w:val="HTML 预设格式 Char"/>
    <w:link w:val="HTML"/>
    <w:rsid w:val="00415D4D"/>
    <w:rPr>
      <w:rFonts w:ascii="宋体" w:hAnsi="宋体"/>
      <w:sz w:val="24"/>
      <w:szCs w:val="24"/>
      <w:lang w:bidi="ar-SA"/>
    </w:rPr>
  </w:style>
  <w:style w:type="character" w:customStyle="1" w:styleId="font21">
    <w:name w:val="font21"/>
    <w:rsid w:val="00415D4D"/>
    <w:rPr>
      <w:rFonts w:ascii="宋体" w:eastAsia="宋体" w:hAnsi="宋体" w:cs="宋体" w:hint="eastAsia"/>
      <w:i w:val="0"/>
      <w:color w:val="000000"/>
      <w:sz w:val="32"/>
      <w:szCs w:val="32"/>
      <w:u w:val="none"/>
    </w:rPr>
  </w:style>
  <w:style w:type="character" w:customStyle="1" w:styleId="Char1">
    <w:name w:val="批注框文本 Char"/>
    <w:link w:val="a6"/>
    <w:rsid w:val="00415D4D"/>
    <w:rPr>
      <w:rFonts w:ascii="宋体"/>
      <w:kern w:val="2"/>
      <w:sz w:val="18"/>
      <w:szCs w:val="18"/>
    </w:rPr>
  </w:style>
  <w:style w:type="character" w:customStyle="1" w:styleId="Char2">
    <w:name w:val="页脚 Char"/>
    <w:link w:val="a7"/>
    <w:uiPriority w:val="99"/>
    <w:rsid w:val="00415D4D"/>
    <w:rPr>
      <w:kern w:val="2"/>
      <w:sz w:val="18"/>
      <w:szCs w:val="18"/>
    </w:rPr>
  </w:style>
  <w:style w:type="character" w:customStyle="1" w:styleId="Char3">
    <w:name w:val="批注文字 Char"/>
    <w:link w:val="a8"/>
    <w:rsid w:val="00415D4D"/>
    <w:rPr>
      <w:kern w:val="2"/>
      <w:sz w:val="21"/>
      <w:szCs w:val="24"/>
    </w:rPr>
  </w:style>
  <w:style w:type="paragraph" w:styleId="a7">
    <w:name w:val="footer"/>
    <w:basedOn w:val="a"/>
    <w:link w:val="Char2"/>
    <w:uiPriority w:val="99"/>
    <w:rsid w:val="00415D4D"/>
    <w:pPr>
      <w:tabs>
        <w:tab w:val="center" w:pos="4153"/>
        <w:tab w:val="right" w:pos="8306"/>
      </w:tabs>
      <w:snapToGrid w:val="0"/>
      <w:jc w:val="left"/>
    </w:pPr>
    <w:rPr>
      <w:rFonts w:eastAsia="宋体"/>
      <w:sz w:val="18"/>
      <w:szCs w:val="18"/>
    </w:rPr>
  </w:style>
  <w:style w:type="paragraph" w:styleId="a4">
    <w:name w:val="header"/>
    <w:basedOn w:val="a"/>
    <w:link w:val="Char"/>
    <w:rsid w:val="00415D4D"/>
    <w:pPr>
      <w:pBdr>
        <w:bottom w:val="single" w:sz="6" w:space="1" w:color="auto"/>
      </w:pBdr>
      <w:tabs>
        <w:tab w:val="center" w:pos="4153"/>
        <w:tab w:val="right" w:pos="8306"/>
      </w:tabs>
      <w:snapToGrid w:val="0"/>
      <w:jc w:val="center"/>
    </w:pPr>
    <w:rPr>
      <w:rFonts w:eastAsia="宋体"/>
      <w:sz w:val="18"/>
      <w:szCs w:val="18"/>
    </w:rPr>
  </w:style>
  <w:style w:type="paragraph" w:styleId="a5">
    <w:name w:val="annotation subject"/>
    <w:basedOn w:val="a8"/>
    <w:next w:val="a8"/>
    <w:link w:val="Char0"/>
    <w:rsid w:val="00415D4D"/>
    <w:rPr>
      <w:b/>
      <w:bCs/>
    </w:rPr>
  </w:style>
  <w:style w:type="paragraph" w:styleId="a6">
    <w:name w:val="Balloon Text"/>
    <w:basedOn w:val="a"/>
    <w:link w:val="Char1"/>
    <w:rsid w:val="00415D4D"/>
    <w:rPr>
      <w:rFonts w:ascii="宋体" w:eastAsia="宋体"/>
      <w:sz w:val="18"/>
      <w:szCs w:val="18"/>
    </w:rPr>
  </w:style>
  <w:style w:type="paragraph" w:styleId="a8">
    <w:name w:val="annotation text"/>
    <w:basedOn w:val="a"/>
    <w:link w:val="Char3"/>
    <w:rsid w:val="00415D4D"/>
    <w:pPr>
      <w:jc w:val="left"/>
    </w:pPr>
    <w:rPr>
      <w:rFonts w:eastAsia="宋体"/>
      <w:sz w:val="21"/>
    </w:rPr>
  </w:style>
  <w:style w:type="paragraph" w:styleId="HTML">
    <w:name w:val="HTML Preformatted"/>
    <w:basedOn w:val="a"/>
    <w:link w:val="HTMLChar"/>
    <w:unhideWhenUsed/>
    <w:rsid w:val="00415D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rPr>
  </w:style>
  <w:style w:type="paragraph" w:styleId="a9">
    <w:name w:val="Normal (Web)"/>
    <w:basedOn w:val="a"/>
    <w:uiPriority w:val="99"/>
    <w:unhideWhenUsed/>
    <w:qFormat/>
    <w:rsid w:val="00415D4D"/>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qFormat/>
    <w:rsid w:val="00415D4D"/>
    <w:pPr>
      <w:ind w:firstLineChars="200" w:firstLine="200"/>
    </w:pPr>
  </w:style>
  <w:style w:type="paragraph" w:styleId="aa">
    <w:name w:val="List Paragraph"/>
    <w:basedOn w:val="a"/>
    <w:qFormat/>
    <w:rsid w:val="00415D4D"/>
    <w:pPr>
      <w:ind w:firstLineChars="200" w:firstLine="420"/>
    </w:pPr>
    <w:rPr>
      <w:szCs w:val="21"/>
    </w:rPr>
  </w:style>
  <w:style w:type="paragraph" w:customStyle="1" w:styleId="1">
    <w:name w:val="列表段落1"/>
    <w:basedOn w:val="a"/>
    <w:rsid w:val="00415D4D"/>
    <w:pPr>
      <w:ind w:firstLineChars="200" w:firstLine="420"/>
    </w:pPr>
    <w:rPr>
      <w:rFonts w:ascii="Calibri" w:hAnsi="Calibri"/>
      <w:szCs w:val="22"/>
    </w:rPr>
  </w:style>
  <w:style w:type="paragraph" w:customStyle="1" w:styleId="reader-word-layer">
    <w:name w:val="reader-word-layer"/>
    <w:basedOn w:val="a"/>
    <w:qFormat/>
    <w:rsid w:val="00415D4D"/>
    <w:pPr>
      <w:widowControl/>
      <w:spacing w:before="100" w:beforeAutospacing="1" w:after="100" w:afterAutospacing="1"/>
      <w:jc w:val="left"/>
    </w:pPr>
    <w:rPr>
      <w:rFonts w:ascii="宋体" w:hAnsi="宋体" w:cs="宋体"/>
      <w:kern w:val="0"/>
      <w:sz w:val="24"/>
    </w:rPr>
  </w:style>
  <w:style w:type="paragraph" w:customStyle="1" w:styleId="Style3">
    <w:name w:val="_Style 3"/>
    <w:basedOn w:val="a"/>
    <w:next w:val="aa"/>
    <w:uiPriority w:val="34"/>
    <w:qFormat/>
    <w:rsid w:val="00415D4D"/>
    <w:pPr>
      <w:ind w:firstLineChars="200" w:firstLine="420"/>
    </w:pPr>
  </w:style>
  <w:style w:type="paragraph" w:customStyle="1" w:styleId="Default">
    <w:name w:val="Default"/>
    <w:qFormat/>
    <w:rsid w:val="00415D4D"/>
    <w:pPr>
      <w:widowControl w:val="0"/>
      <w:autoSpaceDE w:val="0"/>
      <w:autoSpaceDN w:val="0"/>
      <w:adjustRightInd w:val="0"/>
    </w:pPr>
    <w:rPr>
      <w:rFonts w:ascii="宋体" w:hAnsi="Calibri" w:cs="宋体"/>
      <w:color w:val="000000"/>
      <w:sz w:val="24"/>
      <w:szCs w:val="24"/>
    </w:rPr>
  </w:style>
  <w:style w:type="paragraph" w:customStyle="1" w:styleId="10">
    <w:name w:val="正文1"/>
    <w:basedOn w:val="a"/>
    <w:rsid w:val="00415D4D"/>
    <w:pPr>
      <w:widowControl/>
    </w:pPr>
    <w:rPr>
      <w:kern w:val="0"/>
      <w:sz w:val="20"/>
      <w:szCs w:val="20"/>
    </w:rPr>
  </w:style>
  <w:style w:type="paragraph" w:customStyle="1" w:styleId="Style1">
    <w:name w:val="_Style 1"/>
    <w:basedOn w:val="a"/>
    <w:qFormat/>
    <w:rsid w:val="00415D4D"/>
    <w:pPr>
      <w:ind w:firstLineChars="200" w:firstLine="420"/>
    </w:pPr>
    <w:rPr>
      <w:rFonts w:ascii="Calibri" w:hAnsi="Calibri"/>
      <w:szCs w:val="22"/>
    </w:rPr>
  </w:style>
  <w:style w:type="paragraph" w:customStyle="1" w:styleId="4">
    <w:name w:val="4四级"/>
    <w:qFormat/>
    <w:rsid w:val="002354A0"/>
    <w:pPr>
      <w:numPr>
        <w:numId w:val="1"/>
      </w:numPr>
      <w:ind w:firstLineChars="200" w:firstLine="880"/>
      <w:outlineLvl w:val="4"/>
    </w:pPr>
    <w:rPr>
      <w:rFonts w:ascii="Calibri" w:eastAsia="仿宋" w:hAnsi="Calibri"/>
      <w:sz w:val="32"/>
    </w:rPr>
  </w:style>
  <w:style w:type="paragraph" w:customStyle="1" w:styleId="Ab">
    <w:name w:val="正文 A"/>
    <w:qFormat/>
    <w:rsid w:val="007C0377"/>
    <w:pPr>
      <w:framePr w:wrap="around" w:hAnchor="text"/>
      <w:widowControl w:val="0"/>
      <w:jc w:val="both"/>
    </w:pPr>
    <w:rPr>
      <w:rFonts w:ascii="Arial Unicode MS" w:eastAsia="Calibri" w:hAnsi="Arial Unicode MS" w:cs="Arial Unicode MS" w:hint="eastAsia"/>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986</Words>
  <Characters>5624</Characters>
  <Application>Microsoft Office Word</Application>
  <DocSecurity>0</DocSecurity>
  <Lines>46</Lines>
  <Paragraphs>13</Paragraphs>
  <ScaleCrop>false</ScaleCrop>
  <Company>微软中国</Company>
  <LinksUpToDate>false</LinksUpToDate>
  <CharactersWithSpaces>6597</CharactersWithSpaces>
  <SharedDoc>false</SharedDoc>
  <HLinks>
    <vt:vector size="6" baseType="variant">
      <vt:variant>
        <vt:i4>983051</vt:i4>
      </vt:variant>
      <vt:variant>
        <vt:i4>0</vt:i4>
      </vt:variant>
      <vt:variant>
        <vt:i4>0</vt:i4>
      </vt:variant>
      <vt:variant>
        <vt:i4>5</vt:i4>
      </vt:variant>
      <vt:variant>
        <vt:lpwstr>http://tztg.pudong.sh/showNotify.aspx?id=1203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社区代表会议材料（1）</dc:title>
  <dc:creator>微软用户</dc:creator>
  <cp:lastModifiedBy>admin</cp:lastModifiedBy>
  <cp:revision>18</cp:revision>
  <cp:lastPrinted>2021-01-11T01:02:00Z</cp:lastPrinted>
  <dcterms:created xsi:type="dcterms:W3CDTF">2021-01-07T02:27:00Z</dcterms:created>
  <dcterms:modified xsi:type="dcterms:W3CDTF">2021-01-12T09:35:00Z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