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textAlignment w:val="center"/>
        <w:rPr>
          <w:rFonts w:hint="eastAsia" w:ascii="方正小标宋简体" w:hAnsi="黑体" w:eastAsia="方正小标宋简体" w:cs="黑体"/>
          <w:color w:val="0D0D0D"/>
          <w:sz w:val="40"/>
          <w:szCs w:val="44"/>
        </w:rPr>
      </w:pPr>
      <w:r>
        <w:rPr>
          <w:rFonts w:hint="eastAsia" w:ascii="方正小标宋简体" w:hAnsi="黑体" w:eastAsia="方正小标宋简体" w:cs="黑体"/>
          <w:color w:val="0D0D0D"/>
          <w:sz w:val="40"/>
          <w:szCs w:val="44"/>
        </w:rPr>
        <w:t>国家卫生乡镇线上评价表及任务分解</w:t>
      </w:r>
    </w:p>
    <w:tbl>
      <w:tblPr>
        <w:tblStyle w:val="7"/>
        <w:tblW w:w="4998" w:type="pct"/>
        <w:jc w:val="right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4449"/>
        <w:gridCol w:w="1057"/>
        <w:gridCol w:w="20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序号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分值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牵头单位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3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资料评估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hAnsi="宋体" w:cs="宋体"/>
                <w:color w:val="0D0D0D"/>
                <w:sz w:val="20"/>
                <w:szCs w:val="20"/>
              </w:rPr>
              <w:t>60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市爱卫会推荐报告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40.0 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创建办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（规建办、经发办、社发办）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工作汇报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5.0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3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工作计划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5.0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实施方案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5.0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5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建成区范围、地理位置及人口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1.0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经济和社会发展情况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1.0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7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社区、村名单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1.0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8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辖区规划图和交通图 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1.0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9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其他相关资料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1.0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3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指标评估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hAnsi="宋体" w:cs="宋体"/>
                <w:color w:val="0D0D0D"/>
                <w:sz w:val="20"/>
                <w:szCs w:val="20"/>
              </w:rPr>
              <w:t>240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群众对卫生状况满意率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50.0 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创建办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建有全民健身场地设施的社区比例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文化中心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3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经常参加体育锻炼人数的比例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6.0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道路装灯率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城运办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5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主次干道每日保洁时间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街巷路面每日保洁时间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7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乡镇下水道管网覆盖率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规建办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8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乡镇生活垃圾无害化处理率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城运办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9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农村卫生厕所普及率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社发办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10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集中式饮用水水源地水质达标率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10.0 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DCE6F1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规建办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11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学校校医或专（兼）职保健教师配备比率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社发办（学校）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12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中小学体育与健康课程开课率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13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中小学生每天校内体育活动时间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14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学校眼保健操普及率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15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中小学生近视率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10.0 </w:t>
            </w:r>
          </w:p>
        </w:tc>
        <w:tc>
          <w:tcPr>
            <w:tcW w:w="1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16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中小学生肥胖率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10.0 </w:t>
            </w:r>
          </w:p>
        </w:tc>
        <w:tc>
          <w:tcPr>
            <w:tcW w:w="1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17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存在职业病目录所列职业病危害因素的企业职业病危害项目申报率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6.0 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社发办（医院）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18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适龄儿童免疫规划疫苗接种率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19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居住满3个月以上的适龄儿童建卡、建证率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20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辖区内3岁以下儿童系统管理率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21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0-6岁儿童眼保健和视力检查率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22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严重精神障碍患者规范管理率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8.0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23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建成区鼠、蚊、蝇、蟑螂的密度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10.0 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社发办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righ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24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重点行业和单位防蝇和防鼠设施合格率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10.0 </w:t>
            </w:r>
          </w:p>
        </w:tc>
        <w:tc>
          <w:tcPr>
            <w:tcW w:w="123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bookmarkEnd w:id="0"/>
    </w:tbl>
    <w:p>
      <w:pPr>
        <w:jc w:val="center"/>
        <w:rPr>
          <w:rFonts w:hint="eastAsia" w:ascii="方正小标宋简体" w:hAnsi="黑体" w:eastAsia="方正小标宋简体" w:cs="黑体"/>
          <w:color w:val="0D0D0D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D0D0D"/>
          <w:sz w:val="44"/>
          <w:szCs w:val="44"/>
        </w:rPr>
        <w:t>国家卫生乡镇现场评价表及任务分解</w:t>
      </w:r>
    </w:p>
    <w:tbl>
      <w:tblPr>
        <w:tblStyle w:val="7"/>
        <w:tblW w:w="9064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4612"/>
        <w:gridCol w:w="909"/>
        <w:gridCol w:w="904"/>
        <w:gridCol w:w="13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38" w:type="dxa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项目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内容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明查分值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暗访分值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牵头部门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612" w:type="dxa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分值与得分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250.0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350.0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50" w:type="dxa"/>
            <w:gridSpan w:val="2"/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一、爱国卫生组织管理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30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8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  <w:p>
            <w:pPr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党政重视与网络建设(12分)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近三年政府工作报告中有爱国卫生或卫生创建内容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3.0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党政办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612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乡镇爱卫会组织健全，机构、职能、人员等配备能适应工作需要，经费纳入财政预算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5.0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社发办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612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驻乡镇机关、企事业单位有专兼职爱国卫生工作人员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612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村 (社区) 设置公共卫生委员会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工作开展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(8分)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年度有计划、有部署、有检查、有总结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612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开展卫生村、卫生单位等创建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612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开展各类群众性爱国卫生活动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健康融入万策(8分)</w:t>
            </w:r>
          </w:p>
        </w:tc>
        <w:tc>
          <w:tcPr>
            <w:tcW w:w="4612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开展健康影响评估 (公共政策评价 2分，重大工程项目评价 2 分)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规建办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33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6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国土空间规划中有应对突发公共卫生事件内容 2 分，并有相关预案 2 分</w:t>
            </w:r>
          </w:p>
        </w:tc>
        <w:tc>
          <w:tcPr>
            <w:tcW w:w="9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群众监督 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(10分)</w:t>
            </w:r>
          </w:p>
        </w:tc>
        <w:tc>
          <w:tcPr>
            <w:tcW w:w="46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爱国卫生投诉流程规范、受理、反馈及时</w:t>
            </w:r>
          </w:p>
        </w:tc>
        <w:tc>
          <w:tcPr>
            <w:tcW w:w="9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2.0</w:t>
            </w: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社发办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6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群众满意度调查</w:t>
            </w:r>
          </w:p>
        </w:tc>
        <w:tc>
          <w:tcPr>
            <w:tcW w:w="9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创建办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612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创卫、爱卫宣传氛围；醒目位置设置国家卫生乡镇标识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3.0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创建办、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社发办</w:t>
            </w:r>
          </w:p>
        </w:tc>
      </w:tr>
    </w:tbl>
    <w:p>
      <w:pPr>
        <w:pStyle w:val="6"/>
      </w:pPr>
    </w:p>
    <w:tbl>
      <w:tblPr>
        <w:tblStyle w:val="7"/>
        <w:tblW w:w="9064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4705"/>
        <w:gridCol w:w="816"/>
        <w:gridCol w:w="904"/>
        <w:gridCol w:w="13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38" w:type="dxa"/>
            <w:noWrap w:val="0"/>
            <w:vAlign w:val="top"/>
          </w:tcPr>
          <w:p>
            <w:pPr>
              <w:spacing w:before="195" w:line="232" w:lineRule="auto"/>
              <w:ind w:left="44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项</w:t>
            </w: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before="195" w:line="231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内容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明查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分值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暗访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分值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spacing w:before="195" w:line="230" w:lineRule="auto"/>
              <w:ind w:left="19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牵头部门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043" w:type="dxa"/>
            <w:gridSpan w:val="2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二、健康教育和健康促进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30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50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健康素养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 (42分)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健康教育组织网络健全，组织开展健康 科普活动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spacing w:before="75" w:line="231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6"/>
                <w:sz w:val="20"/>
                <w:szCs w:val="20"/>
              </w:rPr>
              <w:t>社发办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驻乡镇机关、企事业单位健康教育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spacing w:before="194" w:line="231" w:lineRule="auto"/>
              <w:ind w:left="308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医疗卫生机构健康教育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spacing w:before="75" w:line="231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学校健康教育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村 (社区) 、广场等多种形式的健康宣传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开展中医养生保健知识和方法普及活动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spacing w:before="75" w:line="233" w:lineRule="auto"/>
              <w:ind w:left="310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健康乡镇、健康细胞建设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健康步道、健康主题公园等建设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社发办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全民健身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 (12分)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健身场地设施满足各类人群需要，免费或低收费开放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spacing w:before="75" w:line="231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文化中心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开展群众性健身活动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烟草控制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 xml:space="preserve"> (26分)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控烟宣传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8.0</w:t>
            </w:r>
          </w:p>
        </w:tc>
        <w:tc>
          <w:tcPr>
            <w:tcW w:w="130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2" w:lineRule="auto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line="242" w:lineRule="auto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before="75" w:line="233" w:lineRule="auto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before="75" w:line="233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社发办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无烟草广告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公共场所、工作场所及公共交通工具有醒目禁烟标识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禁烟场所无吸烟现象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3" w:type="dxa"/>
            <w:gridSpan w:val="2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三、市容环境卫生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28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172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乡镇容貌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(56分)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主次干道和街巷道路整洁有序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城运中心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户外广告、建筑立面干净整洁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38" w:type="dxa"/>
            <w:noWrap w:val="0"/>
            <w:vAlign w:val="top"/>
          </w:tcPr>
          <w:p>
            <w:pPr>
              <w:spacing w:before="195" w:line="232" w:lineRule="auto"/>
              <w:ind w:left="44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项</w:t>
            </w: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before="195" w:line="231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内容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before="39" w:line="312" w:lineRule="exact"/>
              <w:ind w:left="19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position w:val="4"/>
                <w:sz w:val="20"/>
                <w:szCs w:val="20"/>
              </w:rPr>
              <w:t>明</w:t>
            </w:r>
            <w:r>
              <w:rPr>
                <w:rFonts w:hint="eastAsia" w:ascii="宋体" w:hAnsi="宋体" w:cs="宋体"/>
                <w:spacing w:val="-5"/>
                <w:position w:val="4"/>
                <w:sz w:val="20"/>
                <w:szCs w:val="20"/>
              </w:rPr>
              <w:t>查</w:t>
            </w:r>
          </w:p>
          <w:p>
            <w:pPr>
              <w:spacing w:line="225" w:lineRule="auto"/>
              <w:ind w:left="18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spacing w:before="39" w:line="312" w:lineRule="exact"/>
              <w:ind w:left="23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3"/>
                <w:position w:val="5"/>
                <w:sz w:val="20"/>
                <w:szCs w:val="20"/>
              </w:rPr>
              <w:t>暗</w:t>
            </w:r>
            <w:r>
              <w:rPr>
                <w:rFonts w:hint="eastAsia" w:ascii="宋体" w:hAnsi="宋体" w:cs="宋体"/>
                <w:spacing w:val="-2"/>
                <w:position w:val="5"/>
                <w:sz w:val="20"/>
                <w:szCs w:val="20"/>
              </w:rPr>
              <w:t>访</w:t>
            </w:r>
          </w:p>
          <w:p>
            <w:pPr>
              <w:spacing w:line="225" w:lineRule="auto"/>
              <w:ind w:left="22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13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95" w:line="230" w:lineRule="auto"/>
              <w:ind w:left="19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牵头部门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窨井盖完好，基本消除易涝积水点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城运中心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照明设施、果皮箱及其他道路附属设施设置规范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“十乱”整治达标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城管中队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“门前三包”制度落实到位</w:t>
            </w:r>
          </w:p>
        </w:tc>
        <w:tc>
          <w:tcPr>
            <w:tcW w:w="8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清扫保洁责任落实，着装及操作规范， 无卫生死角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城运中心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在建 (拆迁、待建) 工地管理规范，环境整洁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规建办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河道、湖泊等水体及岸坡整洁，无污水直排现象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河长办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绿化规划建设达标，绿地环境整洁有序，绿化养护良好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8.0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规建办、城运中心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畜禽和野生动物饲养符合规定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经发中心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垃圾与污水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(32分)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推行垃圾减量化、资源化和无害化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城运中心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生活垃圾收集容器、运输车辆和垃圾站分类配置、整洁规范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管网覆盖和污水收集达标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</w:p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规建办、</w:t>
            </w:r>
          </w:p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城运办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污水处理厂运行规范，达标排放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建筑垃圾实现密闭运输和无害化处理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城运中心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塑料垃圾治理效果良好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再生资源回收基础设施符合要求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38" w:type="dxa"/>
            <w:noWrap w:val="0"/>
            <w:vAlign w:val="top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厕所革命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(20分)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公厕配置完善、卫生达标、免费开放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95" w:line="232" w:lineRule="auto"/>
              <w:ind w:left="44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项</w:t>
            </w: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目</w:t>
            </w:r>
          </w:p>
        </w:tc>
        <w:tc>
          <w:tcPr>
            <w:tcW w:w="470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95" w:line="231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内容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39" w:line="312" w:lineRule="exact"/>
              <w:ind w:left="19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position w:val="4"/>
                <w:sz w:val="20"/>
                <w:szCs w:val="20"/>
              </w:rPr>
              <w:t>明</w:t>
            </w:r>
            <w:r>
              <w:rPr>
                <w:rFonts w:hint="eastAsia" w:ascii="宋体" w:hAnsi="宋体" w:cs="宋体"/>
                <w:spacing w:val="-5"/>
                <w:position w:val="4"/>
                <w:sz w:val="20"/>
                <w:szCs w:val="20"/>
              </w:rPr>
              <w:t>查</w:t>
            </w:r>
          </w:p>
          <w:p>
            <w:pPr>
              <w:spacing w:line="225" w:lineRule="auto"/>
              <w:ind w:left="18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9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39" w:line="312" w:lineRule="exact"/>
              <w:ind w:left="23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3"/>
                <w:position w:val="5"/>
                <w:sz w:val="20"/>
                <w:szCs w:val="20"/>
              </w:rPr>
              <w:t>暗</w:t>
            </w:r>
            <w:r>
              <w:rPr>
                <w:rFonts w:hint="eastAsia" w:ascii="宋体" w:hAnsi="宋体" w:cs="宋体"/>
                <w:spacing w:val="-2"/>
                <w:position w:val="5"/>
                <w:sz w:val="20"/>
                <w:szCs w:val="20"/>
              </w:rPr>
              <w:t>访</w:t>
            </w:r>
          </w:p>
          <w:p>
            <w:pPr>
              <w:spacing w:line="225" w:lineRule="auto"/>
              <w:ind w:left="22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13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95" w:line="230" w:lineRule="auto"/>
              <w:ind w:left="19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牵头部门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重点行业、重点单位公厕达到二类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城运中心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无旱厕</w:t>
            </w:r>
          </w:p>
        </w:tc>
        <w:tc>
          <w:tcPr>
            <w:tcW w:w="8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农发办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化粪池等粪便设施安全规范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63" w:lineRule="auto"/>
              <w:ind w:right="177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市</w:t>
            </w: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场卫生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pacing w:val="13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spacing w:val="9"/>
                <w:sz w:val="20"/>
                <w:szCs w:val="20"/>
              </w:rPr>
              <w:t>42分)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卫生制度、农残检测等公示并及时更新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spacing w:before="75" w:line="232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市场所、</w:t>
            </w:r>
          </w:p>
          <w:p>
            <w:pPr>
              <w:spacing w:before="75" w:line="232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市场监督所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商品摆放整齐，管理有序，干净整洁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场地、公厕、排水等设施规范配建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流动商贩及临时便民市场定时定点定品种管理 ，干净清洁，管理规范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城管中队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餐饮、散装食品等摊贩食品安全基本达标，不污染周边环境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5" w:line="232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市场所、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市场监督所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活禽经营区域相对独立、设施完善、隔离宰杀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废弃物处置及卫生管理规范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活禽市场定期休市和清洗消毒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野生动物非法交易和宰杀行为有效管控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1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村、社区</w:t>
            </w:r>
            <w:r>
              <w:rPr>
                <w:rFonts w:hint="eastAsia" w:ascii="宋体" w:hAnsi="宋体" w:cs="宋体"/>
                <w:spacing w:val="-1"/>
                <w:sz w:val="20"/>
                <w:szCs w:val="20"/>
              </w:rPr>
              <w:t>、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"/>
                <w:sz w:val="20"/>
                <w:szCs w:val="20"/>
              </w:rPr>
              <w:t>单</w:t>
            </w:r>
            <w:r>
              <w:rPr>
                <w:rFonts w:hint="eastAsia" w:ascii="宋体" w:hAnsi="宋体" w:cs="宋体"/>
                <w:spacing w:val="12"/>
                <w:sz w:val="20"/>
                <w:szCs w:val="20"/>
              </w:rPr>
              <w:t>位卫生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3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spacing w:val="9"/>
                <w:sz w:val="20"/>
                <w:szCs w:val="20"/>
              </w:rPr>
              <w:t>50分)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保洁全覆盖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75" w:line="249" w:lineRule="auto"/>
              <w:ind w:right="107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4"/>
                <w:sz w:val="20"/>
                <w:szCs w:val="20"/>
              </w:rPr>
              <w:t>各村、居、</w:t>
            </w:r>
            <w:r>
              <w:rPr>
                <w:rFonts w:hint="eastAsia" w:ascii="宋体" w:hAnsi="宋体" w:cs="宋体"/>
                <w:spacing w:val="-16"/>
                <w:sz w:val="20"/>
                <w:szCs w:val="20"/>
              </w:rPr>
              <w:t>单</w:t>
            </w:r>
            <w:r>
              <w:rPr>
                <w:rFonts w:hint="eastAsia" w:ascii="宋体" w:hAnsi="宋体" w:cs="宋体"/>
                <w:sz w:val="20"/>
                <w:szCs w:val="20"/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垃圾容器分类配置，垃圾分类收运、及时清运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公厕、垃圾站点等环卫设施配置齐全， 运行良好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道路硬化平整，照明设施全面覆盖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绿化管护良好，庭院绿化美化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再生资源回收站点配置完善、管理规范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338" w:type="dxa"/>
            <w:noWrap w:val="0"/>
            <w:vAlign w:val="top"/>
          </w:tcPr>
          <w:p>
            <w:pPr>
              <w:spacing w:before="195" w:line="232" w:lineRule="auto"/>
              <w:ind w:left="44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项</w:t>
            </w: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before="195" w:line="231" w:lineRule="auto"/>
              <w:ind w:left="215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内容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before="39" w:line="312" w:lineRule="exact"/>
              <w:ind w:left="19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position w:val="4"/>
                <w:sz w:val="20"/>
                <w:szCs w:val="20"/>
              </w:rPr>
              <w:t>明</w:t>
            </w:r>
            <w:r>
              <w:rPr>
                <w:rFonts w:hint="eastAsia" w:ascii="宋体" w:hAnsi="宋体" w:cs="宋体"/>
                <w:spacing w:val="-5"/>
                <w:position w:val="4"/>
                <w:sz w:val="20"/>
                <w:szCs w:val="20"/>
              </w:rPr>
              <w:t>查</w:t>
            </w:r>
          </w:p>
          <w:p>
            <w:pPr>
              <w:spacing w:line="225" w:lineRule="auto"/>
              <w:ind w:left="18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spacing w:before="39" w:line="312" w:lineRule="exact"/>
              <w:ind w:left="23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3"/>
                <w:position w:val="5"/>
                <w:sz w:val="20"/>
                <w:szCs w:val="20"/>
              </w:rPr>
              <w:t>暗</w:t>
            </w:r>
            <w:r>
              <w:rPr>
                <w:rFonts w:hint="eastAsia" w:ascii="宋体" w:hAnsi="宋体" w:cs="宋体"/>
                <w:spacing w:val="-2"/>
                <w:position w:val="5"/>
                <w:sz w:val="20"/>
                <w:szCs w:val="20"/>
              </w:rPr>
              <w:t>访</w:t>
            </w:r>
          </w:p>
          <w:p>
            <w:pPr>
              <w:spacing w:line="225" w:lineRule="auto"/>
              <w:ind w:left="22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13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95" w:line="230" w:lineRule="auto"/>
              <w:ind w:left="19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牵头部门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生活污水收集处理规范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环境卫生整治达标，无暴露垃圾、卫生死角和其他“十乱”现象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无违规饲养和散养畜禽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铁路沿线环境整治达标，无轻飘物品、 垃圾积存和其他“十乱”现象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3" w:type="dxa"/>
            <w:gridSpan w:val="2"/>
            <w:noWrap w:val="0"/>
            <w:vAlign w:val="center"/>
          </w:tcPr>
          <w:p>
            <w:pPr>
              <w:ind w:firstLine="420" w:firstLineChars="2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position w:val="1"/>
                <w:sz w:val="20"/>
                <w:szCs w:val="20"/>
              </w:rPr>
              <w:t>四</w:t>
            </w:r>
            <w:r>
              <w:rPr>
                <w:rFonts w:hint="eastAsia" w:ascii="宋体" w:hAnsi="宋体" w:cs="宋体"/>
                <w:color w:val="000000"/>
                <w:spacing w:val="3"/>
                <w:position w:val="1"/>
                <w:sz w:val="20"/>
                <w:szCs w:val="20"/>
              </w:rPr>
              <w:t>、生态环境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20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重大生态环境保护事故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(10分)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近 3 年辖区内未发生重大环境污染和生态破坏事故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规建办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突发环境事件应急体系完善，制定预案并进行演练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大气、噪声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与水环境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(36分)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餐饮单位油烟净化符合要求，无油烟直排、油泥污染立面现象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无秸杆、垃圾露天焚烧及烟囱排黑烟现象，秸秆综合利用达标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before="74" w:line="231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农综办、规建办、城运中心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无噪音扰民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城建中心、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城管中队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水源地一级保护区水质达标率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规建办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集中式饮用水水源地管理规范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水环境功能区达到要求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河长办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未划定功能区无黑臭水体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医疗废物与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污水处理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 xml:space="preserve"> (14分)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医疗废物分类、收集、转运、处置等过程符合国家及地方有关要求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spacing w:before="74" w:line="231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社区卫生服务中心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医疗废物暂时贮存场所管理规范，标识明显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color w:val="0D0D0D"/>
          <w:sz w:val="36"/>
          <w:szCs w:val="36"/>
        </w:rPr>
      </w:pPr>
    </w:p>
    <w:tbl>
      <w:tblPr>
        <w:tblStyle w:val="7"/>
        <w:tblW w:w="9064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4705"/>
        <w:gridCol w:w="816"/>
        <w:gridCol w:w="904"/>
        <w:gridCol w:w="13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38" w:type="dxa"/>
            <w:noWrap w:val="0"/>
            <w:vAlign w:val="top"/>
          </w:tcPr>
          <w:p>
            <w:pPr>
              <w:spacing w:before="195" w:line="232" w:lineRule="auto"/>
              <w:ind w:left="44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项</w:t>
            </w: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before="195" w:line="231" w:lineRule="auto"/>
              <w:ind w:left="215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内容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before="39" w:line="312" w:lineRule="exact"/>
              <w:ind w:left="19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position w:val="4"/>
                <w:sz w:val="20"/>
                <w:szCs w:val="20"/>
              </w:rPr>
              <w:t>明</w:t>
            </w:r>
            <w:r>
              <w:rPr>
                <w:rFonts w:hint="eastAsia" w:ascii="宋体" w:hAnsi="宋体" w:cs="宋体"/>
                <w:spacing w:val="-5"/>
                <w:position w:val="4"/>
                <w:sz w:val="20"/>
                <w:szCs w:val="20"/>
              </w:rPr>
              <w:t>查</w:t>
            </w:r>
          </w:p>
          <w:p>
            <w:pPr>
              <w:spacing w:line="225" w:lineRule="auto"/>
              <w:ind w:left="18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spacing w:before="39" w:line="312" w:lineRule="exact"/>
              <w:ind w:left="23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3"/>
                <w:position w:val="5"/>
                <w:sz w:val="20"/>
                <w:szCs w:val="20"/>
              </w:rPr>
              <w:t>暗</w:t>
            </w:r>
            <w:r>
              <w:rPr>
                <w:rFonts w:hint="eastAsia" w:ascii="宋体" w:hAnsi="宋体" w:cs="宋体"/>
                <w:spacing w:val="-2"/>
                <w:position w:val="5"/>
                <w:sz w:val="20"/>
                <w:szCs w:val="20"/>
              </w:rPr>
              <w:t>访</w:t>
            </w:r>
          </w:p>
          <w:p>
            <w:pPr>
              <w:spacing w:line="225" w:lineRule="auto"/>
              <w:ind w:left="22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spacing w:before="195" w:line="230" w:lineRule="auto"/>
              <w:ind w:left="19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牵头部门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38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医疗污水收集、处理、消毒和排放符合国家及地方有关要求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043" w:type="dxa"/>
            <w:gridSpan w:val="2"/>
            <w:noWrap w:val="0"/>
            <w:vAlign w:val="center"/>
          </w:tcPr>
          <w:p>
            <w:pPr>
              <w:ind w:firstLine="444" w:firstLineChars="2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position w:val="1"/>
                <w:sz w:val="20"/>
                <w:szCs w:val="20"/>
              </w:rPr>
              <w:t>五</w:t>
            </w:r>
            <w:r>
              <w:rPr>
                <w:rFonts w:hint="eastAsia" w:ascii="宋体" w:hAnsi="宋体" w:cs="宋体"/>
                <w:color w:val="000000"/>
                <w:spacing w:val="8"/>
                <w:position w:val="1"/>
                <w:sz w:val="20"/>
                <w:szCs w:val="20"/>
              </w:rPr>
              <w:t>、重点场所卫生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38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32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公共场所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卫生管理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 xml:space="preserve"> (48分)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公共场所落实卫生管理要求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1" w:lineRule="auto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line="261" w:lineRule="auto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line="261" w:lineRule="auto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line="261" w:lineRule="auto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line="261" w:lineRule="auto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line="261" w:lineRule="auto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line="261" w:lineRule="auto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line="262" w:lineRule="auto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line="262" w:lineRule="auto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line="262" w:lineRule="auto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1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4"/>
                <w:sz w:val="20"/>
                <w:szCs w:val="20"/>
              </w:rPr>
              <w:t>城运办、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1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4"/>
                <w:sz w:val="20"/>
                <w:szCs w:val="20"/>
              </w:rPr>
              <w:t>市场监督所、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4"/>
                <w:sz w:val="20"/>
                <w:szCs w:val="20"/>
              </w:rPr>
              <w:t>社发办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公共场所达到基本卫生要求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8.0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公共场所从业人员管理规范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四小行业卫生许可和从业人员管理规范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四小行业基本设置、设施设备及操作流程符合要求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四小行业公共用品用具配备充足，规范进行更换、清洗、消毒、保洁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四小行业卫生相关产品、公共用品用具、室内空气质量、水质符合有关标准规范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美发店有皮肤病人专用工具，浴室有禁止性病、皮肤病患者入浴标识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学校卫生管理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(12分)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近 3 年辖区内无重大学校食物中毒事件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spacing w:before="75" w:line="231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教学、生活等环境符合要求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spacing w:before="75" w:line="231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传染病、常见病 (包括近视、肥胖等) 防控措施落实到位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bottom w:val="single" w:color="auto" w:sz="0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职业病防治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(10分)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用人单位依法开展工作场所监测检测，健康体检，报告规范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6.0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tcBorders>
              <w:top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经发办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职业病危害事故报告及处理及时规范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3" w:type="dxa"/>
            <w:gridSpan w:val="2"/>
            <w:noWrap w:val="0"/>
            <w:vAlign w:val="center"/>
          </w:tcPr>
          <w:p>
            <w:pPr>
              <w:ind w:firstLine="420" w:firstLineChars="200"/>
              <w:textAlignment w:val="center"/>
              <w:rPr>
                <w:rFonts w:ascii="宋体" w:hAnsi="宋体" w:cs="宋体"/>
                <w:color w:val="000000"/>
                <w:spacing w:val="5"/>
                <w:position w:val="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position w:val="1"/>
                <w:sz w:val="20"/>
                <w:szCs w:val="20"/>
              </w:rPr>
              <w:t>六、食品和生活饮用水安全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36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16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043" w:type="dxa"/>
            <w:gridSpan w:val="2"/>
            <w:noWrap w:val="0"/>
            <w:vAlign w:val="top"/>
          </w:tcPr>
          <w:p>
            <w:pPr>
              <w:spacing w:before="196" w:line="232" w:lineRule="auto"/>
              <w:ind w:left="204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"/>
                <w:sz w:val="20"/>
                <w:szCs w:val="20"/>
              </w:rPr>
              <w:t>食</w:t>
            </w:r>
            <w:r>
              <w:rPr>
                <w:rFonts w:hint="eastAsia" w:ascii="宋体" w:hAnsi="宋体" w:cs="宋体"/>
                <w:sz w:val="20"/>
                <w:szCs w:val="20"/>
              </w:rPr>
              <w:t>品安全 (24 分)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12.0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38" w:type="dxa"/>
            <w:noWrap w:val="0"/>
            <w:vAlign w:val="top"/>
          </w:tcPr>
          <w:p>
            <w:pPr>
              <w:spacing w:before="195" w:line="232" w:lineRule="auto"/>
              <w:ind w:left="44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项</w:t>
            </w: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before="195" w:line="231" w:lineRule="auto"/>
              <w:ind w:left="215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内容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before="39" w:line="312" w:lineRule="exact"/>
              <w:ind w:left="19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position w:val="4"/>
                <w:sz w:val="20"/>
                <w:szCs w:val="20"/>
              </w:rPr>
              <w:t>明</w:t>
            </w:r>
            <w:r>
              <w:rPr>
                <w:rFonts w:hint="eastAsia" w:ascii="宋体" w:hAnsi="宋体" w:cs="宋体"/>
                <w:spacing w:val="-5"/>
                <w:position w:val="4"/>
                <w:sz w:val="20"/>
                <w:szCs w:val="20"/>
              </w:rPr>
              <w:t>查</w:t>
            </w:r>
          </w:p>
          <w:p>
            <w:pPr>
              <w:spacing w:line="225" w:lineRule="auto"/>
              <w:ind w:left="18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spacing w:before="39" w:line="312" w:lineRule="exact"/>
              <w:ind w:left="23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3"/>
                <w:position w:val="5"/>
                <w:sz w:val="20"/>
                <w:szCs w:val="20"/>
              </w:rPr>
              <w:t>暗</w:t>
            </w:r>
            <w:r>
              <w:rPr>
                <w:rFonts w:hint="eastAsia" w:ascii="宋体" w:hAnsi="宋体" w:cs="宋体"/>
                <w:spacing w:val="-2"/>
                <w:position w:val="5"/>
                <w:sz w:val="20"/>
                <w:szCs w:val="20"/>
              </w:rPr>
              <w:t>访</w:t>
            </w:r>
          </w:p>
          <w:p>
            <w:pPr>
              <w:spacing w:line="225" w:lineRule="auto"/>
              <w:ind w:left="22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spacing w:before="195" w:line="230" w:lineRule="auto"/>
              <w:ind w:left="19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牵头部门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工作机制建设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(7分)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近 3 年辖区内未发生重大食品安全事故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2.0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城运办、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市场监督所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食品安全管理规范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2.0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食品安全突发事件应急体系完善，制定预案并进行演练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食品生产经营(7分)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生产经营场所布局规范，符合卫生管理要求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2.0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食品采购索证索票和登记台账制度落实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设备齐全，食品加工、转运流程等管理规范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2.0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食品经营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 xml:space="preserve"> (4分)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依法经营、风险分级管理，管理制度等公示规范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1.0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从业人员管理规范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1.0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无贩卖、制售、食用野生动物现象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1.0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环境整洁，无卫生死角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1.0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 xml:space="preserve">餐饮单位 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(2分)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推行明厨亮灶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1.0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倡导公筷公勺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1.0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制止餐饮浪费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1.0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消毒设施齐全、操作规范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1.0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三小行业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 xml:space="preserve"> (2分)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基本设施规范，有独立上下水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1.0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环境整洁，“三防”设施落实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1.0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>食品摊贩</w:t>
            </w:r>
          </w:p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</w:rPr>
              <w:t xml:space="preserve"> (2分)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管理规范，原辅材料安全卫生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1.0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before="75" w:line="259" w:lineRule="auto"/>
              <w:ind w:right="68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卫生良好，有防污染设施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1.0</w:t>
            </w:r>
          </w:p>
        </w:tc>
        <w:tc>
          <w:tcPr>
            <w:tcW w:w="13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043" w:type="dxa"/>
            <w:gridSpan w:val="2"/>
            <w:noWrap w:val="0"/>
            <w:vAlign w:val="top"/>
          </w:tcPr>
          <w:p>
            <w:pPr>
              <w:spacing w:before="196" w:line="231" w:lineRule="auto"/>
              <w:ind w:left="17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生活饮用水管理 (26 分)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22.0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pacing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4.0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38" w:type="dxa"/>
            <w:noWrap w:val="0"/>
            <w:vAlign w:val="top"/>
          </w:tcPr>
          <w:p>
            <w:pPr>
              <w:spacing w:before="195" w:line="232" w:lineRule="auto"/>
              <w:ind w:left="44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项</w:t>
            </w: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before="195" w:line="231" w:lineRule="auto"/>
              <w:ind w:left="215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内容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before="39" w:line="312" w:lineRule="exact"/>
              <w:ind w:left="19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position w:val="4"/>
                <w:sz w:val="20"/>
                <w:szCs w:val="20"/>
              </w:rPr>
              <w:t>明</w:t>
            </w:r>
            <w:r>
              <w:rPr>
                <w:rFonts w:hint="eastAsia" w:ascii="宋体" w:hAnsi="宋体" w:cs="宋体"/>
                <w:spacing w:val="-5"/>
                <w:position w:val="4"/>
                <w:sz w:val="20"/>
                <w:szCs w:val="20"/>
              </w:rPr>
              <w:t>查</w:t>
            </w:r>
          </w:p>
          <w:p>
            <w:pPr>
              <w:spacing w:line="225" w:lineRule="auto"/>
              <w:ind w:left="18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spacing w:before="39" w:line="312" w:lineRule="exact"/>
              <w:ind w:left="23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3"/>
                <w:position w:val="5"/>
                <w:sz w:val="20"/>
                <w:szCs w:val="20"/>
              </w:rPr>
              <w:t>暗</w:t>
            </w:r>
            <w:r>
              <w:rPr>
                <w:rFonts w:hint="eastAsia" w:ascii="宋体" w:hAnsi="宋体" w:cs="宋体"/>
                <w:spacing w:val="-2"/>
                <w:position w:val="5"/>
                <w:sz w:val="20"/>
                <w:szCs w:val="20"/>
              </w:rPr>
              <w:t>访</w:t>
            </w:r>
          </w:p>
          <w:p>
            <w:pPr>
              <w:spacing w:line="225" w:lineRule="auto"/>
              <w:ind w:left="22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spacing w:before="195" w:line="230" w:lineRule="auto"/>
              <w:ind w:left="19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牵头部门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30" w:lineRule="auto"/>
              <w:jc w:val="center"/>
              <w:rPr>
                <w:rFonts w:ascii="宋体" w:hAnsi="宋体" w:cs="宋体"/>
                <w:spacing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管</w:t>
            </w: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理机制</w:t>
            </w:r>
          </w:p>
          <w:p>
            <w:pPr>
              <w:spacing w:before="75" w:line="23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（14分）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近 3 年辖区内无重大饮用水安全事故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6.0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城建中心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卫生管理规范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饮用水安全突发事件应急体系完善，制定预案并进行演练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338" w:type="dxa"/>
            <w:noWrap w:val="0"/>
            <w:vAlign w:val="center"/>
          </w:tcPr>
          <w:p>
            <w:pPr>
              <w:spacing w:before="75" w:line="230" w:lineRule="auto"/>
              <w:jc w:val="center"/>
              <w:rPr>
                <w:rFonts w:ascii="宋体" w:hAnsi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8"/>
                <w:sz w:val="20"/>
                <w:szCs w:val="20"/>
              </w:rPr>
              <w:t>集</w:t>
            </w: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中供水</w:t>
            </w:r>
          </w:p>
          <w:p>
            <w:pPr>
              <w:spacing w:before="75" w:line="23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（4分）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集中供水单位管理规范，水厂化验室设置、操作规范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4" w:line="192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38" w:type="dxa"/>
            <w:noWrap w:val="0"/>
            <w:vAlign w:val="center"/>
          </w:tcPr>
          <w:p>
            <w:pPr>
              <w:spacing w:before="308" w:line="231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二次供水</w:t>
            </w:r>
          </w:p>
          <w:p>
            <w:pPr>
              <w:spacing w:before="75" w:line="23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（4分）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二次供水专人管理，安全、清洗消毒措施落实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2.0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2.0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城建中心、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规建办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338" w:type="dxa"/>
            <w:noWrap w:val="0"/>
            <w:vAlign w:val="center"/>
          </w:tcPr>
          <w:p>
            <w:pPr>
              <w:spacing w:before="308" w:line="231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6"/>
                <w:sz w:val="20"/>
                <w:szCs w:val="20"/>
              </w:rPr>
              <w:t>小区直饮</w:t>
            </w:r>
            <w:r>
              <w:rPr>
                <w:rFonts w:hint="eastAsia" w:ascii="宋体" w:hAnsi="宋体" w:cs="宋体"/>
                <w:sz w:val="20"/>
                <w:szCs w:val="20"/>
              </w:rPr>
              <w:t>水</w:t>
            </w:r>
          </w:p>
          <w:p>
            <w:pPr>
              <w:spacing w:before="75" w:line="23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（4分）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小区直饮水设施安全，管理规范，原水和出水水质符合要求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2.0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2.0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城建中心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3" w:type="dxa"/>
            <w:gridSpan w:val="2"/>
            <w:noWrap w:val="0"/>
            <w:vAlign w:val="center"/>
          </w:tcPr>
          <w:p>
            <w:pPr>
              <w:ind w:firstLine="452" w:firstLineChars="2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3"/>
                <w:sz w:val="20"/>
                <w:szCs w:val="20"/>
              </w:rPr>
              <w:t>七</w:t>
            </w:r>
            <w:r>
              <w:rPr>
                <w:rFonts w:hint="eastAsia" w:ascii="宋体" w:hAnsi="宋体" w:cs="宋体"/>
                <w:color w:val="000000"/>
                <w:spacing w:val="9"/>
                <w:sz w:val="20"/>
                <w:szCs w:val="20"/>
              </w:rPr>
              <w:t>、疾病防控与医疗卫生服务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48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52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4" w:line="265" w:lineRule="auto"/>
              <w:ind w:right="105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6"/>
                <w:sz w:val="20"/>
                <w:szCs w:val="20"/>
              </w:rPr>
              <w:t>传</w:t>
            </w: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染病防</w:t>
            </w:r>
            <w:r>
              <w:rPr>
                <w:rFonts w:hint="eastAsia" w:ascii="宋体" w:hAnsi="宋体" w:cs="宋体"/>
                <w:spacing w:val="-7"/>
                <w:sz w:val="20"/>
                <w:szCs w:val="20"/>
              </w:rPr>
              <w:t>控 (9分</w:t>
            </w: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医疗机构有传染病预检分诊点；二级以上综合医院设公共卫生科和感染性疾病科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5.0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31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社区卫生服务中心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发热门诊、肠道门诊、预检分诊设置规范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65" w:lineRule="auto"/>
              <w:ind w:right="177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6"/>
                <w:sz w:val="20"/>
                <w:szCs w:val="20"/>
              </w:rPr>
              <w:t>健康服务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pacing w:val="13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spacing w:val="9"/>
                <w:sz w:val="20"/>
                <w:szCs w:val="20"/>
              </w:rPr>
              <w:t>25分)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慢性病防治措施落实，基层慢性病服务建设到位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8.0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接种门诊制度上墙，程序清晰，设置、流程规范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落实母婴安全五项制度，妇幼业务开展到位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5.0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开展医养结合服务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严重精神障碍患者管理规范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65" w:lineRule="auto"/>
              <w:ind w:right="177"/>
              <w:jc w:val="center"/>
              <w:rPr>
                <w:rFonts w:ascii="宋体" w:hAnsi="宋体" w:cs="宋体"/>
                <w:spacing w:val="1"/>
                <w:sz w:val="20"/>
                <w:szCs w:val="20"/>
              </w:rPr>
            </w:pPr>
          </w:p>
          <w:p>
            <w:pPr>
              <w:spacing w:before="75" w:line="265" w:lineRule="auto"/>
              <w:ind w:right="177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医疗卫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生 </w:t>
            </w:r>
            <w:r>
              <w:rPr>
                <w:rFonts w:hint="eastAsia" w:ascii="宋体" w:hAnsi="宋体" w:cs="宋体"/>
                <w:spacing w:val="13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spacing w:val="9"/>
                <w:sz w:val="20"/>
                <w:szCs w:val="20"/>
              </w:rPr>
              <w:t>18分)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近 3 年辖区内无重特大刑事伤医案件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6.0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医疗机构投诉接待制度落实到位，二级及以上医院设置警务或治安室，标识明显、有人值守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38" w:type="dxa"/>
            <w:noWrap w:val="0"/>
            <w:vAlign w:val="top"/>
          </w:tcPr>
          <w:p>
            <w:pPr>
              <w:spacing w:before="195" w:line="232" w:lineRule="auto"/>
              <w:ind w:left="44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"/>
                <w:sz w:val="20"/>
                <w:szCs w:val="20"/>
              </w:rPr>
              <w:t>项</w:t>
            </w: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before="195" w:line="231" w:lineRule="auto"/>
              <w:ind w:left="215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内容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before="39" w:line="312" w:lineRule="exact"/>
              <w:ind w:left="19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position w:val="4"/>
                <w:sz w:val="20"/>
                <w:szCs w:val="20"/>
              </w:rPr>
              <w:t>明</w:t>
            </w:r>
            <w:r>
              <w:rPr>
                <w:rFonts w:hint="eastAsia" w:ascii="宋体" w:hAnsi="宋体" w:cs="宋体"/>
                <w:spacing w:val="-5"/>
                <w:position w:val="4"/>
                <w:sz w:val="20"/>
                <w:szCs w:val="20"/>
              </w:rPr>
              <w:t>查</w:t>
            </w:r>
          </w:p>
          <w:p>
            <w:pPr>
              <w:spacing w:line="225" w:lineRule="auto"/>
              <w:ind w:left="18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spacing w:before="39" w:line="312" w:lineRule="exact"/>
              <w:ind w:left="23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3"/>
                <w:position w:val="5"/>
                <w:sz w:val="20"/>
                <w:szCs w:val="20"/>
              </w:rPr>
              <w:t>暗</w:t>
            </w:r>
            <w:r>
              <w:rPr>
                <w:rFonts w:hint="eastAsia" w:ascii="宋体" w:hAnsi="宋体" w:cs="宋体"/>
                <w:spacing w:val="-2"/>
                <w:position w:val="5"/>
                <w:sz w:val="20"/>
                <w:szCs w:val="20"/>
              </w:rPr>
              <w:t>访</w:t>
            </w:r>
          </w:p>
          <w:p>
            <w:pPr>
              <w:spacing w:line="225" w:lineRule="auto"/>
              <w:ind w:left="22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sz w:val="20"/>
                <w:szCs w:val="20"/>
              </w:rPr>
              <w:t>值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spacing w:before="195" w:line="230" w:lineRule="auto"/>
              <w:ind w:left="19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牵头部门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定期开展急救知识与技能培训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社发办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33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非法行医、非法采供血和非法医疗广告的监管工作落实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75" w:line="265" w:lineRule="auto"/>
              <w:ind w:right="177"/>
              <w:jc w:val="center"/>
              <w:rPr>
                <w:rFonts w:ascii="宋体" w:hAnsi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8"/>
                <w:sz w:val="20"/>
                <w:szCs w:val="20"/>
              </w:rPr>
              <w:t>病</w:t>
            </w: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媒生物</w:t>
            </w:r>
          </w:p>
          <w:p>
            <w:pPr>
              <w:spacing w:before="75" w:line="265" w:lineRule="auto"/>
              <w:ind w:right="177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控</w:t>
            </w: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制</w:t>
            </w:r>
          </w:p>
          <w:p>
            <w:pPr>
              <w:spacing w:before="75" w:line="265" w:lineRule="auto"/>
              <w:ind w:right="177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(48分）</w:t>
            </w: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每年统一防制活动不少于两次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spacing w:before="75" w:line="233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有居民虫情报告和防制咨询渠道，及时反馈群众意见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3.0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开展蚊蝇孳生地调查，并建立台账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3.0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重点行业及重点场所病媒生物侵害调查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2.0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灭鼠毒饵站布放合理，用药规范，方法科学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小型积水、大中型水体等蚊虫孳生地治理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生活垃圾、垃圾容器等苍蝇孳生地治理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食品行业和单位防蝇设施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重点行业和单位防鼠设施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鼠类密度控制情况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蝇类密度控制情况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蚊虫密度控制情况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3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蟑螂密度控制情况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0.0</w:t>
            </w:r>
          </w:p>
        </w:tc>
        <w:tc>
          <w:tcPr>
            <w:tcW w:w="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4.0</w:t>
            </w:r>
          </w:p>
        </w:tc>
        <w:tc>
          <w:tcPr>
            <w:tcW w:w="130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国家卫生乡镇群众满意度评估（100分）</w:t>
            </w:r>
          </w:p>
        </w:tc>
        <w:tc>
          <w:tcPr>
            <w:tcW w:w="47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textAlignment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总体满意率=所有调查对象（满意+比较满意）数量之和/（调查人数*10题）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×</w:t>
            </w:r>
            <w:r>
              <w:rPr>
                <w:rFonts w:hint="eastAsia" w:ascii="宋体" w:hAnsi="宋体" w:cs="宋体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75" w:line="192" w:lineRule="auto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创建办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39CA718-C102-49C4-B2B6-D498C3C58BC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6ED74AF-A8E7-42D1-9888-023F63B2A7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58899A86-DDBE-47C3-AB20-7CDF2AE2298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3B32579-F1DB-4B5F-8EE3-BA09A69BD2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mJiYTFlMTcyNDgzMzU5NzBmNjkwMGZiNmIzM2MifQ=="/>
  </w:docVars>
  <w:rsids>
    <w:rsidRoot w:val="00000000"/>
    <w:rsid w:val="02B2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2023-05-12T08:49:31Z</dcterms:created>
  <dc:creator>Administrator</dc:creator>
  <cp:lastModifiedBy>一定考上检察院</cp:lastModifiedBy>
  <dcterms:modified xsi:type="dcterms:W3CDTF">2023-05-12T08:50:28Z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97A357AEF9424F6B8154069CF9DC8899_12</vt:lpwstr>
  </property>
</Properties>
</file>