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4F" w:rsidRDefault="002B3D4F" w:rsidP="002B3D4F">
      <w:pPr>
        <w:pStyle w:val="a3"/>
        <w:spacing w:line="600" w:lineRule="exact"/>
        <w:rPr>
          <w:rFonts w:ascii="仿宋_GB2312" w:eastAsia="仿宋_GB2312" w:hAnsi="仿宋_GB2312" w:cs="仿宋_GB2312"/>
          <w:spacing w:val="-34"/>
        </w:rPr>
      </w:pPr>
      <w:r>
        <w:rPr>
          <w:rFonts w:ascii="仿宋_GB2312" w:eastAsia="仿宋_GB2312" w:hAnsi="仿宋_GB2312" w:cs="仿宋_GB2312" w:hint="eastAsia"/>
          <w:spacing w:val="-34"/>
        </w:rPr>
        <w:t>附件2</w:t>
      </w:r>
    </w:p>
    <w:p w:rsidR="002B3D4F" w:rsidRDefault="002B3D4F" w:rsidP="002B3D4F">
      <w:pPr>
        <w:adjustRightInd w:val="0"/>
        <w:snapToGrid w:val="0"/>
        <w:spacing w:beforeLines="50" w:afterLines="50"/>
        <w:jc w:val="center"/>
        <w:rPr>
          <w:rFonts w:eastAsia="方正小标宋简体"/>
          <w:sz w:val="44"/>
          <w:szCs w:val="44"/>
        </w:rPr>
      </w:pPr>
      <w:r>
        <w:rPr>
          <w:rFonts w:eastAsia="方正小标宋简体" w:hint="eastAsia"/>
          <w:sz w:val="44"/>
          <w:szCs w:val="44"/>
        </w:rPr>
        <w:t>东明路街道</w:t>
      </w:r>
      <w:r>
        <w:rPr>
          <w:rFonts w:eastAsia="方正小标宋简体" w:hint="eastAsia"/>
          <w:sz w:val="44"/>
          <w:szCs w:val="44"/>
        </w:rPr>
        <w:t>2022</w:t>
      </w:r>
      <w:r>
        <w:rPr>
          <w:rFonts w:eastAsia="方正小标宋简体" w:hint="eastAsia"/>
          <w:sz w:val="44"/>
          <w:szCs w:val="44"/>
        </w:rPr>
        <w:t>年落实全面从严治党主体责任工作清单</w:t>
      </w:r>
    </w:p>
    <w:tbl>
      <w:tblPr>
        <w:tblpPr w:leftFromText="180" w:rightFromText="180" w:vertAnchor="text" w:horzAnchor="page" w:tblpX="671" w:tblpY="416"/>
        <w:tblOverlap w:val="never"/>
        <w:tblW w:w="15450" w:type="dxa"/>
        <w:tblLayout w:type="fixed"/>
        <w:tblCellMar>
          <w:left w:w="0" w:type="dxa"/>
          <w:right w:w="0" w:type="dxa"/>
        </w:tblCellMar>
        <w:tblLook w:val="0000"/>
      </w:tblPr>
      <w:tblGrid>
        <w:gridCol w:w="870"/>
        <w:gridCol w:w="2085"/>
        <w:gridCol w:w="10200"/>
        <w:gridCol w:w="2295"/>
      </w:tblGrid>
      <w:tr w:rsidR="002B3D4F" w:rsidTr="002B6B74">
        <w:trPr>
          <w:trHeight w:val="556"/>
          <w:tblHeader/>
        </w:trPr>
        <w:tc>
          <w:tcPr>
            <w:tcW w:w="8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B3D4F" w:rsidRDefault="002B3D4F" w:rsidP="002B6B74">
            <w:pPr>
              <w:widowControl/>
              <w:spacing w:line="280" w:lineRule="exact"/>
              <w:jc w:val="center"/>
              <w:textAlignment w:val="center"/>
              <w:rPr>
                <w:b/>
              </w:rPr>
            </w:pPr>
            <w:r>
              <w:rPr>
                <w:rFonts w:hint="eastAsia"/>
                <w:b/>
                <w:lang/>
              </w:rPr>
              <w:t>责任制名称</w:t>
            </w:r>
          </w:p>
        </w:tc>
        <w:tc>
          <w:tcPr>
            <w:tcW w:w="208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B3D4F" w:rsidRDefault="002B3D4F" w:rsidP="002B6B74">
            <w:pPr>
              <w:widowControl/>
              <w:spacing w:line="280" w:lineRule="exact"/>
              <w:jc w:val="center"/>
              <w:textAlignment w:val="center"/>
              <w:rPr>
                <w:b/>
              </w:rPr>
            </w:pPr>
            <w:r>
              <w:rPr>
                <w:rFonts w:hint="eastAsia"/>
                <w:b/>
                <w:lang/>
              </w:rPr>
              <w:t>重点工作项目</w:t>
            </w:r>
          </w:p>
        </w:tc>
        <w:tc>
          <w:tcPr>
            <w:tcW w:w="102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B3D4F" w:rsidRDefault="002B3D4F" w:rsidP="002B6B74">
            <w:pPr>
              <w:widowControl/>
              <w:spacing w:line="280" w:lineRule="exact"/>
              <w:jc w:val="center"/>
              <w:textAlignment w:val="center"/>
              <w:rPr>
                <w:b/>
              </w:rPr>
            </w:pPr>
            <w:r>
              <w:rPr>
                <w:rFonts w:hint="eastAsia"/>
                <w:b/>
                <w:lang/>
              </w:rPr>
              <w:t>目标与要求</w:t>
            </w:r>
          </w:p>
        </w:tc>
        <w:tc>
          <w:tcPr>
            <w:tcW w:w="22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B3D4F" w:rsidRDefault="002B3D4F" w:rsidP="002B6B74">
            <w:pPr>
              <w:widowControl/>
              <w:spacing w:line="280" w:lineRule="exact"/>
              <w:jc w:val="center"/>
              <w:textAlignment w:val="center"/>
              <w:rPr>
                <w:b/>
              </w:rPr>
            </w:pPr>
            <w:r>
              <w:rPr>
                <w:rFonts w:hint="eastAsia"/>
                <w:b/>
                <w:lang/>
              </w:rPr>
              <w:t>责任部门</w:t>
            </w:r>
          </w:p>
        </w:tc>
      </w:tr>
      <w:tr w:rsidR="002B3D4F" w:rsidTr="002B6B74">
        <w:trPr>
          <w:trHeight w:val="310"/>
        </w:trPr>
        <w:tc>
          <w:tcPr>
            <w:tcW w:w="870" w:type="dxa"/>
            <w:vMerge w:val="restart"/>
            <w:tcBorders>
              <w:top w:val="single" w:sz="4" w:space="0" w:color="000000"/>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r>
              <w:rPr>
                <w:rFonts w:hint="eastAsia"/>
                <w:bCs/>
              </w:rPr>
              <w:t>基层党建工作责任制</w:t>
            </w: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r>
              <w:rPr>
                <w:rFonts w:hint="eastAsia"/>
                <w:bCs/>
              </w:rPr>
              <w:t>基层党建工作责任制</w:t>
            </w: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pStyle w:val="3"/>
              <w:jc w:val="center"/>
              <w:rPr>
                <w:bCs/>
              </w:rPr>
            </w:pPr>
          </w:p>
          <w:p w:rsidR="002B3D4F" w:rsidRDefault="002B3D4F" w:rsidP="002B6B74">
            <w:pPr>
              <w:jc w:val="center"/>
              <w:rPr>
                <w:bCs/>
              </w:rPr>
            </w:pPr>
          </w:p>
          <w:p w:rsidR="002B3D4F" w:rsidRDefault="002B3D4F" w:rsidP="002B6B74">
            <w:pPr>
              <w:pStyle w:val="3"/>
              <w:jc w:val="center"/>
              <w:rPr>
                <w:bCs/>
              </w:rPr>
            </w:pPr>
          </w:p>
          <w:p w:rsidR="002B3D4F" w:rsidRDefault="002B3D4F" w:rsidP="002B6B74">
            <w:pPr>
              <w:jc w:val="center"/>
              <w:rPr>
                <w:bCs/>
              </w:rPr>
            </w:pPr>
          </w:p>
          <w:p w:rsidR="002B3D4F" w:rsidRDefault="002B3D4F" w:rsidP="002B6B74">
            <w:pPr>
              <w:pStyle w:val="3"/>
              <w:jc w:val="center"/>
              <w:rPr>
                <w:bCs/>
              </w:rPr>
            </w:pPr>
          </w:p>
          <w:p w:rsidR="002B3D4F" w:rsidRDefault="002B3D4F" w:rsidP="002B6B74">
            <w:pPr>
              <w:rPr>
                <w:bCs/>
              </w:rPr>
            </w:pPr>
          </w:p>
          <w:p w:rsidR="002B3D4F" w:rsidRDefault="002B3D4F" w:rsidP="002B6B74">
            <w:pPr>
              <w:pStyle w:val="3"/>
            </w:pPr>
          </w:p>
          <w:p w:rsidR="002B3D4F" w:rsidRDefault="002B3D4F" w:rsidP="002B6B74">
            <w:pPr>
              <w:jc w:val="center"/>
            </w:pPr>
          </w:p>
          <w:p w:rsidR="002B3D4F" w:rsidRDefault="002B3D4F" w:rsidP="002B6B74">
            <w:pPr>
              <w:widowControl/>
              <w:spacing w:line="280" w:lineRule="exact"/>
              <w:jc w:val="center"/>
              <w:textAlignment w:val="center"/>
              <w:rPr>
                <w:bCs/>
              </w:rPr>
            </w:pPr>
            <w:r>
              <w:rPr>
                <w:rFonts w:hint="eastAsia"/>
                <w:bCs/>
              </w:rPr>
              <w:t>基层党建工作责任制</w:t>
            </w: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lastRenderedPageBreak/>
              <w:t>落实全面从严治党主体责任</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1.</w:t>
            </w:r>
            <w:r>
              <w:rPr>
                <w:rFonts w:hint="eastAsia"/>
                <w:bCs/>
              </w:rPr>
              <w:t>党工委每年年初、年中、年底分别召开</w:t>
            </w:r>
            <w:r>
              <w:rPr>
                <w:rFonts w:hint="eastAsia"/>
                <w:bCs/>
              </w:rPr>
              <w:t>1</w:t>
            </w:r>
            <w:r>
              <w:rPr>
                <w:rFonts w:hint="eastAsia"/>
                <w:bCs/>
              </w:rPr>
              <w:t>次专题会议，专题研究部署全面从严治党相关工作。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党政办、</w:t>
            </w:r>
            <w:r>
              <w:rPr>
                <w:bCs/>
              </w:rPr>
              <w:t>党建办</w:t>
            </w:r>
            <w:r>
              <w:rPr>
                <w:rFonts w:hint="eastAsia"/>
                <w:bCs/>
              </w:rPr>
              <w:t>、</w:t>
            </w:r>
            <w:r>
              <w:rPr>
                <w:bCs/>
              </w:rPr>
              <w:t>宣统文化办</w:t>
            </w:r>
            <w:r>
              <w:rPr>
                <w:rFonts w:hint="eastAsia"/>
                <w:bCs/>
              </w:rPr>
              <w:t>、</w:t>
            </w:r>
            <w:r>
              <w:rPr>
                <w:bCs/>
              </w:rPr>
              <w:t>监察办</w:t>
            </w:r>
            <w:r>
              <w:rPr>
                <w:rFonts w:hint="eastAsia"/>
                <w:bCs/>
              </w:rPr>
              <w:t>、</w:t>
            </w:r>
            <w:r>
              <w:rPr>
                <w:bCs/>
              </w:rPr>
              <w:t>司法所等相关部门</w:t>
            </w:r>
          </w:p>
        </w:tc>
      </w:tr>
      <w:tr w:rsidR="002B3D4F" w:rsidTr="002B6B74">
        <w:trPr>
          <w:trHeight w:val="9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2.</w:t>
            </w:r>
            <w:r>
              <w:rPr>
                <w:rFonts w:hint="eastAsia"/>
                <w:bCs/>
              </w:rPr>
              <w:t>针对全面从严治党突出问题，确定责任项目，制定目标措施和完成时限，形成领导班子和成员分工落实的问题清单和项目清单。</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党建办、监察办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3.</w:t>
            </w:r>
            <w:r>
              <w:rPr>
                <w:rFonts w:hint="eastAsia"/>
                <w:bCs/>
              </w:rPr>
              <w:t>书记定期研究党建工作，落实党建主体责任、书记第一责任人责任和班子成员“一岗双责”要求，做到知责明责、履责尽责。</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党建办、监察办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4.</w:t>
            </w:r>
            <w:r>
              <w:rPr>
                <w:rFonts w:hint="eastAsia"/>
                <w:bCs/>
              </w:rPr>
              <w:t>开展党组织书记述职评议考核，坚持一级抓一级，各基层党组织逐级开展述职评议考核工作。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5.</w:t>
            </w:r>
            <w:r>
              <w:rPr>
                <w:rFonts w:hint="eastAsia"/>
                <w:bCs/>
              </w:rPr>
              <w:t>统筹推进统一战线工作和群团工作，形成全面从严治党整体合力。</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党建办、宣统文化办、总工会、团工委、妇联</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6.</w:t>
            </w:r>
            <w:r>
              <w:rPr>
                <w:rFonts w:hint="eastAsia"/>
                <w:bCs/>
              </w:rPr>
              <w:t>深入贯彻落实习近平总书记关于疫情防控工作的重要讲话和指示批示精神，加强党对统筹推进疫情防控和经济社会发展工作的领导，下更大力气激活基层经验、激励基层干部、激发基层活力。</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党建办、服务办、防控办、营商办</w:t>
            </w:r>
          </w:p>
        </w:tc>
      </w:tr>
      <w:tr w:rsidR="002B3D4F" w:rsidTr="002B6B74">
        <w:trPr>
          <w:trHeight w:val="9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7.</w:t>
            </w:r>
            <w:r>
              <w:rPr>
                <w:rFonts w:hint="eastAsia"/>
                <w:bCs/>
              </w:rPr>
              <w:t>贯彻落实区第五次党代表大会精神，深入实施强基固本行动。</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党政办、党建办</w:t>
            </w:r>
          </w:p>
        </w:tc>
      </w:tr>
      <w:tr w:rsidR="002B3D4F" w:rsidTr="002B6B74">
        <w:trPr>
          <w:trHeight w:val="310"/>
        </w:trPr>
        <w:tc>
          <w:tcPr>
            <w:tcW w:w="870" w:type="dxa"/>
            <w:vMerge/>
            <w:tcBorders>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adjustRightInd w:val="0"/>
              <w:snapToGrid w:val="0"/>
              <w:spacing w:line="280" w:lineRule="exact"/>
              <w:jc w:val="center"/>
              <w:rPr>
                <w:bCs/>
              </w:rPr>
            </w:pPr>
          </w:p>
          <w:p w:rsidR="002B3D4F" w:rsidRDefault="002B3D4F" w:rsidP="002B6B74">
            <w:pPr>
              <w:widowControl/>
              <w:adjustRightInd w:val="0"/>
              <w:snapToGrid w:val="0"/>
              <w:spacing w:line="280" w:lineRule="exact"/>
              <w:jc w:val="center"/>
              <w:rPr>
                <w:bCs/>
              </w:rPr>
            </w:pPr>
          </w:p>
          <w:p w:rsidR="002B3D4F" w:rsidRDefault="002B3D4F" w:rsidP="002B6B74">
            <w:pPr>
              <w:pStyle w:val="3"/>
              <w:jc w:val="center"/>
            </w:pPr>
          </w:p>
          <w:p w:rsidR="002B3D4F" w:rsidRDefault="002B3D4F" w:rsidP="002B6B74">
            <w:pPr>
              <w:widowControl/>
              <w:adjustRightInd w:val="0"/>
              <w:snapToGrid w:val="0"/>
              <w:spacing w:line="280" w:lineRule="exact"/>
              <w:jc w:val="center"/>
              <w:rPr>
                <w:bCs/>
              </w:rPr>
            </w:pPr>
          </w:p>
          <w:p w:rsidR="002B3D4F" w:rsidRDefault="002B3D4F" w:rsidP="002B6B74">
            <w:pPr>
              <w:widowControl/>
              <w:adjustRightInd w:val="0"/>
              <w:snapToGrid w:val="0"/>
              <w:spacing w:line="280" w:lineRule="exact"/>
              <w:jc w:val="center"/>
              <w:rPr>
                <w:bCs/>
              </w:rPr>
            </w:pPr>
            <w:r>
              <w:rPr>
                <w:rFonts w:hint="eastAsia"/>
                <w:bCs/>
              </w:rPr>
              <w:t>学思践悟新思想</w:t>
            </w:r>
          </w:p>
          <w:p w:rsidR="002B3D4F" w:rsidRDefault="002B3D4F" w:rsidP="002B6B74">
            <w:pPr>
              <w:widowControl/>
              <w:adjustRightInd w:val="0"/>
              <w:snapToGrid w:val="0"/>
              <w:spacing w:line="280" w:lineRule="exact"/>
              <w:jc w:val="center"/>
              <w:rPr>
                <w:bCs/>
              </w:rPr>
            </w:pPr>
          </w:p>
          <w:p w:rsidR="002B3D4F" w:rsidRDefault="002B3D4F" w:rsidP="002B6B74">
            <w:pPr>
              <w:widowControl/>
              <w:adjustRightInd w:val="0"/>
              <w:snapToGrid w:val="0"/>
              <w:spacing w:line="280" w:lineRule="exact"/>
              <w:jc w:val="center"/>
              <w:rPr>
                <w:bCs/>
              </w:rPr>
            </w:pPr>
          </w:p>
          <w:p w:rsidR="002B3D4F" w:rsidRDefault="002B3D4F" w:rsidP="002B6B74">
            <w:pPr>
              <w:widowControl/>
              <w:adjustRightInd w:val="0"/>
              <w:snapToGrid w:val="0"/>
              <w:spacing w:line="280" w:lineRule="exact"/>
              <w:jc w:val="center"/>
              <w:rPr>
                <w:bCs/>
              </w:rPr>
            </w:pPr>
          </w:p>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lastRenderedPageBreak/>
              <w:t>1.</w:t>
            </w:r>
            <w:r>
              <w:rPr>
                <w:rFonts w:hint="eastAsia"/>
                <w:bCs/>
              </w:rPr>
              <w:t>建立“第一议题”制度，把学习习近平新时代中国特色社会主义思想作为党工委会议的第一项议题，并带动党支部把落实“第一议题”制度作为“第一要求”。</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党政办、党建办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2.</w:t>
            </w:r>
            <w:r>
              <w:rPr>
                <w:rFonts w:hint="eastAsia"/>
                <w:bCs/>
              </w:rPr>
              <w:t>认真贯彻落实党内法规，严格执行“三会一课”制度，全面推行党支部主题党日，坚持和完善重温入党誓词、党员过“政治生日”等政治仪式。</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3.</w:t>
            </w:r>
            <w:r>
              <w:rPr>
                <w:rFonts w:hint="eastAsia"/>
                <w:bCs/>
              </w:rPr>
              <w:t>规范落实党员领导干部双重组织生活制度、讲党课制度和建立联系点制度。</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4.</w:t>
            </w:r>
            <w:r>
              <w:rPr>
                <w:rFonts w:hint="eastAsia"/>
                <w:bCs/>
              </w:rPr>
              <w:t>高质量召开年度民主生活会，开展批评与自我批评，班子及班子成员的对照检查材料质量高。规范开展专题组</w:t>
            </w:r>
            <w:r>
              <w:rPr>
                <w:rFonts w:hint="eastAsia"/>
                <w:bCs/>
              </w:rPr>
              <w:lastRenderedPageBreak/>
              <w:t>织生活会和民主评议党员工作。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lastRenderedPageBreak/>
              <w:t>党建办、监察办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5.</w:t>
            </w:r>
            <w:r>
              <w:rPr>
                <w:rFonts w:hint="eastAsia"/>
                <w:bCs/>
              </w:rPr>
              <w:t>党工委理论学习中心组每年安排</w:t>
            </w:r>
            <w:r>
              <w:rPr>
                <w:rFonts w:hint="eastAsia"/>
                <w:bCs/>
              </w:rPr>
              <w:t>1</w:t>
            </w:r>
            <w:r>
              <w:rPr>
                <w:rFonts w:hint="eastAsia"/>
                <w:bCs/>
              </w:rPr>
              <w:t>次党章集体学习，党支部每年组织</w:t>
            </w:r>
            <w:r>
              <w:rPr>
                <w:rFonts w:hint="eastAsia"/>
                <w:bCs/>
              </w:rPr>
              <w:t>1</w:t>
            </w:r>
            <w:r>
              <w:rPr>
                <w:rFonts w:hint="eastAsia"/>
                <w:bCs/>
              </w:rPr>
              <w:t>次党章专题学习交流。</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党建办、宣统文化办</w:t>
            </w:r>
          </w:p>
        </w:tc>
      </w:tr>
      <w:tr w:rsidR="002B3D4F" w:rsidTr="002B6B74">
        <w:trPr>
          <w:trHeight w:val="9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6.</w:t>
            </w:r>
            <w:r>
              <w:rPr>
                <w:rFonts w:hint="eastAsia"/>
                <w:bCs/>
              </w:rPr>
              <w:t>落实新时代基层干部主题培训，通过深化打造“党课新讲坛”等学习载体，分层分类、分期分批对党员开展普遍学习教育。</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85"/>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jc w:val="center"/>
              <w:rPr>
                <w:bCs/>
              </w:rPr>
            </w:pPr>
          </w:p>
          <w:p w:rsidR="002B3D4F" w:rsidRDefault="002B3D4F" w:rsidP="002B6B74">
            <w:pPr>
              <w:adjustRightInd w:val="0"/>
              <w:snapToGrid w:val="0"/>
              <w:spacing w:line="280" w:lineRule="exact"/>
              <w:jc w:val="center"/>
              <w:rPr>
                <w:bCs/>
                <w:lang/>
              </w:rPr>
            </w:pPr>
            <w:r>
              <w:rPr>
                <w:rFonts w:hint="eastAsia"/>
                <w:bCs/>
              </w:rPr>
              <w:t>加强党员教育管理</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tabs>
                <w:tab w:val="left" w:pos="626"/>
              </w:tabs>
              <w:adjustRightInd w:val="0"/>
              <w:snapToGrid w:val="0"/>
              <w:spacing w:line="280" w:lineRule="exact"/>
              <w:rPr>
                <w:bCs/>
                <w:lang/>
              </w:rPr>
            </w:pPr>
            <w:r>
              <w:rPr>
                <w:rFonts w:hint="eastAsia"/>
                <w:bCs/>
              </w:rPr>
              <w:t>1.</w:t>
            </w:r>
            <w:r>
              <w:rPr>
                <w:rFonts w:hint="eastAsia"/>
                <w:bCs/>
              </w:rPr>
              <w:t>按照《发展党员工作细则》开展发展党员工作，政策执行到位、流程操作规范、有序均衡发展，计划执行率达</w:t>
            </w:r>
            <w:r>
              <w:rPr>
                <w:rFonts w:hint="eastAsia"/>
                <w:bCs/>
              </w:rPr>
              <w:t>100%</w:t>
            </w:r>
            <w:r>
              <w:rPr>
                <w:rFonts w:hint="eastAsia"/>
                <w:bCs/>
              </w:rPr>
              <w:t>。</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tabs>
                <w:tab w:val="left" w:pos="626"/>
              </w:tabs>
              <w:adjustRightInd w:val="0"/>
              <w:snapToGrid w:val="0"/>
              <w:spacing w:line="280" w:lineRule="exact"/>
              <w:rPr>
                <w:bCs/>
                <w:lang/>
              </w:rPr>
            </w:pPr>
            <w:r>
              <w:rPr>
                <w:rFonts w:hint="eastAsia"/>
                <w:bCs/>
              </w:rPr>
              <w:t>2.</w:t>
            </w:r>
            <w:r>
              <w:rPr>
                <w:rFonts w:hint="eastAsia"/>
                <w:bCs/>
              </w:rPr>
              <w:t>规范党员党费收缴，做到自觉、按期、足额，缴纳率达</w:t>
            </w:r>
            <w:r>
              <w:rPr>
                <w:rFonts w:hint="eastAsia"/>
                <w:bCs/>
              </w:rPr>
              <w:t>100%</w:t>
            </w:r>
            <w:r>
              <w:rPr>
                <w:rFonts w:hint="eastAsia"/>
                <w:bCs/>
              </w:rPr>
              <w:t>。规范管理和使用党费。</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tabs>
                <w:tab w:val="left" w:pos="626"/>
              </w:tabs>
              <w:adjustRightInd w:val="0"/>
              <w:snapToGrid w:val="0"/>
              <w:spacing w:line="280" w:lineRule="exact"/>
              <w:rPr>
                <w:bCs/>
                <w:lang/>
              </w:rPr>
            </w:pPr>
            <w:r>
              <w:rPr>
                <w:rFonts w:hint="eastAsia"/>
                <w:bCs/>
              </w:rPr>
              <w:t>3.</w:t>
            </w:r>
            <w:r>
              <w:rPr>
                <w:rFonts w:hint="eastAsia"/>
                <w:bCs/>
              </w:rPr>
              <w:t>普遍建立党组织谈心谈话制度，经常性关心党员的思想状况，把党内关怀激励机制落到实处。做好困难党员、老党员和优秀党务工作者的关怀帮扶工作。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tabs>
                <w:tab w:val="left" w:pos="626"/>
              </w:tabs>
              <w:adjustRightInd w:val="0"/>
              <w:snapToGrid w:val="0"/>
              <w:spacing w:line="280" w:lineRule="exact"/>
              <w:rPr>
                <w:bCs/>
                <w:lang/>
              </w:rPr>
            </w:pPr>
            <w:r>
              <w:rPr>
                <w:rFonts w:hint="eastAsia"/>
                <w:bCs/>
              </w:rPr>
              <w:t>4.</w:t>
            </w:r>
            <w:r>
              <w:rPr>
                <w:rFonts w:hint="eastAsia"/>
                <w:bCs/>
              </w:rPr>
              <w:t>维护好上海市党员党组织信息管理系统，确保信息及时、准确、完整，高质量完成党统年报。</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党群服务中心</w:t>
            </w:r>
          </w:p>
        </w:tc>
      </w:tr>
      <w:tr w:rsidR="002B3D4F" w:rsidTr="002B6B74">
        <w:trPr>
          <w:trHeight w:val="310"/>
        </w:trPr>
        <w:tc>
          <w:tcPr>
            <w:tcW w:w="870" w:type="dxa"/>
            <w:vMerge/>
            <w:tcBorders>
              <w:top w:val="single" w:sz="4" w:space="0" w:color="000000"/>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jc w:val="center"/>
              <w:rPr>
                <w:bCs/>
                <w:lang/>
              </w:rPr>
            </w:pPr>
            <w:r>
              <w:rPr>
                <w:rFonts w:hint="eastAsia"/>
                <w:bCs/>
              </w:rPr>
              <w:t>自评自查情况</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基础指标中包含对自评自查不严不实单位的扣分指标。</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jc w:val="center"/>
              <w:rPr>
                <w:bCs/>
                <w:lang/>
              </w:rPr>
            </w:pPr>
            <w:r>
              <w:rPr>
                <w:rFonts w:hint="eastAsia"/>
                <w:bCs/>
              </w:rPr>
              <w:t>满意度测评</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60" w:lineRule="exact"/>
              <w:rPr>
                <w:bCs/>
                <w:lang/>
              </w:rPr>
            </w:pPr>
            <w:r>
              <w:rPr>
                <w:rFonts w:hint="eastAsia"/>
                <w:bCs/>
              </w:rPr>
              <w:t>满意度测评指标列在基础指标中，根据被考核单位测评结果按照</w:t>
            </w:r>
            <w:r>
              <w:rPr>
                <w:rFonts w:hint="eastAsia"/>
                <w:bCs/>
              </w:rPr>
              <w:t>100</w:t>
            </w:r>
            <w:r>
              <w:rPr>
                <w:rFonts w:hint="eastAsia"/>
                <w:bCs/>
              </w:rPr>
              <w:t>分、</w:t>
            </w:r>
            <w:r>
              <w:rPr>
                <w:rFonts w:hint="eastAsia"/>
                <w:bCs/>
              </w:rPr>
              <w:t>98</w:t>
            </w:r>
            <w:r>
              <w:rPr>
                <w:rFonts w:hint="eastAsia"/>
                <w:bCs/>
              </w:rPr>
              <w:t>分（含）以上、</w:t>
            </w:r>
            <w:r>
              <w:rPr>
                <w:rFonts w:hint="eastAsia"/>
                <w:bCs/>
              </w:rPr>
              <w:t>96-98</w:t>
            </w:r>
            <w:r>
              <w:rPr>
                <w:rFonts w:hint="eastAsia"/>
                <w:bCs/>
              </w:rPr>
              <w:t>分（不含）、</w:t>
            </w:r>
            <w:r>
              <w:rPr>
                <w:rFonts w:hint="eastAsia"/>
                <w:bCs/>
              </w:rPr>
              <w:t>96</w:t>
            </w:r>
            <w:r>
              <w:rPr>
                <w:rFonts w:hint="eastAsia"/>
                <w:bCs/>
              </w:rPr>
              <w:t>分（不含）及以下，共</w:t>
            </w:r>
            <w:r>
              <w:rPr>
                <w:rFonts w:hint="eastAsia"/>
                <w:bCs/>
              </w:rPr>
              <w:t>4</w:t>
            </w:r>
            <w:r>
              <w:rPr>
                <w:rFonts w:hint="eastAsia"/>
                <w:bCs/>
              </w:rPr>
              <w:t>档，建议分别得</w:t>
            </w:r>
            <w:r>
              <w:rPr>
                <w:rFonts w:hint="eastAsia"/>
                <w:bCs/>
              </w:rPr>
              <w:t>3</w:t>
            </w:r>
            <w:r>
              <w:rPr>
                <w:rFonts w:hint="eastAsia"/>
                <w:bCs/>
              </w:rPr>
              <w:t>分、</w:t>
            </w:r>
            <w:r>
              <w:rPr>
                <w:rFonts w:hint="eastAsia"/>
                <w:bCs/>
              </w:rPr>
              <w:t>2</w:t>
            </w:r>
            <w:r>
              <w:rPr>
                <w:rFonts w:hint="eastAsia"/>
                <w:bCs/>
              </w:rPr>
              <w:t>分、</w:t>
            </w:r>
            <w:r>
              <w:rPr>
                <w:rFonts w:hint="eastAsia"/>
                <w:bCs/>
              </w:rPr>
              <w:t>1</w:t>
            </w:r>
            <w:r>
              <w:rPr>
                <w:rFonts w:hint="eastAsia"/>
                <w:bCs/>
              </w:rPr>
              <w:t>分、</w:t>
            </w:r>
            <w:r>
              <w:rPr>
                <w:rFonts w:hint="eastAsia"/>
                <w:bCs/>
              </w:rPr>
              <w:t>0</w:t>
            </w:r>
            <w:r>
              <w:rPr>
                <w:rFonts w:hint="eastAsia"/>
                <w:bCs/>
              </w:rPr>
              <w:t>分。</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9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jc w:val="center"/>
              <w:rPr>
                <w:bCs/>
                <w:lang/>
              </w:rPr>
            </w:pPr>
            <w:r>
              <w:rPr>
                <w:rFonts w:hint="eastAsia"/>
                <w:bCs/>
              </w:rPr>
              <w:t>织密建强基层组织体系</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60" w:lineRule="exact"/>
              <w:rPr>
                <w:bCs/>
                <w:lang/>
              </w:rPr>
            </w:pPr>
            <w:r>
              <w:rPr>
                <w:rFonts w:hint="eastAsia"/>
                <w:bCs/>
              </w:rPr>
              <w:t>1.</w:t>
            </w:r>
            <w:r>
              <w:rPr>
                <w:rFonts w:hint="eastAsia"/>
                <w:bCs/>
              </w:rPr>
              <w:t>优化基层党组织设置，规范党组织建立、调整、撤销等工作流程，健全基层党组织按期换届提醒督促机制。</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60" w:lineRule="exact"/>
              <w:rPr>
                <w:bCs/>
                <w:lang/>
              </w:rPr>
            </w:pPr>
            <w:r>
              <w:rPr>
                <w:rFonts w:hint="eastAsia"/>
                <w:bCs/>
              </w:rPr>
              <w:t>2.</w:t>
            </w:r>
            <w:r>
              <w:rPr>
                <w:rFonts w:hint="eastAsia"/>
                <w:bCs/>
              </w:rPr>
              <w:t>健全软弱涣散党组织排查整顿机制，落实“四个一”、销号管理等制度。认真落实党支部“分类定级、晋位升级”机制。</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60" w:lineRule="exact"/>
              <w:rPr>
                <w:bCs/>
                <w:lang/>
              </w:rPr>
            </w:pPr>
            <w:r>
              <w:rPr>
                <w:rFonts w:hint="eastAsia"/>
                <w:bCs/>
              </w:rPr>
              <w:t>3.</w:t>
            </w:r>
            <w:r>
              <w:rPr>
                <w:rFonts w:hint="eastAsia"/>
                <w:bCs/>
              </w:rPr>
              <w:t>落实基层党组织书记轮训制度，参加集中培训和集体学习时间不少于</w:t>
            </w:r>
            <w:r>
              <w:rPr>
                <w:rFonts w:hint="eastAsia"/>
                <w:bCs/>
              </w:rPr>
              <w:t>56</w:t>
            </w:r>
            <w:r>
              <w:rPr>
                <w:rFonts w:hint="eastAsia"/>
                <w:bCs/>
              </w:rPr>
              <w:t>学时、至少参加</w:t>
            </w:r>
            <w:r>
              <w:rPr>
                <w:rFonts w:hint="eastAsia"/>
                <w:bCs/>
              </w:rPr>
              <w:t>1</w:t>
            </w:r>
            <w:r>
              <w:rPr>
                <w:rFonts w:hint="eastAsia"/>
                <w:bCs/>
              </w:rPr>
              <w:t>次集中培训，书记参加率达</w:t>
            </w:r>
            <w:r>
              <w:rPr>
                <w:rFonts w:hint="eastAsia"/>
                <w:bCs/>
              </w:rPr>
              <w:t>100%</w:t>
            </w:r>
            <w:r>
              <w:rPr>
                <w:rFonts w:hint="eastAsia"/>
                <w:bCs/>
              </w:rPr>
              <w:t>。选优配强党务干部。</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60" w:lineRule="exact"/>
              <w:rPr>
                <w:bCs/>
                <w:lang/>
              </w:rPr>
            </w:pPr>
            <w:r>
              <w:rPr>
                <w:rFonts w:hint="eastAsia"/>
                <w:bCs/>
              </w:rPr>
              <w:t>4.</w:t>
            </w:r>
            <w:r>
              <w:rPr>
                <w:rFonts w:hint="eastAsia"/>
                <w:bCs/>
              </w:rPr>
              <w:t>积极推进符合条件的业委会党的组织和工作覆盖，加强居民区党组织对业委会组建和履职的指导监督工作，提升党建引领小区治理和业委会规范运作水平。</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党建办、建管中心</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5.</w:t>
            </w:r>
            <w:r>
              <w:rPr>
                <w:rFonts w:hint="eastAsia"/>
                <w:bCs/>
              </w:rPr>
              <w:t>夯实“两新”党建工作基础，持续推进“两个覆盖”。</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rPr>
            </w:pPr>
            <w:r>
              <w:rPr>
                <w:rFonts w:hint="eastAsia"/>
                <w:bCs/>
              </w:rPr>
              <w:t>6.</w:t>
            </w:r>
            <w:r>
              <w:rPr>
                <w:rFonts w:hint="eastAsia"/>
                <w:bCs/>
              </w:rPr>
              <w:t>发挥区域化党建作用，加强世博地区央地融合党建联建等。</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rFonts w:hint="eastAsia"/>
                <w:bCs/>
              </w:rPr>
            </w:pPr>
            <w:r>
              <w:rPr>
                <w:rFonts w:hint="eastAsia"/>
                <w:bCs/>
              </w:rPr>
              <w:t>党建办、党群服务中心</w:t>
            </w:r>
          </w:p>
        </w:tc>
      </w:tr>
      <w:tr w:rsidR="002B3D4F" w:rsidTr="002B6B74">
        <w:trPr>
          <w:trHeight w:val="39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7.</w:t>
            </w:r>
            <w:r>
              <w:rPr>
                <w:rFonts w:hint="eastAsia"/>
                <w:bCs/>
              </w:rPr>
              <w:t>坚持党建带群建，推动基层团组织按期换届，多渠道充实团青工作力量，配齐配强专兼挂团干部队伍，规范和加强共青团推优入党工作。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团工委</w:t>
            </w:r>
          </w:p>
        </w:tc>
      </w:tr>
      <w:tr w:rsidR="002B3D4F" w:rsidTr="002B6B74">
        <w:trPr>
          <w:trHeight w:val="310"/>
        </w:trPr>
        <w:tc>
          <w:tcPr>
            <w:tcW w:w="870" w:type="dxa"/>
            <w:vMerge/>
            <w:tcBorders>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jc w:val="center"/>
              <w:rPr>
                <w:bCs/>
              </w:rPr>
            </w:pPr>
            <w:r>
              <w:rPr>
                <w:rFonts w:hint="eastAsia"/>
                <w:bCs/>
              </w:rPr>
              <w:t>高素质干部</w:t>
            </w:r>
          </w:p>
          <w:p w:rsidR="002B3D4F" w:rsidRDefault="002B3D4F" w:rsidP="002B6B74">
            <w:pPr>
              <w:adjustRightInd w:val="0"/>
              <w:snapToGrid w:val="0"/>
              <w:spacing w:line="280" w:lineRule="exact"/>
              <w:jc w:val="center"/>
              <w:rPr>
                <w:bCs/>
              </w:rPr>
            </w:pPr>
            <w:r>
              <w:rPr>
                <w:rFonts w:hint="eastAsia"/>
                <w:bCs/>
              </w:rPr>
              <w:t>人才队伍建设</w:t>
            </w:r>
          </w:p>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1.</w:t>
            </w:r>
            <w:r>
              <w:rPr>
                <w:rFonts w:hint="eastAsia"/>
                <w:bCs/>
              </w:rPr>
              <w:t>严格按照《浦东新区</w:t>
            </w:r>
            <w:r>
              <w:rPr>
                <w:rFonts w:hint="eastAsia"/>
                <w:bCs/>
              </w:rPr>
              <w:t>2018-2022</w:t>
            </w:r>
            <w:r>
              <w:rPr>
                <w:rFonts w:hint="eastAsia"/>
                <w:bCs/>
              </w:rPr>
              <w:t>年干部教育培训实施意见》等相关要求，通过分班式、菜单式等方式组织干部参加各类教育培训，提供多岗位实战化历练机会。</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9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2.</w:t>
            </w:r>
            <w:r>
              <w:rPr>
                <w:rFonts w:hint="eastAsia"/>
                <w:bCs/>
              </w:rPr>
              <w:t>做实做细干部日常监督管理，开展谈心谈话，做好人事档案管理、出国境审批、领导干部个人事项申报、领导干部兼职审批备案等工作，严格执行干部监督管理相关制度。</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党建办、监察办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rPr>
            </w:pPr>
            <w:r>
              <w:rPr>
                <w:rFonts w:hint="eastAsia"/>
                <w:bCs/>
              </w:rPr>
              <w:t>3.</w:t>
            </w:r>
            <w:r>
              <w:rPr>
                <w:rFonts w:hint="eastAsia"/>
                <w:bCs/>
              </w:rPr>
              <w:t>规范管理干部人事档案，加强领导干部因私出国（境）管理。</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65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60" w:lineRule="exact"/>
              <w:rPr>
                <w:bCs/>
                <w:lang/>
              </w:rPr>
            </w:pPr>
            <w:r>
              <w:rPr>
                <w:rFonts w:hint="eastAsia"/>
                <w:bCs/>
              </w:rPr>
              <w:t>4.</w:t>
            </w:r>
            <w:r>
              <w:rPr>
                <w:rFonts w:hint="eastAsia"/>
                <w:bCs/>
              </w:rPr>
              <w:t>以引领区建设为契机提升干部工作水平。不断完善选任机制，注重选拔在打造社会主义现代化建设引领区、推进“双区融合”、深化“五个中心”建设、疫情防控等工作中敢于担当、奋发有为、勇于突破、取得实绩的干部。</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60" w:lineRule="exact"/>
              <w:rPr>
                <w:bCs/>
                <w:lang/>
              </w:rPr>
            </w:pPr>
            <w:r>
              <w:rPr>
                <w:rFonts w:hint="eastAsia"/>
                <w:bCs/>
              </w:rPr>
              <w:t>5.</w:t>
            </w:r>
            <w:r>
              <w:rPr>
                <w:rFonts w:hint="eastAsia"/>
                <w:bCs/>
              </w:rPr>
              <w:t>加大年轻干部的培养和使用力度。进一步加强年轻干部的战略储备，加强对领导班子建设情况、配备需求和优秀年轻干部储备情况的分析研判，对经过实践证明表现确属优秀的大胆提拔使用。</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6.</w:t>
            </w:r>
            <w:r>
              <w:rPr>
                <w:rFonts w:hint="eastAsia"/>
                <w:bCs/>
              </w:rPr>
              <w:t>加强公务员队伍建设，规范做好公务员招录、交流、晋升、培训、考核、日常信息维护等工作。积极招录选调生、选派“</w:t>
            </w:r>
            <w:r>
              <w:rPr>
                <w:rFonts w:hint="eastAsia"/>
                <w:bCs/>
              </w:rPr>
              <w:t>90</w:t>
            </w:r>
            <w:r>
              <w:rPr>
                <w:rFonts w:hint="eastAsia"/>
                <w:bCs/>
              </w:rPr>
              <w:t>”后实践锻炼、参与科级公务员区级交流平台建设和岗位统筹等工作。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40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7.</w:t>
            </w:r>
            <w:r>
              <w:rPr>
                <w:rFonts w:hint="eastAsia"/>
                <w:bCs/>
              </w:rPr>
              <w:t>深入实施“班长工程”，严格落实居民区党组织书记由区委组织部备案管理制度，按要求建好后备人选“蓄水池”。及时更新维护“班长工程”信息管理平台。</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8.</w:t>
            </w:r>
            <w:r>
              <w:rPr>
                <w:rFonts w:hint="eastAsia"/>
                <w:bCs/>
              </w:rPr>
              <w:t>健全人才工作领导体制，加强人才政策宣传，做好人才配套服务，营造良好人才氛围。</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spacing w:val="-4"/>
              </w:rPr>
              <w:t>9.</w:t>
            </w:r>
            <w:r>
              <w:rPr>
                <w:rFonts w:hint="eastAsia"/>
                <w:bCs/>
                <w:spacing w:val="-4"/>
              </w:rPr>
              <w:t>配合做好党的二十大和市十二次党代表大会代表推荐工作，切实提升党代表履职能力。</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w:t>
            </w:r>
          </w:p>
        </w:tc>
      </w:tr>
      <w:tr w:rsidR="002B3D4F" w:rsidTr="002B6B74">
        <w:trPr>
          <w:trHeight w:val="483"/>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jc w:val="center"/>
              <w:rPr>
                <w:bCs/>
              </w:rPr>
            </w:pPr>
            <w:r>
              <w:rPr>
                <w:rFonts w:hint="eastAsia"/>
                <w:bCs/>
              </w:rPr>
              <w:t>年度重点</w:t>
            </w:r>
          </w:p>
          <w:p w:rsidR="002B3D4F" w:rsidRDefault="002B3D4F" w:rsidP="002B6B74">
            <w:pPr>
              <w:spacing w:line="280" w:lineRule="exact"/>
              <w:jc w:val="center"/>
              <w:rPr>
                <w:bCs/>
                <w:lang/>
              </w:rPr>
            </w:pPr>
            <w:r>
              <w:rPr>
                <w:rFonts w:hint="eastAsia"/>
                <w:bCs/>
              </w:rPr>
              <w:t>工作</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spacing w:val="-4"/>
              </w:rPr>
              <w:t>1.</w:t>
            </w:r>
            <w:r>
              <w:rPr>
                <w:rFonts w:hint="eastAsia"/>
                <w:bCs/>
                <w:spacing w:val="-4"/>
              </w:rPr>
              <w:t>围绕学习宣传贯彻党的二十大和市第十二次党代表大会精神，组织开展各种形式的学习</w:t>
            </w:r>
            <w:r>
              <w:rPr>
                <w:rFonts w:hint="eastAsia"/>
                <w:bCs/>
              </w:rPr>
              <w:t>宣传贯彻活动，引导全街道各基层党组织和党员干部奋进新征程、建功引领区、推进“宜居东明</w:t>
            </w:r>
            <w:r>
              <w:rPr>
                <w:rFonts w:hint="eastAsia"/>
                <w:bCs/>
              </w:rPr>
              <w:t xml:space="preserve"> </w:t>
            </w:r>
            <w:r>
              <w:rPr>
                <w:rFonts w:hint="eastAsia"/>
                <w:bCs/>
              </w:rPr>
              <w:t>人民社区”建设。</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党建办、宣统文化办、党群服务中心</w:t>
            </w:r>
          </w:p>
        </w:tc>
      </w:tr>
      <w:tr w:rsidR="002B3D4F" w:rsidTr="002B6B74">
        <w:trPr>
          <w:trHeight w:val="635"/>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60" w:lineRule="exact"/>
              <w:rPr>
                <w:bCs/>
                <w:lang/>
              </w:rPr>
            </w:pPr>
            <w:r>
              <w:rPr>
                <w:rFonts w:hint="eastAsia"/>
                <w:bCs/>
              </w:rPr>
              <w:t>2.</w:t>
            </w:r>
            <w:r>
              <w:rPr>
                <w:rFonts w:hint="eastAsia"/>
                <w:bCs/>
              </w:rPr>
              <w:t>开展“防疫情、稳经济、保安全”大走访、大排查，结合历史遗留问题“攻坚”行动，面对面了解基层一线需求，实打实帮助纾困解难，奋力夺取疫情防控和经济社会发展双胜利。</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60" w:lineRule="exact"/>
              <w:jc w:val="center"/>
              <w:rPr>
                <w:bCs/>
                <w:lang/>
              </w:rPr>
            </w:pPr>
            <w:r>
              <w:rPr>
                <w:rFonts w:hint="eastAsia"/>
                <w:bCs/>
              </w:rPr>
              <w:t>党政办、服务办、平安办、营商办、防控办、安监</w:t>
            </w:r>
          </w:p>
        </w:tc>
      </w:tr>
      <w:tr w:rsidR="002B3D4F" w:rsidTr="002B6B74">
        <w:trPr>
          <w:trHeight w:val="9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rFonts w:hint="eastAsia"/>
                <w:bCs/>
              </w:rPr>
            </w:pPr>
            <w:r>
              <w:rPr>
                <w:rFonts w:hint="eastAsia"/>
                <w:bCs/>
              </w:rPr>
              <w:t>3.</w:t>
            </w:r>
            <w:r>
              <w:rPr>
                <w:rFonts w:hint="eastAsia"/>
                <w:bCs/>
              </w:rPr>
              <w:t>系统谋划打造“聚明心”党建品牌，打造党建引领人民社区建设新样板。指导基层党组织打造具有较强特色性、创新性、实效性的基层党建“星”品牌，并通过“明心”书记工作室复制推广。</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rFonts w:hint="eastAsia"/>
                <w:bCs/>
              </w:rPr>
            </w:pPr>
            <w:r>
              <w:rPr>
                <w:rFonts w:hint="eastAsia"/>
                <w:bCs/>
              </w:rPr>
              <w:t>党建办、党群服务中心</w:t>
            </w:r>
          </w:p>
        </w:tc>
      </w:tr>
      <w:tr w:rsidR="002B3D4F" w:rsidTr="002B6B74">
        <w:trPr>
          <w:trHeight w:val="7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4.</w:t>
            </w:r>
            <w:r>
              <w:rPr>
                <w:rFonts w:hint="eastAsia"/>
                <w:bCs/>
              </w:rPr>
              <w:t>扎实开展居民区“两委”换届“回头看”。深入实施“基石工程”，深化“</w:t>
            </w:r>
            <w:proofErr w:type="spellStart"/>
            <w:r>
              <w:rPr>
                <w:rFonts w:hint="eastAsia"/>
                <w:bCs/>
              </w:rPr>
              <w:t>i</w:t>
            </w:r>
            <w:proofErr w:type="spellEnd"/>
            <w:r>
              <w:rPr>
                <w:rFonts w:hint="eastAsia"/>
                <w:bCs/>
              </w:rPr>
              <w:t>邻里”楼组党建，织密社区疫情防控的组织网。固化拓展党建引领社会动员工作经验做法，建立在职党员错时服务社区机制。</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党建办、自治办、党群服务中心</w:t>
            </w:r>
          </w:p>
        </w:tc>
      </w:tr>
      <w:tr w:rsidR="002B3D4F" w:rsidTr="002B6B74">
        <w:trPr>
          <w:trHeight w:val="445"/>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5.</w:t>
            </w:r>
            <w:r>
              <w:rPr>
                <w:rFonts w:hint="eastAsia"/>
                <w:bCs/>
              </w:rPr>
              <w:t>探索“两新”党建特色品牌。加强党建引领，聚焦民营企业发展需求，建立健全政企沟通协商机制，做好安商稳商及亲商扶商工作，主动为民营企业排忧解难，不断优化营商环境，促进民营经济高质量发展。</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党建办、营商办</w:t>
            </w:r>
          </w:p>
        </w:tc>
      </w:tr>
      <w:tr w:rsidR="002B3D4F" w:rsidTr="002B6B74">
        <w:trPr>
          <w:trHeight w:val="445"/>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rPr>
            </w:pPr>
            <w:r>
              <w:rPr>
                <w:rFonts w:hint="eastAsia"/>
                <w:bCs/>
              </w:rPr>
              <w:t>6.</w:t>
            </w:r>
            <w:r>
              <w:rPr>
                <w:rFonts w:hint="eastAsia"/>
                <w:bCs/>
              </w:rPr>
              <w:t>积极探索街区党建新模式，以深化开展“在职党员融社区”项目为抓手，形成“双报到”党员等常态化参与社区治理的工作机制。</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rFonts w:hint="eastAsia"/>
                <w:bCs/>
              </w:rPr>
            </w:pPr>
            <w:r>
              <w:rPr>
                <w:rFonts w:hint="eastAsia"/>
                <w:bCs/>
              </w:rPr>
              <w:t>党建办、自治办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7.</w:t>
            </w:r>
            <w:r>
              <w:rPr>
                <w:rFonts w:hint="eastAsia"/>
                <w:bCs/>
              </w:rPr>
              <w:t>构建布局合理、覆盖广泛的党群服务中心体系，优化以党群服务中心为基本阵地的社区综合服务设施布局，推动各类活动阵地场所设施共用、力量资源共享。进一步优化“</w:t>
            </w:r>
            <w:r>
              <w:rPr>
                <w:rFonts w:hint="eastAsia"/>
                <w:bCs/>
              </w:rPr>
              <w:t>1+5+38+X</w:t>
            </w:r>
            <w:r>
              <w:rPr>
                <w:rFonts w:hint="eastAsia"/>
                <w:bCs/>
              </w:rPr>
              <w:t>”党群服务阵地体系建设，加快推进服务阵地数字化转型。</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4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8.</w:t>
            </w:r>
            <w:r>
              <w:rPr>
                <w:rFonts w:hint="eastAsia"/>
                <w:bCs/>
              </w:rPr>
              <w:t>跟踪宣传各基层党组织和广大党员、干部在疫情防控中涌现出的先进典型和感人事迹，开展各类先进典型选树</w:t>
            </w:r>
            <w:r>
              <w:rPr>
                <w:rFonts w:hint="eastAsia"/>
                <w:bCs/>
              </w:rPr>
              <w:lastRenderedPageBreak/>
              <w:t>活动。</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lastRenderedPageBreak/>
              <w:t>党建办、宣统文化办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9.</w:t>
            </w:r>
            <w:r>
              <w:rPr>
                <w:rFonts w:hint="eastAsia"/>
                <w:bCs/>
              </w:rPr>
              <w:t>以迎接党的二十大为主线，开展庆祝建团</w:t>
            </w:r>
            <w:r>
              <w:rPr>
                <w:rFonts w:hint="eastAsia"/>
                <w:bCs/>
              </w:rPr>
              <w:t>100</w:t>
            </w:r>
            <w:r>
              <w:rPr>
                <w:rFonts w:hint="eastAsia"/>
                <w:bCs/>
              </w:rPr>
              <w:t>周年系列活动。</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团工委</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10.</w:t>
            </w:r>
            <w:r>
              <w:rPr>
                <w:rFonts w:hint="eastAsia"/>
                <w:bCs/>
              </w:rPr>
              <w:t>及时总结基层党建、干部、人才等方面的经验做法，高质量做好信息报送工作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11.</w:t>
            </w:r>
            <w:r>
              <w:rPr>
                <w:rFonts w:hint="eastAsia"/>
                <w:bCs/>
              </w:rPr>
              <w:t>其他基层党建年度重点任务以及上级党组织布置各项的工作任务。</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43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jc w:val="center"/>
              <w:rPr>
                <w:bCs/>
              </w:rPr>
            </w:pPr>
            <w:r>
              <w:rPr>
                <w:rFonts w:hint="eastAsia"/>
                <w:bCs/>
              </w:rPr>
              <w:t>工作取得显著进步</w:t>
            </w:r>
          </w:p>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1.</w:t>
            </w:r>
            <w:r>
              <w:rPr>
                <w:rFonts w:hint="eastAsia"/>
                <w:bCs/>
              </w:rPr>
              <w:t>基层党建相关工作得到市委、市委组织部、区委、区委组织部领导批示肯定的，在市委组织部、区委组织部有关会议交流经验的。</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pStyle w:val="3"/>
              <w:spacing w:line="280" w:lineRule="exact"/>
              <w:ind w:firstLineChars="0" w:firstLine="0"/>
              <w:jc w:val="center"/>
              <w:rPr>
                <w:rFonts w:ascii="宋体" w:eastAsia="宋体" w:hAnsi="宋体" w:cs="宋体"/>
                <w:bCs/>
                <w:kern w:val="0"/>
                <w:sz w:val="22"/>
                <w:szCs w:val="22"/>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2.</w:t>
            </w:r>
            <w:r>
              <w:rPr>
                <w:rFonts w:hint="eastAsia"/>
                <w:bCs/>
              </w:rPr>
              <w:t>向市委、市委组织部提供基层党建相关工作经验做法并被采纳，在市、区层面推广的。</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r>
              <w:rPr>
                <w:rFonts w:hint="eastAsia"/>
                <w:bCs/>
              </w:rPr>
              <w:t>党建办、党群服务中心</w:t>
            </w:r>
          </w:p>
        </w:tc>
      </w:tr>
      <w:tr w:rsidR="002B3D4F" w:rsidTr="002B6B74">
        <w:trPr>
          <w:trHeight w:val="955"/>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adjustRightInd w:val="0"/>
              <w:snapToGrid w:val="0"/>
              <w:spacing w:line="280" w:lineRule="exact"/>
              <w:rPr>
                <w:bCs/>
                <w:lang/>
              </w:rPr>
            </w:pPr>
            <w:r>
              <w:rPr>
                <w:rFonts w:hint="eastAsia"/>
                <w:bCs/>
              </w:rPr>
              <w:t>3.</w:t>
            </w:r>
            <w:r>
              <w:rPr>
                <w:rFonts w:hint="eastAsia"/>
                <w:bCs/>
              </w:rPr>
              <w:t>在抗击疫情等重大任务中切实发挥基层党组织的战斗堡垒作用和党员先锋模范作用，培树先进典型，获得全国性、市级荣誉等。</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rPr>
                <w:bCs/>
                <w:lang/>
              </w:rPr>
            </w:pPr>
            <w:r>
              <w:rPr>
                <w:rFonts w:hint="eastAsia"/>
                <w:bCs/>
              </w:rPr>
              <w:t>党建办、党群服务中心</w:t>
            </w:r>
          </w:p>
        </w:tc>
      </w:tr>
      <w:tr w:rsidR="002B3D4F" w:rsidTr="002B6B74">
        <w:trPr>
          <w:trHeight w:val="31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rPr>
              <w:t>党风廉政建设责任制</w:t>
            </w: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t>加强政治建设</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全面学习贯彻落实习近平新时代中国特色社会主义思想，深入贯彻落实党的二十大、市第十二次党代表大会、区第五次党代表大会和上级重要文件、会议精神；坚持“全面从严治党首先要从政治上看”，不断提高政治判断力、政治领悟力、政治执行力。</w:t>
            </w:r>
            <w:r>
              <w:rPr>
                <w:rFonts w:hint="eastAsia"/>
                <w:lang/>
              </w:rPr>
              <w:br/>
              <w:t>2.</w:t>
            </w:r>
            <w:r>
              <w:rPr>
                <w:rFonts w:hint="eastAsia"/>
                <w:lang/>
              </w:rPr>
              <w:t>严明党的政治纪律和政治规矩，高度警惕“七个有之”问题；严格执行“三重一大”事项集体决策、重大事项报告等各项政治制度；大力弘扬伟大建党精神，积极营造风清气正的政治生态。</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t>监察办</w:t>
            </w:r>
            <w:r>
              <w:rPr>
                <w:rFonts w:hint="eastAsia"/>
                <w:lang/>
              </w:rPr>
              <w:t xml:space="preserve">                                   </w:t>
            </w:r>
            <w:r>
              <w:rPr>
                <w:rFonts w:hint="eastAsia"/>
                <w:lang/>
              </w:rPr>
              <w:t>宣统文化办</w:t>
            </w:r>
            <w:r>
              <w:rPr>
                <w:rFonts w:hint="eastAsia"/>
                <w:lang/>
              </w:rPr>
              <w:t xml:space="preserve">   </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t>加强组织领导</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left"/>
              <w:textAlignment w:val="center"/>
              <w:rPr>
                <w:bCs/>
                <w:lang/>
              </w:rPr>
            </w:pPr>
            <w:r>
              <w:rPr>
                <w:rFonts w:hint="eastAsia"/>
                <w:lang/>
              </w:rPr>
              <w:t>1.</w:t>
            </w:r>
            <w:r>
              <w:rPr>
                <w:rFonts w:hint="eastAsia"/>
                <w:lang/>
              </w:rPr>
              <w:t>建立“知责明责、履责尽责、考责追责”环环相扣的责任闭环，推动各责任主体履责。</w:t>
            </w:r>
            <w:r>
              <w:rPr>
                <w:rFonts w:hint="eastAsia"/>
                <w:lang/>
              </w:rPr>
              <w:br/>
              <w:t>2.</w:t>
            </w:r>
            <w:r>
              <w:rPr>
                <w:rFonts w:hint="eastAsia"/>
                <w:lang/>
              </w:rPr>
              <w:t>党工委专题研究街道党风廉政建设和反腐败突出问题，每年不少于</w:t>
            </w:r>
            <w:r>
              <w:rPr>
                <w:rFonts w:hint="eastAsia"/>
                <w:lang/>
              </w:rPr>
              <w:t>3</w:t>
            </w:r>
            <w:r>
              <w:rPr>
                <w:rFonts w:hint="eastAsia"/>
                <w:lang/>
              </w:rPr>
              <w:t>次。</w:t>
            </w:r>
            <w:r>
              <w:rPr>
                <w:rFonts w:hint="eastAsia"/>
                <w:lang/>
              </w:rPr>
              <w:t xml:space="preserve">                                                                                                                                                                                                                                                                                                    3.</w:t>
            </w:r>
            <w:r>
              <w:rPr>
                <w:rFonts w:hint="eastAsia"/>
                <w:lang/>
              </w:rPr>
              <w:t>加强党风廉政建设力量配备，及时听取汇报，协调解决重大问题。</w:t>
            </w:r>
            <w:r>
              <w:rPr>
                <w:rFonts w:hint="eastAsia"/>
                <w:lang/>
              </w:rPr>
              <w:t xml:space="preserve">                                                                                                                                                                                                                                                                                                                 4.</w:t>
            </w:r>
            <w:r>
              <w:rPr>
                <w:rFonts w:hint="eastAsia"/>
                <w:lang/>
              </w:rPr>
              <w:t>按照干部管理权限，把好选人用人关。</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t>监察办</w:t>
            </w:r>
            <w:r>
              <w:rPr>
                <w:rFonts w:hint="eastAsia"/>
                <w:lang/>
              </w:rPr>
              <w:t xml:space="preserve">                                   </w:t>
            </w:r>
            <w:r>
              <w:rPr>
                <w:rFonts w:hint="eastAsia"/>
                <w:lang/>
              </w:rPr>
              <w:t>党建办</w:t>
            </w:r>
            <w:r>
              <w:rPr>
                <w:rFonts w:hint="eastAsia"/>
                <w:lang/>
              </w:rPr>
              <w:t xml:space="preserve">  </w:t>
            </w:r>
          </w:p>
        </w:tc>
      </w:tr>
      <w:tr w:rsidR="002B3D4F" w:rsidTr="002B6B74">
        <w:trPr>
          <w:trHeight w:val="5258"/>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t>开展政治监督</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紧紧围绕引领区建设大局和街道中心工作开展政治监督，重点是对街道全面从严治党责任落实情况、“四责协同”机制落实情况、推进街道重点任务中的工作作风、责任落实情况等开展监督检查。</w:t>
            </w:r>
            <w:r>
              <w:rPr>
                <w:rFonts w:hint="eastAsia"/>
                <w:lang/>
              </w:rPr>
              <w:br/>
              <w:t>2.</w:t>
            </w:r>
            <w:r>
              <w:rPr>
                <w:rFonts w:hint="eastAsia"/>
                <w:lang/>
              </w:rPr>
              <w:t>督促推动毫不动摇坚持“动态清零”总方针，全面压实疫情防控工作责任，严格落实各项措施，对发现苗头性、倾向性问题及时纠偏正向，对防控措施落实不到位的推动即知即改。</w:t>
            </w:r>
            <w:r>
              <w:rPr>
                <w:rFonts w:hint="eastAsia"/>
                <w:lang/>
              </w:rPr>
              <w:br/>
              <w:t>3.</w:t>
            </w:r>
            <w:r>
              <w:rPr>
                <w:rFonts w:hint="eastAsia"/>
                <w:lang/>
              </w:rPr>
              <w:t>贯彻落实中央八项规定精神，发扬钉钉子精神，驰而不息纠“四风”树新风，严查享乐主义、奢靡之风，深化整治形式主义、官僚主义顽瘴痼疾，更加突出整治群众身边腐败和不正之风，并推动移风易俗。</w:t>
            </w:r>
            <w:r>
              <w:rPr>
                <w:rFonts w:hint="eastAsia"/>
                <w:lang/>
              </w:rPr>
              <w:br/>
              <w:t>4.</w:t>
            </w:r>
            <w:r>
              <w:rPr>
                <w:rFonts w:hint="eastAsia"/>
                <w:lang/>
              </w:rPr>
              <w:t>围绕本年度政治监督重点事项清单，立足自身职能定位，开展跟进监督、精准监督、全程监督，并结合实际组织开展专项监督检查、专项治理。</w:t>
            </w:r>
            <w:r>
              <w:rPr>
                <w:rFonts w:hint="eastAsia"/>
                <w:lang/>
              </w:rPr>
              <w:br/>
              <w:t>5.</w:t>
            </w:r>
            <w:r>
              <w:rPr>
                <w:rFonts w:hint="eastAsia"/>
                <w:lang/>
              </w:rPr>
              <w:t>组织开展专项监督检查和专项治理有方案、有推动、有总结、有成效，按时间节点完成作任务，对涉及党员公职人员违规违纪违法问题线索及时移送纪检监察组织。</w:t>
            </w:r>
            <w:r>
              <w:rPr>
                <w:rFonts w:hint="eastAsia"/>
                <w:lang/>
              </w:rPr>
              <w:br/>
              <w:t>6.10</w:t>
            </w:r>
            <w:r>
              <w:rPr>
                <w:rFonts w:hint="eastAsia"/>
                <w:lang/>
              </w:rPr>
              <w:t>月对居民区“四责协同”工作机制落实情况进行专项监督检查；对居民区常态化疫情防控、疫苗接种、垃圾分类等重点工作不定期开展督查。</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t>监察办</w:t>
            </w:r>
          </w:p>
        </w:tc>
      </w:tr>
      <w:tr w:rsidR="002B3D4F" w:rsidTr="002B6B74">
        <w:trPr>
          <w:trHeight w:val="31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pStyle w:val="3"/>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r>
              <w:rPr>
                <w:rFonts w:hint="eastAsia"/>
                <w:bCs/>
              </w:rPr>
              <w:t>党风廉政建设责任制</w:t>
            </w: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lastRenderedPageBreak/>
              <w:t>落实第一责任人责任</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全面推动街道党风廉政建设责任制工作落实。推动建立“知责明责、履责尽责、考责问责”的责任管理闭环和“发现问题、整改问题、案后治理”的问题管理闭环，强化对重点事项的政治监督、对重点案件的协调督办。</w:t>
            </w:r>
            <w:r>
              <w:rPr>
                <w:rFonts w:hint="eastAsia"/>
                <w:lang/>
              </w:rPr>
              <w:br/>
              <w:t>2.</w:t>
            </w:r>
            <w:r>
              <w:rPr>
                <w:rFonts w:hint="eastAsia"/>
                <w:lang/>
              </w:rPr>
              <w:t>带头做到“两个维护”，带头严明纪律规矩，带头抓好思想教育，带头履行廉洁自律，带头主动接受监督。</w:t>
            </w:r>
            <w:r>
              <w:rPr>
                <w:rFonts w:hint="eastAsia"/>
                <w:lang/>
              </w:rPr>
              <w:br/>
              <w:t>3.</w:t>
            </w:r>
            <w:r>
              <w:rPr>
                <w:rFonts w:hint="eastAsia"/>
                <w:lang/>
              </w:rPr>
              <w:t>管好班子。坚持集体领导制度，严格按规则和程序办事；加强和规范党内政治生活，建立健全相关制度，用好谈心谈话制度。</w:t>
            </w:r>
            <w:r>
              <w:rPr>
                <w:rFonts w:hint="eastAsia"/>
                <w:lang/>
              </w:rPr>
              <w:br/>
              <w:t>4.</w:t>
            </w:r>
            <w:r>
              <w:rPr>
                <w:rFonts w:hint="eastAsia"/>
                <w:lang/>
              </w:rPr>
              <w:t>带好队伍。加强对下级党组织的监督，督促下级“一把手”履行全面从严治党政治责任。</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t>监察办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t>落实领导班子成员</w:t>
            </w:r>
            <w:r>
              <w:rPr>
                <w:rFonts w:hint="eastAsia"/>
                <w:lang/>
              </w:rPr>
              <w:br/>
            </w:r>
            <w:r>
              <w:rPr>
                <w:rFonts w:hint="eastAsia"/>
                <w:lang/>
              </w:rPr>
              <w:t>“一岗双责”</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推动分管领域党风廉政建设责任制工作落实。强化对责任落实的督促引导、对重点领域的廉政风险防控、对重点事项的政治监督、对重点案件的协调督办。</w:t>
            </w:r>
            <w:r>
              <w:rPr>
                <w:rFonts w:hint="eastAsia"/>
                <w:lang/>
              </w:rPr>
              <w:br/>
              <w:t>2.</w:t>
            </w:r>
            <w:r>
              <w:rPr>
                <w:rFonts w:hint="eastAsia"/>
                <w:lang/>
              </w:rPr>
              <w:t>带头做到</w:t>
            </w:r>
            <w:r>
              <w:rPr>
                <w:rFonts w:hint="eastAsia"/>
                <w:lang/>
              </w:rPr>
              <w:t>"</w:t>
            </w:r>
            <w:r>
              <w:rPr>
                <w:rFonts w:hint="eastAsia"/>
                <w:lang/>
              </w:rPr>
              <w:t>两个维护”，带头严明纪律规矩，带头抓好思想教育，带头履行廉洁自律，带头主动接受监督。</w:t>
            </w:r>
            <w:r>
              <w:rPr>
                <w:rFonts w:hint="eastAsia"/>
                <w:lang/>
              </w:rPr>
              <w:br/>
            </w:r>
            <w:r>
              <w:rPr>
                <w:rFonts w:hint="eastAsia"/>
                <w:lang/>
              </w:rPr>
              <w:lastRenderedPageBreak/>
              <w:t>3.</w:t>
            </w:r>
            <w:r>
              <w:rPr>
                <w:rFonts w:hint="eastAsia"/>
                <w:lang/>
              </w:rPr>
              <w:t>贯彻执行民主集中制，严格执行领导干部插手干预重大事项记录制度，加强班子成员之间的提醒督促报告。</w:t>
            </w:r>
            <w:r>
              <w:rPr>
                <w:rFonts w:hint="eastAsia"/>
                <w:lang/>
              </w:rPr>
              <w:br/>
              <w:t>4.</w:t>
            </w:r>
            <w:r>
              <w:rPr>
                <w:rFonts w:hint="eastAsia"/>
                <w:lang/>
              </w:rPr>
              <w:t>加强对分管领域干部队伍的教育、管理和监督，加强对分管基层单位党组织民主生活会（组织生活会）的指导和监督，坚持履责约谈提醒制度。</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lastRenderedPageBreak/>
              <w:t>监察办</w:t>
            </w:r>
          </w:p>
        </w:tc>
      </w:tr>
      <w:tr w:rsidR="002B3D4F" w:rsidTr="002B6B74">
        <w:trPr>
          <w:trHeight w:val="1967"/>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t>强化问题整改</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对巡察，审计，专项监督检查，审查调查、日常监督中发现的问题及时推进整改、对整改落实情况开展跟踪督促，不断提升监督实效。</w:t>
            </w:r>
            <w:r>
              <w:rPr>
                <w:rFonts w:hint="eastAsia"/>
                <w:lang/>
              </w:rPr>
              <w:br/>
              <w:t>2.</w:t>
            </w:r>
            <w:r>
              <w:rPr>
                <w:rFonts w:hint="eastAsia"/>
                <w:lang/>
              </w:rPr>
              <w:t>把完善权力运行和监督制约机制作为实施“十四五”规划的基础性建设，针对本街道突出问题和薄弱环节，推动相关制度的“废改立”。</w:t>
            </w:r>
            <w:r>
              <w:rPr>
                <w:rFonts w:hint="eastAsia"/>
                <w:lang/>
              </w:rPr>
              <w:br/>
              <w:t>3.</w:t>
            </w:r>
            <w:r>
              <w:rPr>
                <w:rFonts w:hint="eastAsia"/>
                <w:lang/>
              </w:rPr>
              <w:t>加强“案后治理”，以案促改，举一反三，建立健全相关制度，有针对性地开展警示教育。</w:t>
            </w:r>
            <w:r>
              <w:rPr>
                <w:rFonts w:hint="eastAsia"/>
                <w:lang/>
              </w:rPr>
              <w:br/>
              <w:t>4.</w:t>
            </w:r>
            <w:r>
              <w:rPr>
                <w:rFonts w:hint="eastAsia"/>
                <w:lang/>
              </w:rPr>
              <w:t>推动新完善的制度落实落地，贯彻实施到位。</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t>监察办</w:t>
            </w:r>
          </w:p>
        </w:tc>
      </w:tr>
      <w:tr w:rsidR="002B3D4F" w:rsidTr="002B6B74">
        <w:trPr>
          <w:trHeight w:val="31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pStyle w:val="3"/>
              <w:ind w:firstLineChars="0" w:firstLine="0"/>
            </w:pPr>
          </w:p>
          <w:p w:rsidR="002B3D4F" w:rsidRDefault="002B3D4F" w:rsidP="002B6B74">
            <w:pPr>
              <w:widowControl/>
              <w:spacing w:line="280" w:lineRule="exact"/>
              <w:jc w:val="center"/>
              <w:textAlignment w:val="center"/>
              <w:rPr>
                <w:bCs/>
              </w:rPr>
            </w:pPr>
            <w:r>
              <w:rPr>
                <w:rFonts w:hint="eastAsia"/>
                <w:bCs/>
              </w:rPr>
              <w:t>党风廉政建设责任制</w:t>
            </w: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pStyle w:val="3"/>
            </w:pPr>
          </w:p>
          <w:p w:rsidR="002B3D4F" w:rsidRDefault="002B3D4F" w:rsidP="002B6B74"/>
          <w:p w:rsidR="002B3D4F" w:rsidRDefault="002B3D4F" w:rsidP="002B6B74">
            <w:pPr>
              <w:pStyle w:val="3"/>
            </w:pPr>
          </w:p>
          <w:p w:rsidR="002B3D4F" w:rsidRDefault="002B3D4F" w:rsidP="002B6B74"/>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r>
              <w:rPr>
                <w:rFonts w:hint="eastAsia"/>
                <w:bCs/>
              </w:rPr>
              <w:lastRenderedPageBreak/>
              <w:t>党风廉政建设责任制</w:t>
            </w: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lastRenderedPageBreak/>
              <w:t>层层压实责任</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年初，召开专题会议研究部署年度落实全面从严治党“四责协同”机制工作任务，梳理重点廉政风险点、明确重点项目和措施，并上报《报备书》；督促领导班子成员对照计划落实责任分工，并带领分管部门单位明确任务、推进落实、建章立制。年中，召开专题会议听取半年度工作推进情况，进一步强化指导、检查、评估，推动《报备书》重点项目落实，并上报《中期报告》。年末，召开专题会议进行述责述廉评议，做好测评结果公开，并上报年度工作报告、《量化评分表》和《测评汇总表》。</w:t>
            </w:r>
            <w:r>
              <w:rPr>
                <w:rFonts w:hint="eastAsia"/>
                <w:lang/>
              </w:rPr>
              <w:br/>
              <w:t>2.</w:t>
            </w:r>
            <w:r>
              <w:rPr>
                <w:rFonts w:hint="eastAsia"/>
                <w:lang/>
              </w:rPr>
              <w:t>深化“四责协同“机制向基层延伸，探索建立进一步激活居民区监督联络员“监督哨”作用的制度机制，形成队伍管理、问题发现、工作联络、跟踪评价等制度体系。</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t>监察办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t>严肃执纪问责</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党工委加强对反腐败工作的领导。</w:t>
            </w:r>
            <w:r>
              <w:rPr>
                <w:rFonts w:hint="eastAsia"/>
                <w:lang/>
              </w:rPr>
              <w:t xml:space="preserve">                                                                                                                                                                                                                                                                                                                                                                     </w:t>
            </w:r>
            <w:r>
              <w:rPr>
                <w:rFonts w:hint="eastAsia"/>
                <w:lang/>
              </w:rPr>
              <w:br/>
              <w:t>2.</w:t>
            </w:r>
            <w:r>
              <w:rPr>
                <w:rFonts w:hint="eastAsia"/>
                <w:lang/>
              </w:rPr>
              <w:t>深化“三个主动”工作机制，党工委主动向区纪委汇报沟通有关情况、主动做好思想工作、主动提出处置意见；对违反党规党纪、不履行或者不正确履行职责的，主动予以问责。</w:t>
            </w:r>
            <w:r>
              <w:rPr>
                <w:rFonts w:hint="eastAsia"/>
                <w:lang/>
              </w:rPr>
              <w:t xml:space="preserve">  </w:t>
            </w:r>
            <w:r>
              <w:rPr>
                <w:rFonts w:hint="eastAsia"/>
                <w:lang/>
              </w:rPr>
              <w:br/>
              <w:t>3.</w:t>
            </w:r>
            <w:r>
              <w:rPr>
                <w:rFonts w:hint="eastAsia"/>
                <w:lang/>
              </w:rPr>
              <w:t>强化违纪高发领域审查调查工作的支持力度。</w:t>
            </w:r>
            <w:r>
              <w:rPr>
                <w:rFonts w:hint="eastAsia"/>
                <w:lang/>
              </w:rPr>
              <w:t xml:space="preserve"> </w:t>
            </w:r>
            <w:r>
              <w:rPr>
                <w:rFonts w:hint="eastAsia"/>
                <w:lang/>
              </w:rPr>
              <w:br/>
              <w:t>4.</w:t>
            </w:r>
            <w:r>
              <w:rPr>
                <w:rFonts w:hint="eastAsia"/>
                <w:lang/>
              </w:rPr>
              <w:t>及时执行处分决定，认真开展回访教育。</w:t>
            </w:r>
            <w:r>
              <w:rPr>
                <w:rFonts w:hint="eastAsia"/>
                <w:lang/>
              </w:rPr>
              <w:t xml:space="preserve"> </w:t>
            </w:r>
            <w:r>
              <w:rPr>
                <w:rFonts w:hint="eastAsia"/>
                <w:lang/>
              </w:rPr>
              <w:br/>
              <w:t>5.</w:t>
            </w:r>
            <w:r>
              <w:rPr>
                <w:rFonts w:hint="eastAsia"/>
                <w:lang/>
              </w:rPr>
              <w:t>加强问责追究，有效落实“一案双查”“一事三问”制度。</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t>监察办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t>强化廉政宣传教育</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落实履责约谈提醒制度要求，对苗头性倾向性问题抓早抓小。对岗位变动的领导干部开展廉政谈话；对信访反映集中、问题矛盾突出、问题多发频发、履责履行不力的党员干部开展约谈提醒。</w:t>
            </w:r>
            <w:r>
              <w:rPr>
                <w:rFonts w:hint="eastAsia"/>
                <w:lang/>
              </w:rPr>
              <w:br/>
              <w:t>2.</w:t>
            </w:r>
            <w:r>
              <w:rPr>
                <w:rFonts w:hint="eastAsia"/>
                <w:lang/>
              </w:rPr>
              <w:t>把廉政教育作为中心组学习、各级党组织学习教育的重要内容，结合当前形势任务，开展廉政教育讲座、培训等。</w:t>
            </w:r>
            <w:r>
              <w:rPr>
                <w:rFonts w:hint="eastAsia"/>
                <w:lang/>
              </w:rPr>
              <w:br/>
            </w:r>
            <w:r>
              <w:rPr>
                <w:rFonts w:hint="eastAsia"/>
                <w:lang/>
              </w:rPr>
              <w:lastRenderedPageBreak/>
              <w:t>3.</w:t>
            </w:r>
            <w:r>
              <w:rPr>
                <w:rFonts w:hint="eastAsia"/>
                <w:lang/>
              </w:rPr>
              <w:t>积极开展形式多样的廉政文化宣传教育活动，营造崇廉尚洁、抵制腐败的良好氛围。</w:t>
            </w:r>
            <w:r>
              <w:rPr>
                <w:rFonts w:hint="eastAsia"/>
                <w:lang/>
              </w:rPr>
              <w:br/>
              <w:t>4.</w:t>
            </w:r>
            <w:r>
              <w:rPr>
                <w:rFonts w:hint="eastAsia"/>
                <w:lang/>
              </w:rPr>
              <w:t>及时通报曝光违反中央八项规定精神、群众身边腐败和作风问题等典型案例。</w:t>
            </w:r>
            <w:r>
              <w:rPr>
                <w:rFonts w:hint="eastAsia"/>
                <w:lang/>
              </w:rPr>
              <w:br/>
              <w:t>5.</w:t>
            </w:r>
            <w:r>
              <w:rPr>
                <w:rFonts w:hint="eastAsia"/>
                <w:lang/>
              </w:rPr>
              <w:t>及时总结特色工作及做法经验，形成工作信息并向区纪委报送，传播全面从严治党好声音。</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lastRenderedPageBreak/>
              <w:t>监察办</w:t>
            </w:r>
            <w:r>
              <w:rPr>
                <w:rFonts w:hint="eastAsia"/>
                <w:lang/>
              </w:rPr>
              <w:br/>
            </w:r>
            <w:r>
              <w:rPr>
                <w:rFonts w:hint="eastAsia"/>
                <w:lang/>
              </w:rPr>
              <w:t>宣统文化办</w:t>
            </w:r>
          </w:p>
        </w:tc>
      </w:tr>
      <w:tr w:rsidR="002B3D4F" w:rsidTr="002B6B74">
        <w:trPr>
          <w:trHeight w:val="255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lang/>
              </w:rPr>
            </w:pPr>
            <w:r>
              <w:rPr>
                <w:rFonts w:hint="eastAsia"/>
                <w:lang/>
              </w:rPr>
              <w:t>年度重点任务和亮点工作</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extAlignment w:val="center"/>
              <w:rPr>
                <w:bCs/>
                <w:lang/>
              </w:rPr>
            </w:pPr>
            <w:r>
              <w:rPr>
                <w:rFonts w:hint="eastAsia"/>
                <w:lang/>
              </w:rPr>
              <w:t>1.</w:t>
            </w:r>
            <w:r>
              <w:rPr>
                <w:rFonts w:hint="eastAsia"/>
                <w:lang/>
              </w:rPr>
              <w:t>深入推进全面从严治党“四责协同”机制向事业单位和居民区党组织延伸，抓好“四责协同”全覆盖。</w:t>
            </w:r>
            <w:r>
              <w:rPr>
                <w:rFonts w:hint="eastAsia"/>
                <w:lang/>
              </w:rPr>
              <w:br/>
              <w:t>2.7-9</w:t>
            </w:r>
            <w:r>
              <w:rPr>
                <w:rFonts w:hint="eastAsia"/>
                <w:lang/>
              </w:rPr>
              <w:t>月开展“纪审一体化”监督联动机制创新实践，实现纪审一体融优势，进一步推进街道全面从严治党向纵深发展，有效提升基层治理能力和治理水平。</w:t>
            </w:r>
            <w:r>
              <w:rPr>
                <w:rFonts w:hint="eastAsia"/>
                <w:lang/>
              </w:rPr>
              <w:br/>
              <w:t>3.</w:t>
            </w:r>
            <w:r>
              <w:rPr>
                <w:rFonts w:hint="eastAsia"/>
                <w:lang/>
              </w:rPr>
              <w:t>加强党风廉政宣传教育，推进街道党风廉政教育阵地体系建设。</w:t>
            </w:r>
            <w:r>
              <w:rPr>
                <w:rFonts w:hint="eastAsia"/>
                <w:lang/>
              </w:rPr>
              <w:br/>
              <w:t>4.</w:t>
            </w:r>
            <w:r>
              <w:rPr>
                <w:rFonts w:hint="eastAsia"/>
                <w:lang/>
              </w:rPr>
              <w:t>主动发现问题线索，提高自办案件力度。</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jc w:val="center"/>
              <w:textAlignment w:val="center"/>
              <w:rPr>
                <w:bCs/>
              </w:rPr>
            </w:pPr>
            <w:r>
              <w:rPr>
                <w:rFonts w:hint="eastAsia"/>
                <w:lang/>
              </w:rPr>
              <w:t>监察办</w:t>
            </w:r>
          </w:p>
        </w:tc>
      </w:tr>
      <w:tr w:rsidR="002B3D4F" w:rsidTr="002B6B74">
        <w:trPr>
          <w:trHeight w:val="31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tabs>
                <w:tab w:val="left" w:pos="300"/>
              </w:tabs>
              <w:spacing w:line="280" w:lineRule="exact"/>
              <w:jc w:val="center"/>
              <w:textAlignment w:val="center"/>
              <w:rPr>
                <w:bCs/>
              </w:rPr>
            </w:pPr>
            <w:r>
              <w:rPr>
                <w:rFonts w:hint="eastAsia"/>
                <w:bCs/>
              </w:rPr>
              <w:t>意识形态工作责任制</w:t>
            </w: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突出政治导向</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rPr>
            </w:pPr>
            <w:r>
              <w:rPr>
                <w:rFonts w:hint="eastAsia"/>
                <w:bCs/>
              </w:rPr>
              <w:t>1</w:t>
            </w:r>
            <w:r>
              <w:rPr>
                <w:rFonts w:hint="eastAsia"/>
                <w:bCs/>
              </w:rPr>
              <w:t>．深刻领悟“两个确立”的决定性意义，推动学习宣传贯彻习近平新时代中国特色社会主义思想走深走实。及时学习贯彻中央、市委、区委关于意识形态工作的重要部署、重要精神。</w:t>
            </w:r>
          </w:p>
          <w:p w:rsidR="002B3D4F" w:rsidRDefault="002B3D4F" w:rsidP="002B6B74">
            <w:pPr>
              <w:widowControl/>
              <w:spacing w:line="280" w:lineRule="exact"/>
              <w:rPr>
                <w:bCs/>
              </w:rPr>
            </w:pPr>
            <w:r>
              <w:rPr>
                <w:rFonts w:hint="eastAsia"/>
                <w:bCs/>
              </w:rPr>
              <w:t>2</w:t>
            </w:r>
            <w:r>
              <w:rPr>
                <w:rFonts w:hint="eastAsia"/>
                <w:bCs/>
              </w:rPr>
              <w:t>．紧扣迎接宣传贯彻党的二十大工作主线，推动党的二十大精神进机关、进学校、进企业、进社区、进军营、进网络。做好迎接宣传贯彻市第十二次党代表大会、区第五次党代会工作。</w:t>
            </w:r>
          </w:p>
          <w:p w:rsidR="002B3D4F" w:rsidRDefault="002B3D4F" w:rsidP="002B6B74">
            <w:pPr>
              <w:widowControl/>
              <w:spacing w:line="280" w:lineRule="exact"/>
              <w:rPr>
                <w:bCs/>
              </w:rPr>
            </w:pPr>
            <w:r>
              <w:rPr>
                <w:rFonts w:hint="eastAsia"/>
                <w:bCs/>
              </w:rPr>
              <w:t>3</w:t>
            </w:r>
            <w:r>
              <w:rPr>
                <w:rFonts w:hint="eastAsia"/>
                <w:bCs/>
              </w:rPr>
              <w:t>．深入贯彻习近平总书记关于疫情防控工作的一系列重要指示精神，</w:t>
            </w:r>
            <w:r>
              <w:rPr>
                <w:rFonts w:hint="eastAsia"/>
              </w:rPr>
              <w:t>落实党中央、国务院、市委、市政府、区委、区政府各项决策部署</w:t>
            </w:r>
            <w:r>
              <w:rPr>
                <w:rFonts w:hint="eastAsia"/>
                <w:bCs/>
              </w:rPr>
              <w:t>。</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r>
              <w:rPr>
                <w:rFonts w:hint="eastAsia"/>
                <w:bCs/>
              </w:rPr>
              <w:br/>
            </w:r>
            <w:r>
              <w:rPr>
                <w:rFonts w:hint="eastAsia"/>
                <w:bCs/>
              </w:rPr>
              <w:t>党建办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增强责任意识</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numPr>
                <w:ilvl w:val="0"/>
                <w:numId w:val="1"/>
              </w:numPr>
              <w:spacing w:line="280" w:lineRule="exact"/>
              <w:rPr>
                <w:bCs/>
              </w:rPr>
            </w:pPr>
            <w:r>
              <w:rPr>
                <w:rFonts w:hint="eastAsia"/>
                <w:bCs/>
              </w:rPr>
              <w:t>健全集体领导、分工明确、执行有力的意识形态工作责任体系，细化党工委全面领导责任、党工委书记第一责任、分管领导直接责任、班子成员“一岗双责”、宣传部门主管责任、有关部门专门责任等“六责”具体内容。压紧压实责任链条，建立完善压力传导机制。</w:t>
            </w:r>
          </w:p>
          <w:p w:rsidR="002B3D4F" w:rsidRDefault="002B3D4F" w:rsidP="002B6B74">
            <w:pPr>
              <w:widowControl/>
              <w:numPr>
                <w:ilvl w:val="0"/>
                <w:numId w:val="1"/>
              </w:numPr>
              <w:spacing w:line="280" w:lineRule="exact"/>
              <w:rPr>
                <w:bCs/>
                <w:lang/>
              </w:rPr>
            </w:pPr>
            <w:r>
              <w:rPr>
                <w:rFonts w:hint="eastAsia"/>
                <w:bCs/>
              </w:rPr>
              <w:t>把意识形态工作纳入重要议事日程，纳入党建工作责任制，纳入领导班子、领导干部目标管理，与中心工作同部署、同落实、同检查、同考核。统筹协调本地区、本单位在行政管理、行业管理和社会管理中体现意识形态工作要求。</w:t>
            </w:r>
            <w:r>
              <w:rPr>
                <w:rFonts w:hint="eastAsia"/>
                <w:bCs/>
              </w:rPr>
              <w:br/>
              <w:t>3</w:t>
            </w:r>
            <w:r>
              <w:rPr>
                <w:rFonts w:hint="eastAsia"/>
                <w:bCs/>
              </w:rPr>
              <w:t>．党工委会议定期分析研判意识形态工作不少于</w:t>
            </w:r>
            <w:r>
              <w:rPr>
                <w:rFonts w:hint="eastAsia"/>
                <w:bCs/>
              </w:rPr>
              <w:t>2</w:t>
            </w:r>
            <w:r>
              <w:rPr>
                <w:rFonts w:hint="eastAsia"/>
                <w:bCs/>
              </w:rPr>
              <w:t>次，其中需包含对疫情防控过程中意识形态形势的分析研判。每年至少一次在党内通报意识形态领域情况。把意识形态工作作为向党工委报告工作的重要内容。有关信息应以“一事一报”形式经党工委审定后报区委宣传部。</w:t>
            </w:r>
          </w:p>
          <w:p w:rsidR="002B3D4F" w:rsidRDefault="002B3D4F" w:rsidP="002B6B74">
            <w:pPr>
              <w:widowControl/>
              <w:spacing w:line="280" w:lineRule="exact"/>
              <w:rPr>
                <w:bCs/>
                <w:lang/>
              </w:rPr>
            </w:pPr>
            <w:r>
              <w:rPr>
                <w:rFonts w:hint="eastAsia"/>
                <w:bCs/>
              </w:rPr>
              <w:t>4</w:t>
            </w:r>
            <w:r>
              <w:rPr>
                <w:rFonts w:hint="eastAsia"/>
                <w:bCs/>
              </w:rPr>
              <w:t>．领导班子成员把意识形态工作作为民主生活会和述责报告的重要内容。</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r>
              <w:rPr>
                <w:rFonts w:hint="eastAsia"/>
                <w:bCs/>
              </w:rPr>
              <w:br/>
            </w:r>
            <w:r>
              <w:rPr>
                <w:rFonts w:hint="eastAsia"/>
                <w:bCs/>
              </w:rPr>
              <w:t>党建办</w:t>
            </w:r>
          </w:p>
        </w:tc>
      </w:tr>
      <w:tr w:rsidR="002B3D4F" w:rsidTr="002B6B74">
        <w:trPr>
          <w:trHeight w:val="1695"/>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加强理论武装</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numPr>
                <w:ilvl w:val="0"/>
                <w:numId w:val="2"/>
              </w:numPr>
              <w:spacing w:line="280" w:lineRule="exact"/>
              <w:rPr>
                <w:bCs/>
              </w:rPr>
            </w:pPr>
            <w:r>
              <w:rPr>
                <w:rFonts w:hint="eastAsia"/>
                <w:bCs/>
              </w:rPr>
              <w:t>结合本地区、本单位情况，推动党的二十大精神、市第十二次党代表大会精神、习近平总书记考察上海和在浦东开发开放</w:t>
            </w:r>
            <w:r>
              <w:rPr>
                <w:rFonts w:hint="eastAsia"/>
                <w:bCs/>
              </w:rPr>
              <w:t>30</w:t>
            </w:r>
            <w:r>
              <w:rPr>
                <w:rFonts w:hint="eastAsia"/>
                <w:bCs/>
              </w:rPr>
              <w:t>周年庆祝大会上重要讲话精神、引领区文件精神贯穿全年中心组学习安排。</w:t>
            </w:r>
            <w:r>
              <w:rPr>
                <w:rFonts w:hint="eastAsia"/>
                <w:bCs/>
              </w:rPr>
              <w:br/>
              <w:t>2</w:t>
            </w:r>
            <w:r>
              <w:rPr>
                <w:rFonts w:hint="eastAsia"/>
                <w:bCs/>
              </w:rPr>
              <w:t>．健全并落实党工委中心组学习制度，制定年度学习计划。每年集中学习研讨不少于</w:t>
            </w:r>
            <w:r>
              <w:rPr>
                <w:rFonts w:hint="eastAsia"/>
                <w:bCs/>
              </w:rPr>
              <w:t>8</w:t>
            </w:r>
            <w:r>
              <w:rPr>
                <w:rFonts w:hint="eastAsia"/>
                <w:bCs/>
              </w:rPr>
              <w:t>次，年度学习有关意识形态内容不少于</w:t>
            </w:r>
            <w:r>
              <w:rPr>
                <w:rFonts w:hint="eastAsia"/>
                <w:bCs/>
              </w:rPr>
              <w:t>1</w:t>
            </w:r>
            <w:r>
              <w:rPr>
                <w:rFonts w:hint="eastAsia"/>
                <w:bCs/>
              </w:rPr>
              <w:t>次，做到“一学一报”。规范落实党内刊物征订相关工作。</w:t>
            </w:r>
          </w:p>
          <w:p w:rsidR="002B3D4F" w:rsidRDefault="002B3D4F" w:rsidP="002B6B74">
            <w:pPr>
              <w:widowControl/>
              <w:spacing w:line="280" w:lineRule="exact"/>
              <w:rPr>
                <w:bCs/>
              </w:rPr>
            </w:pPr>
            <w:r>
              <w:rPr>
                <w:bCs/>
              </w:rPr>
              <w:t xml:space="preserve">3. </w:t>
            </w:r>
            <w:r>
              <w:rPr>
                <w:rFonts w:hint="eastAsia"/>
                <w:bCs/>
              </w:rPr>
              <w:t>升级“码”上学</w:t>
            </w:r>
            <w:r>
              <w:rPr>
                <w:bCs/>
              </w:rPr>
              <w:t>2.0</w:t>
            </w:r>
            <w:r>
              <w:rPr>
                <w:bCs/>
              </w:rPr>
              <w:t>版本，突出视听体验，激发学习热情，进一步加强与学习阵地宣传互动。</w:t>
            </w:r>
          </w:p>
          <w:p w:rsidR="002B3D4F" w:rsidRDefault="002B3D4F" w:rsidP="002B6B74">
            <w:pPr>
              <w:widowControl/>
              <w:spacing w:line="280" w:lineRule="exact"/>
              <w:rPr>
                <w:bCs/>
                <w:lang/>
              </w:rPr>
            </w:pPr>
            <w:r>
              <w:rPr>
                <w:bCs/>
              </w:rPr>
              <w:t>4</w:t>
            </w:r>
            <w:r>
              <w:rPr>
                <w:rFonts w:hint="eastAsia"/>
                <w:bCs/>
              </w:rPr>
              <w:t>.</w:t>
            </w:r>
            <w:r>
              <w:rPr>
                <w:bCs/>
              </w:rPr>
              <w:t xml:space="preserve"> </w:t>
            </w:r>
            <w:r>
              <w:rPr>
                <w:rFonts w:hint="eastAsia"/>
                <w:bCs/>
              </w:rPr>
              <w:t>落实市委、区委安排的其他理论宣传工作任务。</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31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rFonts w:hint="eastAsia"/>
                <w:bCs/>
              </w:rPr>
            </w:pPr>
          </w:p>
          <w:p w:rsidR="002B3D4F" w:rsidRDefault="002B3D4F" w:rsidP="002B6B74">
            <w:pPr>
              <w:widowControl/>
              <w:spacing w:line="280" w:lineRule="exact"/>
              <w:jc w:val="center"/>
              <w:textAlignment w:val="center"/>
              <w:rPr>
                <w:bCs/>
              </w:rPr>
            </w:pPr>
          </w:p>
          <w:p w:rsidR="002B3D4F" w:rsidRDefault="002B3D4F" w:rsidP="002B6B74">
            <w:pPr>
              <w:pStyle w:val="3"/>
              <w:jc w:val="center"/>
              <w:rPr>
                <w:bCs/>
              </w:rPr>
            </w:pPr>
          </w:p>
          <w:p w:rsidR="002B3D4F" w:rsidRDefault="002B3D4F" w:rsidP="002B6B74">
            <w:pPr>
              <w:jc w:val="cente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r>
              <w:rPr>
                <w:rFonts w:hint="eastAsia"/>
                <w:bCs/>
              </w:rPr>
              <w:t>意识形态工作责任制</w:t>
            </w: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加强阵地建设</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rPr>
            </w:pPr>
            <w:r>
              <w:rPr>
                <w:rFonts w:hint="eastAsia"/>
                <w:bCs/>
              </w:rPr>
              <w:t>1.</w:t>
            </w:r>
            <w:r>
              <w:rPr>
                <w:bCs/>
              </w:rPr>
              <w:t xml:space="preserve"> </w:t>
            </w:r>
            <w:r>
              <w:rPr>
                <w:rFonts w:hint="eastAsia"/>
                <w:bCs/>
              </w:rPr>
              <w:t>加强对本单位本系统形势报告会和哲学社会科学报告会、研讨会、讲座、论坛的管理。</w:t>
            </w:r>
          </w:p>
          <w:p w:rsidR="002B3D4F" w:rsidRDefault="002B3D4F" w:rsidP="002B6B74">
            <w:pPr>
              <w:widowControl/>
              <w:spacing w:line="280" w:lineRule="exact"/>
              <w:rPr>
                <w:bCs/>
              </w:rPr>
            </w:pPr>
            <w:r>
              <w:rPr>
                <w:rFonts w:hint="eastAsia"/>
                <w:bCs/>
              </w:rPr>
              <w:t>2.</w:t>
            </w:r>
            <w:r>
              <w:rPr>
                <w:bCs/>
              </w:rPr>
              <w:t xml:space="preserve"> </w:t>
            </w:r>
            <w:r>
              <w:rPr>
                <w:rFonts w:hint="eastAsia"/>
                <w:bCs/>
              </w:rPr>
              <w:t>加强对媒体类、宣传阵地类（宣传栏、电子屏、大型户外广告阵地等，各级新时代文明实践阵地）的监管，确保各类阵地可管可控。</w:t>
            </w:r>
          </w:p>
          <w:p w:rsidR="002B3D4F" w:rsidRDefault="002B3D4F" w:rsidP="002B6B74">
            <w:pPr>
              <w:widowControl/>
              <w:spacing w:line="280" w:lineRule="exact"/>
              <w:rPr>
                <w:bCs/>
                <w:lang/>
              </w:rPr>
            </w:pPr>
            <w:r>
              <w:rPr>
                <w:rFonts w:hint="eastAsia"/>
                <w:bCs/>
              </w:rPr>
              <w:t>3.</w:t>
            </w:r>
            <w:r>
              <w:rPr>
                <w:bCs/>
              </w:rPr>
              <w:t xml:space="preserve"> </w:t>
            </w:r>
            <w:r>
              <w:rPr>
                <w:rFonts w:hint="eastAsia"/>
                <w:bCs/>
              </w:rPr>
              <w:t>加强对各类演艺场所、图书馆、文化馆等的管理。</w:t>
            </w:r>
            <w:r>
              <w:rPr>
                <w:rFonts w:hint="eastAsia"/>
                <w:bCs/>
              </w:rPr>
              <w:br/>
              <w:t>4.</w:t>
            </w:r>
            <w:r>
              <w:rPr>
                <w:bCs/>
              </w:rPr>
              <w:t xml:space="preserve"> </w:t>
            </w:r>
            <w:r>
              <w:rPr>
                <w:rFonts w:hint="eastAsia"/>
                <w:bCs/>
              </w:rPr>
              <w:t>加强政务新媒体建设管理。落实发布内容“三审”制度，确保不出现重大错误表述或引发重大负面舆情，确保每两周至少更新一次。</w:t>
            </w:r>
            <w:r>
              <w:rPr>
                <w:rFonts w:hint="eastAsia"/>
                <w:bCs/>
              </w:rPr>
              <w:br/>
              <w:t>5.</w:t>
            </w:r>
            <w:r>
              <w:rPr>
                <w:bCs/>
              </w:rPr>
              <w:t xml:space="preserve"> </w:t>
            </w:r>
            <w:r>
              <w:rPr>
                <w:rFonts w:hint="eastAsia"/>
                <w:bCs/>
              </w:rPr>
              <w:t>加强网络安全管理。及时排查处置网络安全事件和漏洞隐患，组织开展网络安全宣传教育和培训。</w:t>
            </w:r>
            <w:r>
              <w:rPr>
                <w:rFonts w:hint="eastAsia"/>
                <w:bCs/>
              </w:rPr>
              <w:br/>
              <w:t>6.</w:t>
            </w:r>
            <w:r>
              <w:rPr>
                <w:bCs/>
              </w:rPr>
              <w:t xml:space="preserve"> </w:t>
            </w:r>
            <w:r>
              <w:rPr>
                <w:rFonts w:hint="eastAsia"/>
                <w:bCs/>
              </w:rPr>
              <w:t>加强网评员队伍建设管理。保质保量完成任务指令，主动上报圈群传播的敏感舆情线索。</w:t>
            </w:r>
            <w:r>
              <w:rPr>
                <w:rFonts w:hint="eastAsia"/>
                <w:bCs/>
              </w:rPr>
              <w:br/>
              <w:t>7.</w:t>
            </w:r>
            <w:r>
              <w:rPr>
                <w:bCs/>
              </w:rPr>
              <w:t xml:space="preserve"> </w:t>
            </w:r>
            <w:r>
              <w:rPr>
                <w:rFonts w:hint="eastAsia"/>
                <w:bCs/>
              </w:rPr>
              <w:t>加强对管辖范围内具有新闻舆论和社会动员功能的网络平台、新媒体、自媒体的管理。</w:t>
            </w:r>
            <w:r>
              <w:rPr>
                <w:rFonts w:hint="eastAsia"/>
                <w:bCs/>
              </w:rPr>
              <w:br/>
              <w:t>8.</w:t>
            </w:r>
            <w:r>
              <w:rPr>
                <w:bCs/>
              </w:rPr>
              <w:t xml:space="preserve"> </w:t>
            </w:r>
            <w:r>
              <w:rPr>
                <w:rFonts w:hint="eastAsia"/>
                <w:bCs/>
              </w:rPr>
              <w:t>加强社会舆情工作，做好行业领域舆情监测，及时上报有关问题；配合做好区级层面社情民意收集工作，及时报送社会舆情分析报告。</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310"/>
        </w:trPr>
        <w:tc>
          <w:tcPr>
            <w:tcW w:w="870" w:type="dxa"/>
            <w:vMerge/>
            <w:tcBorders>
              <w:top w:val="single" w:sz="4" w:space="0" w:color="000000"/>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用好“学习强国”学习平台</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lang/>
              </w:rPr>
            </w:pPr>
            <w:r>
              <w:rPr>
                <w:rFonts w:hint="eastAsia"/>
                <w:bCs/>
              </w:rPr>
              <w:t>1</w:t>
            </w:r>
            <w:r>
              <w:rPr>
                <w:rFonts w:hint="eastAsia"/>
                <w:bCs/>
              </w:rPr>
              <w:t>．建立“学习强国”学习平台长效管理机制，提高学情管理水平；班子领导带头示范学习，建立对包联居民区党组织点对点学习督导机制，有效提升党员学习的积极性、主动性。</w:t>
            </w:r>
            <w:r>
              <w:rPr>
                <w:rFonts w:hint="eastAsia"/>
                <w:bCs/>
              </w:rPr>
              <w:br/>
              <w:t>2</w:t>
            </w:r>
            <w:r>
              <w:rPr>
                <w:rFonts w:hint="eastAsia"/>
                <w:bCs/>
              </w:rPr>
              <w:t>．积极做好向全国平台、上海平台供稿工作，突出展现引领区建设进程。</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加强典型选树</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lang/>
              </w:rPr>
            </w:pPr>
            <w:r>
              <w:rPr>
                <w:rFonts w:hint="eastAsia"/>
                <w:bCs/>
              </w:rPr>
              <w:t>发挥先进典型的示范引领作用，特别是在抗击疫情过程中涌现出的典型案例、典型事迹、典型人物，选树先进典型不少于</w:t>
            </w:r>
            <w:r>
              <w:rPr>
                <w:rFonts w:hint="eastAsia"/>
                <w:bCs/>
              </w:rPr>
              <w:t>1</w:t>
            </w:r>
            <w:r>
              <w:rPr>
                <w:rFonts w:hint="eastAsia"/>
                <w:bCs/>
              </w:rPr>
              <w:t>人，并在区级以上平台进行宣传，营造良好社会风尚；积极配合做好典型选树推荐工作。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310"/>
        </w:trPr>
        <w:tc>
          <w:tcPr>
            <w:tcW w:w="870" w:type="dxa"/>
            <w:vMerge/>
            <w:tcBorders>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加强新闻宣传</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60" w:lineRule="exact"/>
              <w:rPr>
                <w:bCs/>
              </w:rPr>
            </w:pPr>
            <w:r>
              <w:rPr>
                <w:rFonts w:hint="eastAsia"/>
                <w:bCs/>
              </w:rPr>
              <w:t>1</w:t>
            </w:r>
            <w:r>
              <w:rPr>
                <w:rFonts w:hint="eastAsia"/>
                <w:bCs/>
              </w:rPr>
              <w:t>．落实区委要求，积极主动配合新闻专班工作，认真组织参加新闻发布采访，高质量开展新闻宣传报道。</w:t>
            </w:r>
          </w:p>
          <w:p w:rsidR="002B3D4F" w:rsidRDefault="002B3D4F" w:rsidP="002B6B74">
            <w:pPr>
              <w:widowControl/>
              <w:spacing w:line="260" w:lineRule="exact"/>
              <w:rPr>
                <w:bCs/>
                <w:lang/>
              </w:rPr>
            </w:pPr>
            <w:r>
              <w:rPr>
                <w:bCs/>
              </w:rPr>
              <w:t xml:space="preserve">2. </w:t>
            </w:r>
            <w:r>
              <w:rPr>
                <w:rFonts w:hint="eastAsia"/>
                <w:bCs/>
              </w:rPr>
              <w:t>优化融媒体平台建设，构筑思想舆论高地，广泛传播社会主义核心价值观，紧扣热点策划主题报道，增强典型人物案例叙事能力，讲好精彩东明故事。</w:t>
            </w:r>
            <w:r>
              <w:rPr>
                <w:rFonts w:hint="eastAsia"/>
                <w:bCs/>
              </w:rPr>
              <w:br/>
            </w:r>
            <w:r>
              <w:rPr>
                <w:bCs/>
              </w:rPr>
              <w:t>3</w:t>
            </w:r>
            <w:r>
              <w:rPr>
                <w:rFonts w:hint="eastAsia"/>
                <w:bCs/>
              </w:rPr>
              <w:t>．提升浦东新区党委政府政务新媒体影响力和传播力，下载注册使用浦东观察</w:t>
            </w:r>
            <w:r>
              <w:rPr>
                <w:rFonts w:hint="eastAsia"/>
                <w:bCs/>
              </w:rPr>
              <w:t>APP</w:t>
            </w:r>
            <w:r>
              <w:rPr>
                <w:rFonts w:hint="eastAsia"/>
                <w:bCs/>
              </w:rPr>
              <w:t>客户端，积极关注“浦东发布”微信公众号。积极向“浦东发布”、浦东观察供稿。重要政务服务功能项目，在浦东观察</w:t>
            </w:r>
            <w:r>
              <w:rPr>
                <w:rFonts w:hint="eastAsia"/>
                <w:bCs/>
              </w:rPr>
              <w:t>APP</w:t>
            </w:r>
            <w:r>
              <w:rPr>
                <w:rFonts w:hint="eastAsia"/>
                <w:bCs/>
              </w:rPr>
              <w:t>、“浦东发布”微信平台上应接尽接。</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310"/>
        </w:trPr>
        <w:tc>
          <w:tcPr>
            <w:tcW w:w="870" w:type="dxa"/>
            <w:vMerge/>
            <w:tcBorders>
              <w:top w:val="single" w:sz="4" w:space="0" w:color="000000"/>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建立健全舆情处置机</w:t>
            </w:r>
            <w:r>
              <w:rPr>
                <w:rFonts w:hint="eastAsia"/>
                <w:bCs/>
              </w:rPr>
              <w:lastRenderedPageBreak/>
              <w:t>制</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lang/>
              </w:rPr>
            </w:pPr>
            <w:r>
              <w:rPr>
                <w:rFonts w:hint="eastAsia"/>
                <w:bCs/>
              </w:rPr>
              <w:lastRenderedPageBreak/>
              <w:t>加强舆情信息和监测研判工作，做到发现及时、处置有效，坚决防止出现大的舆论漩涡和意识形态事件，特别是</w:t>
            </w:r>
            <w:r>
              <w:rPr>
                <w:rFonts w:hint="eastAsia"/>
                <w:bCs/>
              </w:rPr>
              <w:lastRenderedPageBreak/>
              <w:t>因内部文件泄露引发舆情。对所辖人员错误言论及时提醒警示，并依纪依规依法严肃处理。</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lastRenderedPageBreak/>
              <w:t>宣统文化办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加强队伍建设</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lang/>
              </w:rPr>
            </w:pPr>
            <w:r>
              <w:rPr>
                <w:rFonts w:hint="eastAsia"/>
                <w:bCs/>
              </w:rPr>
              <w:t>加强意识形态工作队伍的分层分类培训，做好对换届后新提任干部、居民区社工及公共文化服务从业人员的意识形态专项培训，培训情况经党工委审定后报区委宣传部。</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310"/>
        </w:trPr>
        <w:tc>
          <w:tcPr>
            <w:tcW w:w="870" w:type="dxa"/>
            <w:vMerge/>
            <w:tcBorders>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自评自查情况</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lang/>
              </w:rPr>
            </w:pPr>
            <w:r>
              <w:rPr>
                <w:rFonts w:hint="eastAsia"/>
                <w:bCs/>
              </w:rPr>
              <w:t>确保自评自查得分与牵头单位对该部分评分差距不超过</w:t>
            </w:r>
            <w:r>
              <w:rPr>
                <w:rFonts w:hint="eastAsia"/>
                <w:bCs/>
              </w:rPr>
              <w:t>5</w:t>
            </w:r>
            <w:r>
              <w:rPr>
                <w:rFonts w:hint="eastAsia"/>
                <w:bCs/>
              </w:rPr>
              <w:t>分。</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745"/>
        </w:trPr>
        <w:tc>
          <w:tcPr>
            <w:tcW w:w="870" w:type="dxa"/>
            <w:vMerge/>
            <w:tcBorders>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满意度测评</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lang/>
              </w:rPr>
            </w:pPr>
            <w:r>
              <w:rPr>
                <w:rFonts w:hint="eastAsia"/>
                <w:bCs/>
              </w:rPr>
              <w:t>完成年终满意度测评，结果按照</w:t>
            </w:r>
            <w:r>
              <w:rPr>
                <w:rFonts w:hint="eastAsia"/>
                <w:bCs/>
              </w:rPr>
              <w:t>100</w:t>
            </w:r>
            <w:r>
              <w:rPr>
                <w:rFonts w:hint="eastAsia"/>
                <w:bCs/>
              </w:rPr>
              <w:t>分、</w:t>
            </w:r>
            <w:r>
              <w:rPr>
                <w:rFonts w:hint="eastAsia"/>
                <w:bCs/>
              </w:rPr>
              <w:t>98</w:t>
            </w:r>
            <w:r>
              <w:rPr>
                <w:rFonts w:hint="eastAsia"/>
                <w:bCs/>
              </w:rPr>
              <w:t>分（含）以上、</w:t>
            </w:r>
            <w:r>
              <w:rPr>
                <w:rFonts w:hint="eastAsia"/>
                <w:bCs/>
              </w:rPr>
              <w:t>96</w:t>
            </w:r>
            <w:r>
              <w:rPr>
                <w:rFonts w:hint="eastAsia"/>
                <w:bCs/>
              </w:rPr>
              <w:t>－</w:t>
            </w:r>
            <w:r>
              <w:rPr>
                <w:rFonts w:hint="eastAsia"/>
                <w:bCs/>
              </w:rPr>
              <w:t>98</w:t>
            </w:r>
            <w:r>
              <w:rPr>
                <w:rFonts w:hint="eastAsia"/>
                <w:bCs/>
              </w:rPr>
              <w:t>分（不含）、</w:t>
            </w:r>
            <w:r>
              <w:rPr>
                <w:rFonts w:hint="eastAsia"/>
                <w:bCs/>
              </w:rPr>
              <w:t>96</w:t>
            </w:r>
            <w:r>
              <w:rPr>
                <w:rFonts w:hint="eastAsia"/>
                <w:bCs/>
              </w:rPr>
              <w:t>分（不含）及以下，共</w:t>
            </w:r>
            <w:r>
              <w:rPr>
                <w:rFonts w:hint="eastAsia"/>
                <w:bCs/>
              </w:rPr>
              <w:t>4</w:t>
            </w:r>
            <w:r>
              <w:rPr>
                <w:rFonts w:hint="eastAsia"/>
                <w:bCs/>
              </w:rPr>
              <w:t>档，分别得</w:t>
            </w:r>
            <w:r>
              <w:rPr>
                <w:rFonts w:hint="eastAsia"/>
                <w:bCs/>
              </w:rPr>
              <w:t>3</w:t>
            </w:r>
            <w:r>
              <w:rPr>
                <w:rFonts w:hint="eastAsia"/>
                <w:bCs/>
              </w:rPr>
              <w:t>分、</w:t>
            </w:r>
            <w:r>
              <w:rPr>
                <w:rFonts w:hint="eastAsia"/>
                <w:bCs/>
              </w:rPr>
              <w:t>2</w:t>
            </w:r>
            <w:r>
              <w:rPr>
                <w:rFonts w:hint="eastAsia"/>
                <w:bCs/>
              </w:rPr>
              <w:t>分、</w:t>
            </w:r>
            <w:r>
              <w:rPr>
                <w:rFonts w:hint="eastAsia"/>
                <w:bCs/>
              </w:rPr>
              <w:t>1</w:t>
            </w:r>
            <w:r>
              <w:rPr>
                <w:rFonts w:hint="eastAsia"/>
                <w:bCs/>
              </w:rPr>
              <w:t>分、</w:t>
            </w:r>
            <w:r>
              <w:rPr>
                <w:rFonts w:hint="eastAsia"/>
                <w:bCs/>
              </w:rPr>
              <w:t>0</w:t>
            </w:r>
            <w:r>
              <w:rPr>
                <w:rFonts w:hint="eastAsia"/>
                <w:bCs/>
              </w:rPr>
              <w:t>分。</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532"/>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r>
              <w:rPr>
                <w:rFonts w:hint="eastAsia"/>
                <w:bCs/>
              </w:rPr>
              <w:t>意识形态工作责任制</w:t>
            </w: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其他重点工作</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rPr>
            </w:pPr>
            <w:r>
              <w:rPr>
                <w:bCs/>
              </w:rPr>
              <w:t xml:space="preserve">1. </w:t>
            </w:r>
            <w:r>
              <w:rPr>
                <w:rFonts w:hint="eastAsia"/>
                <w:bCs/>
              </w:rPr>
              <w:t>推进三林东校、金桂苑外围环形健身步道更新工作。</w:t>
            </w:r>
          </w:p>
          <w:p w:rsidR="002B3D4F" w:rsidRDefault="002B3D4F" w:rsidP="002B6B74">
            <w:pPr>
              <w:widowControl/>
              <w:spacing w:line="280" w:lineRule="exact"/>
              <w:rPr>
                <w:bCs/>
              </w:rPr>
            </w:pPr>
            <w:r>
              <w:rPr>
                <w:rFonts w:hint="eastAsia"/>
                <w:bCs/>
              </w:rPr>
              <w:t>2</w:t>
            </w:r>
            <w:r>
              <w:rPr>
                <w:bCs/>
              </w:rPr>
              <w:t xml:space="preserve">. </w:t>
            </w:r>
            <w:r>
              <w:rPr>
                <w:rFonts w:hint="eastAsia"/>
                <w:bCs/>
              </w:rPr>
              <w:t>完善“家校社”协同育人体系，开展家校社共筑共建行动，引入课后服务精品课程，设计青少年社会实践活动，形成“三位一体”育人合力。</w:t>
            </w:r>
          </w:p>
          <w:p w:rsidR="002B3D4F" w:rsidRDefault="002B3D4F" w:rsidP="002B6B74">
            <w:pPr>
              <w:widowControl/>
              <w:spacing w:line="280" w:lineRule="exact"/>
              <w:rPr>
                <w:bCs/>
                <w:lang/>
              </w:rPr>
            </w:pPr>
            <w:r>
              <w:rPr>
                <w:rFonts w:hint="eastAsia"/>
                <w:bCs/>
              </w:rPr>
              <w:t>3</w:t>
            </w:r>
            <w:r>
              <w:rPr>
                <w:bCs/>
              </w:rPr>
              <w:t xml:space="preserve">. </w:t>
            </w:r>
            <w:r>
              <w:rPr>
                <w:rFonts w:hint="eastAsia"/>
                <w:bCs/>
              </w:rPr>
              <w:t>强化“家门口”文化配送服务，丰富群众的业余文化生活</w:t>
            </w:r>
            <w:r>
              <w:rPr>
                <w:bCs/>
              </w:rPr>
              <w:t>,</w:t>
            </w:r>
            <w:r>
              <w:rPr>
                <w:bCs/>
              </w:rPr>
              <w:t>满足不同层次的文化需求，提升文化软实力。</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1134"/>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加强精神文明建设</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rPr>
                <w:bCs/>
                <w:lang/>
              </w:rPr>
            </w:pPr>
            <w:r>
              <w:rPr>
                <w:rFonts w:hint="eastAsia"/>
                <w:bCs/>
              </w:rPr>
              <w:t>1</w:t>
            </w:r>
            <w:r>
              <w:rPr>
                <w:rFonts w:hint="eastAsia"/>
                <w:bCs/>
              </w:rPr>
              <w:t>．推进全国文明典范城区高水平建设。健全文明典范城区创建应急响应机制（内容、方法、程序等），实地检查少失分、入户调查得高分。积极配合开展全国文明典范城区创建相关宣传、动员、整改、推进工作。持续落实美丽楼组创建三年行动计划，加强对楼道堆物的专项治理，推动新一轮</w:t>
            </w:r>
            <w:r>
              <w:rPr>
                <w:rFonts w:hint="eastAsia"/>
                <w:bCs/>
              </w:rPr>
              <w:t>4</w:t>
            </w:r>
            <w:r>
              <w:rPr>
                <w:bCs/>
              </w:rPr>
              <w:t>0</w:t>
            </w:r>
            <w:r>
              <w:rPr>
                <w:rFonts w:hint="eastAsia"/>
                <w:bCs/>
              </w:rPr>
              <w:t>个特色楼组的建设工作。</w:t>
            </w:r>
            <w:r>
              <w:rPr>
                <w:rFonts w:hint="eastAsia"/>
                <w:bCs/>
              </w:rPr>
              <w:br/>
              <w:t>2</w:t>
            </w:r>
            <w:r>
              <w:rPr>
                <w:rFonts w:hint="eastAsia"/>
                <w:bCs/>
              </w:rPr>
              <w:t>．深化拓展新时代文明实践内涵建设。用好建好新时代文明实践分中心，在阵地建设、活动开展情况以及五单式服务群众情况、志愿者注册率及活跃度等下功夫。加快构建新时代文明实践体系，织密建强新时代文明实践阵地，因地制宜打造东明特色品牌项目，发展壮大志愿服务队伍。持续推进新时代文明实践分中心数字化转型，延伸更多站点。</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p>
        </w:tc>
      </w:tr>
      <w:tr w:rsidR="002B3D4F" w:rsidTr="002B6B74">
        <w:trPr>
          <w:trHeight w:val="1706"/>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lang/>
              </w:rPr>
            </w:pPr>
            <w:r>
              <w:rPr>
                <w:rFonts w:hint="eastAsia"/>
                <w:bCs/>
              </w:rPr>
              <w:t>特色亮点工作</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numPr>
                <w:ilvl w:val="0"/>
                <w:numId w:val="3"/>
              </w:numPr>
              <w:spacing w:line="280" w:lineRule="exact"/>
              <w:rPr>
                <w:bCs/>
              </w:rPr>
            </w:pPr>
            <w:r>
              <w:rPr>
                <w:rFonts w:hint="eastAsia"/>
                <w:bCs/>
              </w:rPr>
              <w:t>推动新思想大众化品牌建设，与本领域本系统本单位工作充分结合，探索建立新思想讲习机制。运用场景性宣讲、文艺性演绎、伴随性传播、新媒介推送等多种样式，深入、生动开展宣讲活动，更好推动新思想进机关、进学校、进企业、进社区、进楼宇、进网络，具有一定的影响力、吸引力、覆盖面、参与度，形成多样化的新思想讲习大众化品牌和经验。</w:t>
            </w:r>
            <w:r>
              <w:rPr>
                <w:rFonts w:hint="eastAsia"/>
                <w:bCs/>
              </w:rPr>
              <w:br/>
              <w:t>2</w:t>
            </w:r>
            <w:r>
              <w:rPr>
                <w:rFonts w:hint="eastAsia"/>
                <w:bCs/>
              </w:rPr>
              <w:t>．用好用活红色资源阵地，传承红色基因。</w:t>
            </w:r>
          </w:p>
          <w:p w:rsidR="002B3D4F" w:rsidRDefault="002B3D4F" w:rsidP="002B6B74">
            <w:pPr>
              <w:widowControl/>
              <w:spacing w:line="280" w:lineRule="exact"/>
              <w:rPr>
                <w:bCs/>
                <w:lang/>
              </w:rPr>
            </w:pPr>
            <w:r>
              <w:rPr>
                <w:rFonts w:hint="eastAsia"/>
                <w:bCs/>
              </w:rPr>
              <w:t>3</w:t>
            </w:r>
            <w:r>
              <w:rPr>
                <w:rFonts w:hint="eastAsia"/>
                <w:bCs/>
              </w:rPr>
              <w:t>．其他特色亮点工作。按照工作开展情况得分。</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rPr>
                <w:bCs/>
              </w:rPr>
            </w:pPr>
            <w:r>
              <w:rPr>
                <w:rFonts w:hint="eastAsia"/>
                <w:bCs/>
              </w:rPr>
              <w:t>宣统文化办</w:t>
            </w:r>
            <w:r>
              <w:rPr>
                <w:rFonts w:hint="eastAsia"/>
                <w:bCs/>
              </w:rPr>
              <w:br/>
            </w:r>
            <w:r>
              <w:rPr>
                <w:rFonts w:hint="eastAsia"/>
                <w:bCs/>
              </w:rPr>
              <w:t>党群服务中心</w:t>
            </w:r>
          </w:p>
        </w:tc>
      </w:tr>
      <w:tr w:rsidR="002B3D4F" w:rsidTr="002B6B74">
        <w:trPr>
          <w:trHeight w:val="31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rFonts w:hint="eastAsia"/>
                <w:bCs/>
              </w:rPr>
            </w:pPr>
          </w:p>
          <w:p w:rsidR="002B3D4F" w:rsidRDefault="002B3D4F" w:rsidP="002B6B74">
            <w:pPr>
              <w:widowControl/>
              <w:spacing w:line="280" w:lineRule="exact"/>
              <w:jc w:val="center"/>
              <w:textAlignment w:val="center"/>
              <w:rPr>
                <w:bCs/>
              </w:rPr>
            </w:pPr>
            <w:r>
              <w:rPr>
                <w:rFonts w:hint="eastAsia"/>
                <w:bCs/>
              </w:rPr>
              <w:t>法治建设责任制</w:t>
            </w: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为国家重大战略和区委区政府中心工作提供法治保障</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1</w:t>
            </w:r>
            <w:r>
              <w:rPr>
                <w:rFonts w:hint="eastAsia"/>
                <w:bCs/>
                <w:lang/>
              </w:rPr>
              <w:t>、班子成员集体学法，深入学习宣传贯彻习近平法治思想和重要讲话精神和习近平总书记在十九届中央政治局第三十五次集体学习时的重要讲话精神。</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街道全面依法治理委员会</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2</w:t>
            </w:r>
            <w:r>
              <w:rPr>
                <w:rFonts w:hint="eastAsia"/>
                <w:bCs/>
                <w:lang/>
              </w:rPr>
              <w:t>、将学习宣传宪法、民法典和党内法规纳入街道党工委中心组学习、机关“集中学法”等法治宣传教育的重要内容，单位班子集体学法不少于</w:t>
            </w:r>
            <w:r>
              <w:rPr>
                <w:rFonts w:hint="eastAsia"/>
                <w:bCs/>
                <w:lang/>
              </w:rPr>
              <w:t>2</w:t>
            </w:r>
            <w:r>
              <w:rPr>
                <w:rFonts w:hint="eastAsia"/>
                <w:bCs/>
                <w:lang/>
              </w:rPr>
              <w:t>次。</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司法所会同宣统文化办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3</w:t>
            </w:r>
            <w:r>
              <w:rPr>
                <w:rFonts w:hint="eastAsia"/>
                <w:bCs/>
                <w:lang/>
              </w:rPr>
              <w:t>、</w:t>
            </w:r>
            <w:r>
              <w:rPr>
                <w:rFonts w:hint="eastAsia"/>
                <w:bCs/>
                <w:lang/>
              </w:rPr>
              <w:t xml:space="preserve"> </w:t>
            </w:r>
            <w:r>
              <w:rPr>
                <w:rFonts w:hint="eastAsia"/>
                <w:bCs/>
                <w:lang/>
              </w:rPr>
              <w:t>贯彻落实市第十二次党代表大会和区第五次党代表大会精神，聚焦推进落实中央《引领区意见》、市《行动</w:t>
            </w:r>
            <w:r>
              <w:rPr>
                <w:rFonts w:hint="eastAsia"/>
                <w:bCs/>
                <w:lang/>
              </w:rPr>
              <w:lastRenderedPageBreak/>
              <w:t>方案》、区《实施方案》，持续推进法治化营商环境建设，为改革创新提供法治保障。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lastRenderedPageBreak/>
              <w:t>司法所会同营商办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4</w:t>
            </w:r>
            <w:r>
              <w:rPr>
                <w:rFonts w:hint="eastAsia"/>
                <w:bCs/>
                <w:lang/>
              </w:rPr>
              <w:t>、加强疫情防控和经济社会发展法治保障，做好阶段性工作总结，并按时报送区依法治区办要求报送各类总结性材料；</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5</w:t>
            </w:r>
            <w:r>
              <w:rPr>
                <w:rFonts w:hint="eastAsia"/>
                <w:bCs/>
                <w:lang/>
              </w:rPr>
              <w:t>、配合完成区委依法治区办及上级单位组织开展的“深入学习宣传贯彻习近平法治思想情况”“浦东新区法规、管理措施和区委区政府规章制度贯彻执行情况”等专项督查，并积极配合、落实督查反馈整改。</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司法所（含机关其他部门及单位）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rFonts w:hint="eastAsia"/>
                <w:bCs/>
                <w:lang/>
              </w:rPr>
            </w:pPr>
            <w:r>
              <w:rPr>
                <w:rFonts w:hint="eastAsia"/>
                <w:bCs/>
                <w:lang/>
              </w:rPr>
              <w:t>6</w:t>
            </w:r>
            <w:r>
              <w:rPr>
                <w:rFonts w:hint="eastAsia"/>
                <w:bCs/>
                <w:lang/>
              </w:rPr>
              <w:t>、拟定合同文本规范严谨，加强合法性审核、履行跟踪等合同日常管理工作，无重大法律风险及败诉案件。</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rFonts w:hint="eastAsia"/>
                <w:bCs/>
                <w:lang/>
              </w:rPr>
            </w:pPr>
            <w:r>
              <w:rPr>
                <w:rFonts w:hint="eastAsia"/>
                <w:bCs/>
                <w:lang/>
              </w:rPr>
              <w:t>司法所（含机关其他部门及单位）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加强法治建设</w:t>
            </w:r>
          </w:p>
          <w:p w:rsidR="002B3D4F" w:rsidRDefault="002B3D4F" w:rsidP="002B6B74">
            <w:pPr>
              <w:widowControl/>
              <w:spacing w:line="280" w:lineRule="exact"/>
              <w:jc w:val="center"/>
              <w:textAlignment w:val="center"/>
              <w:rPr>
                <w:bCs/>
                <w:lang/>
              </w:rPr>
            </w:pPr>
            <w:r>
              <w:rPr>
                <w:rFonts w:hint="eastAsia"/>
                <w:bCs/>
                <w:lang/>
              </w:rPr>
              <w:t>领导力量</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1</w:t>
            </w:r>
            <w:r>
              <w:rPr>
                <w:rFonts w:hint="eastAsia"/>
                <w:bCs/>
                <w:lang/>
              </w:rPr>
              <w:t>、加强党对法治建设的领导，主要领导牵头及时研究解决法治建设有关重大问题。</w:t>
            </w:r>
            <w:r>
              <w:rPr>
                <w:rFonts w:hint="eastAsia"/>
                <w:bCs/>
                <w:lang/>
              </w:rPr>
              <w:t xml:space="preserve">                                                                             2</w:t>
            </w:r>
            <w:r>
              <w:rPr>
                <w:rFonts w:hint="eastAsia"/>
                <w:bCs/>
                <w:lang/>
              </w:rPr>
              <w:t>、党政主要负责人将履行推进法治建设第一责任人职责情况纳入年终述职报告，独立成段，作为报告的重要组成部分，并在单位年终“四个责任制”民主测评会上进行现场口头述法。</w:t>
            </w:r>
            <w:r>
              <w:rPr>
                <w:rFonts w:hint="eastAsia"/>
                <w:bCs/>
                <w:lang/>
              </w:rPr>
              <w:t xml:space="preserve">                                        3</w:t>
            </w:r>
            <w:r>
              <w:rPr>
                <w:rFonts w:hint="eastAsia"/>
                <w:bCs/>
                <w:lang/>
              </w:rPr>
              <w:t>、将法治建设纳入年度工作计划，和业务同部署，同推进。</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街道全面依法治理委员会</w:t>
            </w:r>
          </w:p>
        </w:tc>
      </w:tr>
      <w:tr w:rsidR="002B3D4F" w:rsidTr="002B6B74">
        <w:trPr>
          <w:trHeight w:val="1235"/>
        </w:trPr>
        <w:tc>
          <w:tcPr>
            <w:tcW w:w="870" w:type="dxa"/>
            <w:vMerge/>
            <w:tcBorders>
              <w:top w:val="single" w:sz="4" w:space="0" w:color="000000"/>
              <w:left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健全法治建设工作机制</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left"/>
              <w:textAlignment w:val="center"/>
              <w:rPr>
                <w:bCs/>
                <w:lang/>
              </w:rPr>
            </w:pPr>
            <w:r>
              <w:rPr>
                <w:rFonts w:hint="eastAsia"/>
                <w:bCs/>
                <w:lang/>
              </w:rPr>
              <w:t>1</w:t>
            </w:r>
            <w:r>
              <w:rPr>
                <w:rFonts w:hint="eastAsia"/>
                <w:bCs/>
                <w:lang/>
              </w:rPr>
              <w:t>、街道全面依法治理委员会每年至少召开</w:t>
            </w:r>
            <w:r>
              <w:rPr>
                <w:rFonts w:hint="eastAsia"/>
                <w:bCs/>
                <w:lang/>
              </w:rPr>
              <w:t>1</w:t>
            </w:r>
            <w:r>
              <w:rPr>
                <w:rFonts w:hint="eastAsia"/>
                <w:bCs/>
                <w:lang/>
              </w:rPr>
              <w:t>次会议，专题研究部署法治建设工作。</w:t>
            </w:r>
            <w:r>
              <w:rPr>
                <w:rFonts w:hint="eastAsia"/>
                <w:bCs/>
                <w:lang/>
              </w:rPr>
              <w:t xml:space="preserve">                                                                         2</w:t>
            </w:r>
            <w:r>
              <w:rPr>
                <w:rFonts w:hint="eastAsia"/>
                <w:bCs/>
                <w:lang/>
              </w:rPr>
              <w:t>、落实司法所所长列席街道办事处主任会议。</w:t>
            </w:r>
            <w:r>
              <w:rPr>
                <w:rFonts w:hint="eastAsia"/>
                <w:bCs/>
                <w:lang/>
              </w:rPr>
              <w:t xml:space="preserve">                                                                                   3</w:t>
            </w:r>
            <w:r>
              <w:rPr>
                <w:rFonts w:hint="eastAsia"/>
                <w:bCs/>
                <w:lang/>
              </w:rPr>
              <w:t>、建立完善法治建设有关工作机制，比如重大事项集体决策制度、信息报送制度等。</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街道全面依法治理委员会</w:t>
            </w:r>
          </w:p>
        </w:tc>
      </w:tr>
      <w:tr w:rsidR="002B3D4F" w:rsidTr="002B6B74">
        <w:trPr>
          <w:trHeight w:val="1535"/>
        </w:trPr>
        <w:tc>
          <w:tcPr>
            <w:tcW w:w="870" w:type="dxa"/>
            <w:vMerge/>
            <w:tcBorders>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基础性工作</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left"/>
              <w:textAlignment w:val="center"/>
              <w:rPr>
                <w:bCs/>
                <w:lang/>
              </w:rPr>
            </w:pPr>
            <w:r>
              <w:rPr>
                <w:rFonts w:hint="eastAsia"/>
                <w:bCs/>
                <w:lang/>
              </w:rPr>
              <w:t>1</w:t>
            </w:r>
            <w:r>
              <w:rPr>
                <w:rFonts w:hint="eastAsia"/>
                <w:bCs/>
                <w:lang/>
              </w:rPr>
              <w:t>、报送法治建设经验性工作简报全年不少于</w:t>
            </w:r>
            <w:r>
              <w:rPr>
                <w:rFonts w:hint="eastAsia"/>
                <w:bCs/>
                <w:lang/>
              </w:rPr>
              <w:t>1</w:t>
            </w:r>
            <w:r>
              <w:rPr>
                <w:rFonts w:hint="eastAsia"/>
                <w:bCs/>
                <w:lang/>
              </w:rPr>
              <w:t>篇。</w:t>
            </w:r>
            <w:r>
              <w:rPr>
                <w:rFonts w:hint="eastAsia"/>
                <w:bCs/>
                <w:lang/>
              </w:rPr>
              <w:t xml:space="preserve">                                                                                                       2</w:t>
            </w:r>
            <w:r>
              <w:rPr>
                <w:rFonts w:hint="eastAsia"/>
                <w:bCs/>
                <w:lang/>
              </w:rPr>
              <w:t>、积极申报并实施依法治区项目、案例、课题。</w:t>
            </w:r>
            <w:r>
              <w:rPr>
                <w:rFonts w:hint="eastAsia"/>
                <w:bCs/>
                <w:lang/>
              </w:rPr>
              <w:t xml:space="preserve">                                                                                                    3</w:t>
            </w:r>
            <w:r>
              <w:rPr>
                <w:rFonts w:hint="eastAsia"/>
                <w:bCs/>
                <w:lang/>
              </w:rPr>
              <w:t>、按时完成法治工作重要决定和方案备案。</w:t>
            </w:r>
            <w:r>
              <w:rPr>
                <w:rFonts w:hint="eastAsia"/>
                <w:bCs/>
                <w:lang/>
              </w:rPr>
              <w:t xml:space="preserve">                                                                                                                                            4</w:t>
            </w:r>
            <w:r>
              <w:rPr>
                <w:rFonts w:hint="eastAsia"/>
                <w:bCs/>
                <w:lang/>
              </w:rPr>
              <w:t>、按时完成区委依法治区办要求的其他各项基础性工作。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司法所（含机关其他部门及单位）</w:t>
            </w:r>
          </w:p>
        </w:tc>
      </w:tr>
      <w:tr w:rsidR="002B3D4F" w:rsidTr="002B6B74">
        <w:trPr>
          <w:trHeight w:val="31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pStyle w:val="3"/>
              <w:rPr>
                <w:bCs/>
              </w:rPr>
            </w:pPr>
          </w:p>
          <w:p w:rsidR="002B3D4F" w:rsidRDefault="002B3D4F" w:rsidP="002B6B74">
            <w:pPr>
              <w:rPr>
                <w:bCs/>
              </w:rPr>
            </w:pPr>
          </w:p>
          <w:p w:rsidR="002B3D4F" w:rsidRDefault="002B3D4F" w:rsidP="002B6B74">
            <w:pPr>
              <w:pStyle w:val="3"/>
              <w:rPr>
                <w:bCs/>
              </w:rPr>
            </w:pPr>
          </w:p>
          <w:p w:rsidR="002B3D4F" w:rsidRDefault="002B3D4F" w:rsidP="002B6B74">
            <w:pPr>
              <w:rPr>
                <w:bCs/>
              </w:rPr>
            </w:pPr>
          </w:p>
          <w:p w:rsidR="002B3D4F" w:rsidRDefault="002B3D4F" w:rsidP="002B6B74">
            <w:pPr>
              <w:pStyle w:val="3"/>
              <w:rPr>
                <w:bCs/>
              </w:rPr>
            </w:pPr>
          </w:p>
          <w:p w:rsidR="002B3D4F" w:rsidRDefault="002B3D4F" w:rsidP="002B6B74">
            <w:pPr>
              <w:pStyle w:val="3"/>
              <w:ind w:firstLineChars="0" w:firstLine="0"/>
              <w:rPr>
                <w:bCs/>
              </w:rPr>
            </w:pPr>
          </w:p>
          <w:p w:rsidR="002B3D4F" w:rsidRDefault="002B3D4F" w:rsidP="002B6B74"/>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r>
              <w:rPr>
                <w:rFonts w:hint="eastAsia"/>
                <w:bCs/>
              </w:rPr>
              <w:t>法治建设责任制</w:t>
            </w: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widowControl/>
              <w:spacing w:line="280" w:lineRule="exact"/>
              <w:jc w:val="center"/>
              <w:textAlignment w:val="center"/>
              <w:rPr>
                <w:bCs/>
              </w:rPr>
            </w:pPr>
          </w:p>
          <w:p w:rsidR="002B3D4F" w:rsidRDefault="002B3D4F" w:rsidP="002B6B74">
            <w:pPr>
              <w:pStyle w:val="3"/>
              <w:rPr>
                <w:rFonts w:ascii="宋体" w:eastAsia="宋体" w:hAnsi="宋体" w:cs="宋体"/>
                <w:bCs/>
              </w:rPr>
            </w:pPr>
          </w:p>
          <w:p w:rsidR="002B3D4F" w:rsidRDefault="002B3D4F" w:rsidP="002B6B74"/>
          <w:p w:rsidR="002B3D4F" w:rsidRDefault="002B3D4F" w:rsidP="002B6B74">
            <w:pPr>
              <w:pStyle w:val="3"/>
            </w:pPr>
          </w:p>
          <w:p w:rsidR="002B3D4F" w:rsidRDefault="002B3D4F" w:rsidP="002B6B74"/>
          <w:p w:rsidR="002B3D4F" w:rsidRDefault="002B3D4F" w:rsidP="002B6B74">
            <w:pPr>
              <w:pStyle w:val="3"/>
            </w:pPr>
          </w:p>
          <w:p w:rsidR="002B3D4F" w:rsidRDefault="002B3D4F" w:rsidP="002B6B74">
            <w:pPr>
              <w:rPr>
                <w:bCs/>
              </w:rPr>
            </w:pPr>
          </w:p>
          <w:p w:rsidR="002B3D4F" w:rsidRDefault="002B3D4F" w:rsidP="002B6B74"/>
          <w:p w:rsidR="002B3D4F" w:rsidRDefault="002B3D4F" w:rsidP="002B6B74">
            <w:pPr>
              <w:widowControl/>
              <w:spacing w:line="280" w:lineRule="exact"/>
              <w:jc w:val="center"/>
              <w:textAlignment w:val="center"/>
              <w:rPr>
                <w:bCs/>
              </w:rPr>
            </w:pPr>
            <w:r>
              <w:rPr>
                <w:rFonts w:hint="eastAsia"/>
                <w:bCs/>
              </w:rPr>
              <w:t>法治建设责任制</w:t>
            </w: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lastRenderedPageBreak/>
              <w:t>保密、机要</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numPr>
                <w:ilvl w:val="0"/>
                <w:numId w:val="4"/>
              </w:numPr>
              <w:spacing w:line="280" w:lineRule="exact"/>
              <w:textAlignment w:val="center"/>
              <w:rPr>
                <w:bCs/>
                <w:lang/>
              </w:rPr>
            </w:pPr>
            <w:r>
              <w:rPr>
                <w:rFonts w:hint="eastAsia"/>
                <w:bCs/>
                <w:lang/>
              </w:rPr>
              <w:t>保密、机要工作领导责任落实、制度健全，加强保密宣传教育，涉密人员管理有序、定密管理规范。</w:t>
            </w:r>
            <w:r>
              <w:rPr>
                <w:rFonts w:hint="eastAsia"/>
                <w:bCs/>
                <w:lang/>
              </w:rPr>
              <w:br/>
              <w:t>2</w:t>
            </w:r>
            <w:r>
              <w:rPr>
                <w:rFonts w:hint="eastAsia"/>
                <w:bCs/>
                <w:lang/>
              </w:rPr>
              <w:t>、涉密部门工作秘密界定范围涵盖全，认定准确，工作秘密事项清楚，管理措施规范，有效执行管理制度。</w:t>
            </w:r>
            <w:r>
              <w:rPr>
                <w:rFonts w:hint="eastAsia"/>
                <w:bCs/>
                <w:lang/>
              </w:rPr>
              <w:t xml:space="preserve">                                                                                                                                                         </w:t>
            </w:r>
          </w:p>
          <w:p w:rsidR="002B3D4F" w:rsidRDefault="002B3D4F" w:rsidP="002B6B74">
            <w:pPr>
              <w:widowControl/>
              <w:spacing w:line="280" w:lineRule="exact"/>
              <w:textAlignment w:val="center"/>
              <w:rPr>
                <w:bCs/>
                <w:lang/>
              </w:rPr>
            </w:pPr>
            <w:r>
              <w:rPr>
                <w:rFonts w:hint="eastAsia"/>
                <w:bCs/>
                <w:lang/>
              </w:rPr>
              <w:t>3</w:t>
            </w:r>
            <w:r>
              <w:rPr>
                <w:rFonts w:hint="eastAsia"/>
                <w:bCs/>
                <w:lang/>
              </w:rPr>
              <w:t>、涉密文件、信息系统和信息设备保密管理、涉密采购管理、涉密会议活动管理、涉密保密管理、保密工作经费管理、宣传报道和信息公开有制度、有落实、有主体责任部门，有据可查。</w:t>
            </w:r>
            <w:r>
              <w:rPr>
                <w:rFonts w:hint="eastAsia"/>
                <w:bCs/>
                <w:lang/>
              </w:rPr>
              <w:t xml:space="preserve">                                                                    4</w:t>
            </w:r>
            <w:r>
              <w:rPr>
                <w:rFonts w:hint="eastAsia"/>
                <w:bCs/>
                <w:lang/>
              </w:rPr>
              <w:t>、微信专项整顿工作有效落实，管理制度健全，无使用微信、图文识别程序传递、识别工作秘密、敏感信息等问题发生；疫情防控信息管理严格，无因违规传递信息引发舆情或被上级通报等问题。因违反保密法律法规被查实、上级通报或引发舆情等问题的，加重扣分，直至一票否决保密、机要考评得分。</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党政办（含机关其他部门及单位）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公益诉讼</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1</w:t>
            </w:r>
            <w:r>
              <w:rPr>
                <w:rFonts w:hint="eastAsia"/>
                <w:bCs/>
                <w:lang/>
              </w:rPr>
              <w:t>、加强公共利益保护，积极开展、支持或配合公益诉讼工作。</w:t>
            </w:r>
            <w:r>
              <w:rPr>
                <w:rFonts w:hint="eastAsia"/>
                <w:bCs/>
                <w:lang/>
              </w:rPr>
              <w:br/>
            </w:r>
            <w:r>
              <w:rPr>
                <w:rFonts w:hint="eastAsia"/>
                <w:bCs/>
                <w:lang/>
              </w:rPr>
              <w:lastRenderedPageBreak/>
              <w:t>2</w:t>
            </w:r>
            <w:r>
              <w:rPr>
                <w:rFonts w:hint="eastAsia"/>
                <w:bCs/>
                <w:lang/>
              </w:rPr>
              <w:t>、在法定期限内主动回复诉前检察建议书。</w:t>
            </w:r>
            <w:r>
              <w:rPr>
                <w:rFonts w:hint="eastAsia"/>
                <w:bCs/>
                <w:lang/>
              </w:rPr>
              <w:br/>
              <w:t>3</w:t>
            </w:r>
            <w:r>
              <w:rPr>
                <w:rFonts w:hint="eastAsia"/>
                <w:bCs/>
                <w:lang/>
              </w:rPr>
              <w:t>、采取有效措施修复受损害的国家利益或社会公共利益。</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lastRenderedPageBreak/>
              <w:t>司法所（含机关其他部门</w:t>
            </w:r>
            <w:r>
              <w:rPr>
                <w:rFonts w:hint="eastAsia"/>
                <w:bCs/>
                <w:lang/>
              </w:rPr>
              <w:lastRenderedPageBreak/>
              <w:t>及单位）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自评自查</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按时报送《法治建设责任制量化评分表》。</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满意度测评</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组织开展并报送《法治建设责任制测评结果汇总表》得分情况。</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党建办会同司法所</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普法与依法治理</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numPr>
                <w:ilvl w:val="0"/>
                <w:numId w:val="5"/>
              </w:numPr>
              <w:spacing w:line="280" w:lineRule="exact"/>
              <w:jc w:val="left"/>
              <w:textAlignment w:val="center"/>
              <w:rPr>
                <w:rStyle w:val="font31"/>
                <w:rFonts w:ascii="宋体" w:hAnsi="宋体" w:cs="宋体"/>
                <w:bCs/>
                <w:sz w:val="22"/>
                <w:szCs w:val="22"/>
                <w:lang/>
              </w:rPr>
            </w:pPr>
            <w:r>
              <w:rPr>
                <w:rStyle w:val="font31"/>
                <w:rFonts w:ascii="宋体" w:hAnsi="宋体" w:cs="宋体" w:hint="eastAsia"/>
                <w:bCs/>
                <w:sz w:val="22"/>
                <w:szCs w:val="22"/>
                <w:lang/>
              </w:rPr>
              <w:t>突出抓好《宪法》、《民法典》等法律法规的学习宣传教育，科学制定分层分类普法菜单。</w:t>
            </w:r>
            <w:r>
              <w:rPr>
                <w:rStyle w:val="font31"/>
                <w:rFonts w:ascii="宋体" w:hAnsi="宋体" w:cs="宋体" w:hint="eastAsia"/>
                <w:bCs/>
                <w:sz w:val="22"/>
                <w:szCs w:val="22"/>
                <w:lang/>
              </w:rPr>
              <w:t xml:space="preserve">                                                                                                                                          2</w:t>
            </w:r>
            <w:r>
              <w:rPr>
                <w:rStyle w:val="font31"/>
                <w:rFonts w:ascii="宋体" w:hAnsi="宋体" w:cs="宋体" w:hint="eastAsia"/>
                <w:bCs/>
                <w:sz w:val="22"/>
                <w:szCs w:val="22"/>
                <w:lang/>
              </w:rPr>
              <w:t>、申报</w:t>
            </w:r>
            <w:r>
              <w:rPr>
                <w:rStyle w:val="font31"/>
                <w:rFonts w:ascii="宋体" w:hAnsi="宋体" w:cs="宋体" w:hint="eastAsia"/>
                <w:bCs/>
                <w:sz w:val="22"/>
                <w:szCs w:val="22"/>
                <w:lang/>
              </w:rPr>
              <w:t>2022</w:t>
            </w:r>
            <w:r>
              <w:rPr>
                <w:rStyle w:val="font31"/>
                <w:rFonts w:ascii="宋体" w:hAnsi="宋体" w:cs="宋体" w:hint="eastAsia"/>
                <w:bCs/>
                <w:sz w:val="22"/>
                <w:szCs w:val="22"/>
                <w:lang/>
              </w:rPr>
              <w:t>年度普法责任制重点项目活动。</w:t>
            </w:r>
            <w:r>
              <w:rPr>
                <w:rStyle w:val="font31"/>
                <w:rFonts w:ascii="宋体" w:hAnsi="宋体" w:cs="宋体" w:hint="eastAsia"/>
                <w:bCs/>
                <w:sz w:val="22"/>
                <w:szCs w:val="22"/>
                <w:lang/>
              </w:rPr>
              <w:t xml:space="preserve">                                                                                                    3</w:t>
            </w:r>
            <w:r>
              <w:rPr>
                <w:rStyle w:val="font31"/>
                <w:rFonts w:ascii="宋体" w:hAnsi="宋体" w:cs="宋体" w:hint="eastAsia"/>
                <w:bCs/>
                <w:sz w:val="22"/>
                <w:szCs w:val="22"/>
                <w:lang/>
              </w:rPr>
              <w:t>、积极参与或承办区级组织的首届上海法治文化节活动，围绕“阵地、传媒、作品、活动”，多方位开展法治文化特色，营造具有特色的区域法治文化。</w:t>
            </w:r>
            <w:r>
              <w:rPr>
                <w:rStyle w:val="font31"/>
                <w:rFonts w:ascii="宋体" w:hAnsi="宋体" w:cs="宋体" w:hint="eastAsia"/>
                <w:bCs/>
                <w:sz w:val="22"/>
                <w:szCs w:val="22"/>
                <w:lang/>
              </w:rPr>
              <w:t xml:space="preserve">                                                         </w:t>
            </w:r>
          </w:p>
          <w:p w:rsidR="002B3D4F" w:rsidRDefault="002B3D4F" w:rsidP="002B6B74">
            <w:pPr>
              <w:widowControl/>
              <w:spacing w:line="280" w:lineRule="exact"/>
              <w:jc w:val="left"/>
              <w:textAlignment w:val="center"/>
              <w:rPr>
                <w:bCs/>
                <w:lang/>
              </w:rPr>
            </w:pPr>
            <w:r>
              <w:rPr>
                <w:rStyle w:val="font31"/>
                <w:rFonts w:ascii="宋体" w:hAnsi="宋体" w:cs="宋体" w:hint="eastAsia"/>
                <w:bCs/>
                <w:sz w:val="22"/>
                <w:szCs w:val="22"/>
                <w:lang/>
              </w:rPr>
              <w:t>4</w:t>
            </w:r>
            <w:r>
              <w:rPr>
                <w:rStyle w:val="font31"/>
                <w:rFonts w:ascii="宋体" w:hAnsi="宋体" w:cs="宋体" w:hint="eastAsia"/>
                <w:bCs/>
                <w:sz w:val="22"/>
                <w:szCs w:val="22"/>
                <w:lang/>
              </w:rPr>
              <w:t>、大力开展“</w:t>
            </w:r>
            <w:r>
              <w:rPr>
                <w:rStyle w:val="font31"/>
                <w:rFonts w:ascii="宋体" w:hAnsi="宋体" w:cs="宋体" w:hint="eastAsia"/>
                <w:bCs/>
                <w:sz w:val="22"/>
                <w:szCs w:val="22"/>
                <w:lang/>
              </w:rPr>
              <w:t>12.4</w:t>
            </w:r>
            <w:r>
              <w:rPr>
                <w:rStyle w:val="font31"/>
                <w:rFonts w:ascii="宋体" w:hAnsi="宋体" w:cs="宋体" w:hint="eastAsia"/>
                <w:bCs/>
                <w:sz w:val="22"/>
                <w:szCs w:val="22"/>
                <w:lang/>
              </w:rPr>
              <w:t>”</w:t>
            </w:r>
            <w:r>
              <w:rPr>
                <w:rStyle w:val="font31"/>
                <w:rFonts w:ascii="宋体" w:hAnsi="宋体" w:cs="宋体" w:hint="eastAsia"/>
                <w:bCs/>
                <w:sz w:val="22"/>
                <w:szCs w:val="22"/>
                <w:lang/>
              </w:rPr>
              <w:t xml:space="preserve"> </w:t>
            </w:r>
            <w:r>
              <w:rPr>
                <w:rStyle w:val="font31"/>
                <w:rFonts w:ascii="宋体" w:hAnsi="宋体" w:cs="宋体" w:hint="eastAsia"/>
                <w:bCs/>
                <w:sz w:val="22"/>
                <w:szCs w:val="22"/>
                <w:lang/>
              </w:rPr>
              <w:t>国家宪法日、“</w:t>
            </w:r>
            <w:r>
              <w:rPr>
                <w:rStyle w:val="font31"/>
                <w:rFonts w:ascii="宋体" w:hAnsi="宋体" w:cs="宋体" w:hint="eastAsia"/>
                <w:bCs/>
                <w:sz w:val="22"/>
                <w:szCs w:val="22"/>
                <w:lang/>
              </w:rPr>
              <w:t>5</w:t>
            </w:r>
            <w:r>
              <w:rPr>
                <w:rStyle w:val="font31"/>
                <w:rFonts w:ascii="宋体" w:hAnsi="宋体" w:cs="宋体" w:hint="eastAsia"/>
                <w:bCs/>
                <w:sz w:val="22"/>
                <w:szCs w:val="22"/>
                <w:lang/>
              </w:rPr>
              <w:t>•</w:t>
            </w:r>
            <w:r>
              <w:rPr>
                <w:rStyle w:val="font31"/>
                <w:rFonts w:ascii="宋体" w:hAnsi="宋体" w:cs="宋体" w:hint="eastAsia"/>
                <w:bCs/>
                <w:sz w:val="22"/>
                <w:szCs w:val="22"/>
                <w:lang/>
              </w:rPr>
              <w:t>18</w:t>
            </w:r>
            <w:r>
              <w:rPr>
                <w:rStyle w:val="font31"/>
                <w:rFonts w:ascii="宋体" w:hAnsi="宋体" w:cs="宋体" w:hint="eastAsia"/>
                <w:bCs/>
                <w:sz w:val="22"/>
                <w:szCs w:val="22"/>
                <w:lang/>
              </w:rPr>
              <w:t>”社区普法日等大型主题普法宣传活动。</w:t>
            </w:r>
            <w:r>
              <w:rPr>
                <w:rStyle w:val="font31"/>
                <w:rFonts w:ascii="宋体" w:hAnsi="宋体" w:cs="宋体" w:hint="eastAsia"/>
                <w:bCs/>
                <w:sz w:val="22"/>
                <w:szCs w:val="22"/>
                <w:lang/>
              </w:rPr>
              <w:t xml:space="preserve">                                                                                                                                                                                                                                                                                          5</w:t>
            </w:r>
            <w:r>
              <w:rPr>
                <w:rStyle w:val="font31"/>
                <w:rFonts w:ascii="宋体" w:hAnsi="宋体" w:cs="宋体" w:hint="eastAsia"/>
                <w:bCs/>
                <w:sz w:val="22"/>
                <w:szCs w:val="22"/>
                <w:lang/>
              </w:rPr>
              <w:t>、继续抓好“家校社”融合、“中小幼”贯通普法一体化构想落地。</w:t>
            </w:r>
            <w:r>
              <w:rPr>
                <w:rStyle w:val="font31"/>
                <w:rFonts w:ascii="宋体" w:hAnsi="宋体" w:cs="宋体" w:hint="eastAsia"/>
                <w:bCs/>
                <w:sz w:val="22"/>
                <w:szCs w:val="22"/>
                <w:lang/>
              </w:rPr>
              <w:t xml:space="preserve">                                                            6</w:t>
            </w:r>
            <w:r>
              <w:rPr>
                <w:rStyle w:val="font31"/>
                <w:rFonts w:ascii="宋体" w:hAnsi="宋体" w:cs="宋体" w:hint="eastAsia"/>
                <w:bCs/>
                <w:sz w:val="22"/>
                <w:szCs w:val="22"/>
                <w:lang/>
              </w:rPr>
              <w:t>、积极在街道微信公众号、报纸网站等线上线下阵地投放法治信息。</w:t>
            </w:r>
            <w:r>
              <w:rPr>
                <w:rStyle w:val="font31"/>
                <w:rFonts w:ascii="宋体" w:hAnsi="宋体" w:cs="宋体" w:hint="eastAsia"/>
                <w:bCs/>
                <w:sz w:val="22"/>
                <w:szCs w:val="22"/>
                <w:lang/>
              </w:rPr>
              <w:t xml:space="preserve">                                                                 7</w:t>
            </w:r>
            <w:r>
              <w:rPr>
                <w:rStyle w:val="font31"/>
                <w:rFonts w:ascii="宋体" w:hAnsi="宋体" w:cs="宋体" w:hint="eastAsia"/>
                <w:bCs/>
                <w:sz w:val="22"/>
                <w:szCs w:val="22"/>
                <w:lang/>
              </w:rPr>
              <w:t>、向上级积极申报并持续培育社会主义法治文化主题阵地或主题活动。</w:t>
            </w:r>
            <w:r>
              <w:rPr>
                <w:rStyle w:val="font31"/>
                <w:rFonts w:ascii="宋体" w:hAnsi="宋体" w:cs="宋体" w:hint="eastAsia"/>
                <w:bCs/>
                <w:sz w:val="22"/>
                <w:szCs w:val="22"/>
                <w:lang/>
              </w:rPr>
              <w:t xml:space="preserve">                                                                                       </w:t>
            </w:r>
            <w:r>
              <w:rPr>
                <w:rStyle w:val="font01"/>
                <w:rFonts w:ascii="宋体" w:hAnsi="宋体" w:cs="宋体" w:hint="eastAsia"/>
                <w:bCs/>
                <w:sz w:val="22"/>
                <w:szCs w:val="22"/>
                <w:lang/>
              </w:rPr>
              <w:t>8</w:t>
            </w:r>
            <w:r>
              <w:rPr>
                <w:rStyle w:val="font01"/>
                <w:rFonts w:ascii="宋体" w:hAnsi="宋体" w:cs="宋体" w:hint="eastAsia"/>
                <w:bCs/>
                <w:sz w:val="22"/>
                <w:szCs w:val="22"/>
                <w:lang/>
              </w:rPr>
              <w:t>、继续加强对</w:t>
            </w:r>
            <w:r>
              <w:rPr>
                <w:rStyle w:val="font01"/>
                <w:rFonts w:ascii="宋体" w:hAnsi="宋体" w:cs="宋体" w:hint="eastAsia"/>
                <w:bCs/>
                <w:sz w:val="22"/>
                <w:szCs w:val="22"/>
                <w:lang/>
              </w:rPr>
              <w:t>2022</w:t>
            </w:r>
            <w:r>
              <w:rPr>
                <w:rStyle w:val="font01"/>
                <w:rFonts w:ascii="宋体" w:hAnsi="宋体" w:cs="宋体" w:hint="eastAsia"/>
                <w:bCs/>
                <w:sz w:val="22"/>
                <w:szCs w:val="22"/>
                <w:lang/>
              </w:rPr>
              <w:t>年民主法治示范社区创建单位（新一居民区）的创建指导和迎检准备。</w:t>
            </w:r>
            <w:r>
              <w:rPr>
                <w:rStyle w:val="font31"/>
                <w:rFonts w:ascii="宋体" w:hAnsi="宋体" w:cs="宋体" w:hint="eastAsia"/>
                <w:bCs/>
                <w:sz w:val="22"/>
                <w:szCs w:val="22"/>
                <w:lang/>
              </w:rPr>
              <w:t xml:space="preserve">                                                                                                                                                                                            9</w:t>
            </w:r>
            <w:r>
              <w:rPr>
                <w:rStyle w:val="font31"/>
                <w:rFonts w:ascii="宋体" w:hAnsi="宋体" w:cs="宋体" w:hint="eastAsia"/>
                <w:bCs/>
                <w:sz w:val="22"/>
                <w:szCs w:val="22"/>
                <w:lang/>
              </w:rPr>
              <w:t>、积极向”法治浦东“公众号报送普法与依法治理工作信息，采用条数不低于</w:t>
            </w:r>
            <w:r>
              <w:rPr>
                <w:rStyle w:val="font31"/>
                <w:rFonts w:ascii="宋体" w:hAnsi="宋体" w:cs="宋体" w:hint="eastAsia"/>
                <w:bCs/>
                <w:sz w:val="22"/>
                <w:szCs w:val="22"/>
                <w:lang/>
              </w:rPr>
              <w:t>4</w:t>
            </w:r>
            <w:r>
              <w:rPr>
                <w:rStyle w:val="font31"/>
                <w:rFonts w:ascii="宋体" w:hAnsi="宋体" w:cs="宋体" w:hint="eastAsia"/>
                <w:bCs/>
                <w:sz w:val="22"/>
                <w:szCs w:val="22"/>
                <w:lang/>
              </w:rPr>
              <w:t>条；</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Style w:val="font31"/>
                <w:rFonts w:ascii="宋体" w:hAnsi="宋体" w:cs="宋体" w:hint="eastAsia"/>
                <w:bCs/>
                <w:sz w:val="22"/>
                <w:szCs w:val="22"/>
                <w:lang/>
              </w:rPr>
              <w:t>1</w:t>
            </w:r>
            <w:r>
              <w:rPr>
                <w:rStyle w:val="font31"/>
                <w:rFonts w:ascii="宋体" w:hAnsi="宋体" w:cs="宋体" w:hint="eastAsia"/>
                <w:bCs/>
                <w:sz w:val="22"/>
                <w:szCs w:val="22"/>
                <w:lang/>
              </w:rPr>
              <w:t>、按时编制和报送本部门年度普法责任清单，汇总形成街道</w:t>
            </w:r>
            <w:r>
              <w:rPr>
                <w:rStyle w:val="font31"/>
                <w:rFonts w:ascii="宋体" w:hAnsi="宋体" w:cs="宋体" w:hint="eastAsia"/>
                <w:bCs/>
                <w:sz w:val="22"/>
                <w:szCs w:val="22"/>
                <w:lang/>
              </w:rPr>
              <w:t>2022</w:t>
            </w:r>
            <w:r>
              <w:rPr>
                <w:rStyle w:val="font31"/>
                <w:rFonts w:ascii="宋体" w:hAnsi="宋体" w:cs="宋体" w:hint="eastAsia"/>
                <w:bCs/>
                <w:sz w:val="22"/>
                <w:szCs w:val="22"/>
                <w:lang/>
              </w:rPr>
              <w:t>年度普法责任清单并在街道政务外网予以公示。</w:t>
            </w:r>
            <w:r>
              <w:rPr>
                <w:rStyle w:val="font31"/>
                <w:rFonts w:ascii="宋体" w:hAnsi="宋体" w:cs="宋体" w:hint="eastAsia"/>
                <w:bCs/>
                <w:sz w:val="22"/>
                <w:szCs w:val="22"/>
                <w:lang/>
              </w:rPr>
              <w:t xml:space="preserve">                                                                                                                                                          2</w:t>
            </w:r>
            <w:r>
              <w:rPr>
                <w:rStyle w:val="font31"/>
                <w:rFonts w:ascii="宋体" w:hAnsi="宋体" w:cs="宋体" w:hint="eastAsia"/>
                <w:bCs/>
                <w:sz w:val="22"/>
                <w:szCs w:val="22"/>
                <w:lang/>
              </w:rPr>
              <w:t>、落实“谁执法谁普法””谁主管谁普法“”谁服务谁普法“主体责任，根据年度普法清单安排，做好各条线的普法宣传活动，积极宣传与职责相关的新法新规，全年对应开展社区普法活动不少于</w:t>
            </w:r>
            <w:r>
              <w:rPr>
                <w:rStyle w:val="font31"/>
                <w:rFonts w:ascii="宋体" w:hAnsi="宋体" w:cs="宋体" w:hint="eastAsia"/>
                <w:bCs/>
                <w:sz w:val="22"/>
                <w:szCs w:val="22"/>
                <w:lang/>
              </w:rPr>
              <w:t>2</w:t>
            </w:r>
            <w:r>
              <w:rPr>
                <w:rStyle w:val="font31"/>
                <w:rFonts w:ascii="宋体" w:hAnsi="宋体" w:cs="宋体" w:hint="eastAsia"/>
                <w:bCs/>
                <w:sz w:val="22"/>
                <w:szCs w:val="22"/>
                <w:lang/>
              </w:rPr>
              <w:t>次。</w:t>
            </w:r>
            <w:r>
              <w:rPr>
                <w:rStyle w:val="font31"/>
                <w:rFonts w:ascii="宋体" w:hAnsi="宋体" w:cs="宋体" w:hint="eastAsia"/>
                <w:bCs/>
                <w:sz w:val="22"/>
                <w:szCs w:val="22"/>
                <w:lang/>
              </w:rPr>
              <w:t xml:space="preserve">                                                                                                                                   3</w:t>
            </w:r>
            <w:r>
              <w:rPr>
                <w:rStyle w:val="font31"/>
                <w:rFonts w:ascii="宋体" w:hAnsi="宋体" w:cs="宋体" w:hint="eastAsia"/>
                <w:bCs/>
                <w:sz w:val="22"/>
                <w:szCs w:val="22"/>
                <w:lang/>
              </w:rPr>
              <w:t>、及时向司法所报送普法依法治理工作信息。</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机关各部门、各单位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党内法规</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60" w:lineRule="exact"/>
              <w:textAlignment w:val="center"/>
              <w:rPr>
                <w:bCs/>
                <w:lang/>
              </w:rPr>
            </w:pPr>
            <w:r>
              <w:rPr>
                <w:rFonts w:hint="eastAsia"/>
                <w:bCs/>
                <w:lang/>
              </w:rPr>
              <w:t>1</w:t>
            </w:r>
            <w:r>
              <w:rPr>
                <w:rFonts w:hint="eastAsia"/>
                <w:bCs/>
                <w:lang/>
              </w:rPr>
              <w:t>、建立党内规范性文件审核机制和工作制度，涉及重大事项经街道党工委会议审议批准。</w:t>
            </w:r>
            <w:r>
              <w:rPr>
                <w:rFonts w:hint="eastAsia"/>
                <w:bCs/>
                <w:lang/>
              </w:rPr>
              <w:br/>
              <w:t>2</w:t>
            </w:r>
            <w:r>
              <w:rPr>
                <w:rFonts w:hint="eastAsia"/>
                <w:bCs/>
                <w:lang/>
              </w:rPr>
              <w:t>、按规定向区委备案党内规范性文件，备案及时率达到</w:t>
            </w:r>
            <w:r>
              <w:rPr>
                <w:rFonts w:hint="eastAsia"/>
                <w:bCs/>
                <w:lang/>
              </w:rPr>
              <w:t xml:space="preserve"> 100%</w:t>
            </w:r>
            <w:r>
              <w:rPr>
                <w:rFonts w:hint="eastAsia"/>
                <w:bCs/>
                <w:lang/>
              </w:rPr>
              <w:t>。</w:t>
            </w:r>
            <w:r>
              <w:rPr>
                <w:rFonts w:hint="eastAsia"/>
                <w:bCs/>
                <w:lang/>
              </w:rPr>
              <w:br/>
              <w:t>3.</w:t>
            </w:r>
            <w:r>
              <w:rPr>
                <w:rFonts w:hint="eastAsia"/>
                <w:bCs/>
                <w:lang/>
              </w:rPr>
              <w:t>高质量制订党内规范性文件，备案通过率达到</w:t>
            </w:r>
            <w:r>
              <w:rPr>
                <w:rFonts w:hint="eastAsia"/>
                <w:bCs/>
                <w:lang/>
              </w:rPr>
              <w:t xml:space="preserve"> 100%</w:t>
            </w:r>
            <w:r>
              <w:rPr>
                <w:rFonts w:hint="eastAsia"/>
                <w:bCs/>
                <w:lang/>
              </w:rPr>
              <w:t>。</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党政办会同其他部门及单位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政务公开</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numPr>
                <w:ilvl w:val="0"/>
                <w:numId w:val="6"/>
              </w:numPr>
              <w:spacing w:line="260" w:lineRule="exact"/>
              <w:textAlignment w:val="center"/>
              <w:rPr>
                <w:bCs/>
                <w:lang/>
              </w:rPr>
            </w:pPr>
            <w:r>
              <w:rPr>
                <w:rFonts w:hint="eastAsia"/>
                <w:bCs/>
                <w:lang/>
              </w:rPr>
              <w:t>做好政府信息公开指南更新维护、年度报告（包括法治政府建设年报和政府信息公开年报）发布等工作。</w:t>
            </w:r>
            <w:r>
              <w:rPr>
                <w:rFonts w:hint="eastAsia"/>
                <w:bCs/>
                <w:lang/>
              </w:rPr>
              <w:t xml:space="preserve">                                                                                                      </w:t>
            </w:r>
          </w:p>
          <w:p w:rsidR="002B3D4F" w:rsidRDefault="002B3D4F" w:rsidP="002B6B74">
            <w:pPr>
              <w:widowControl/>
              <w:numPr>
                <w:ilvl w:val="0"/>
                <w:numId w:val="6"/>
              </w:numPr>
              <w:spacing w:line="260" w:lineRule="exact"/>
              <w:textAlignment w:val="center"/>
              <w:rPr>
                <w:bCs/>
                <w:lang/>
              </w:rPr>
            </w:pPr>
            <w:r>
              <w:rPr>
                <w:rFonts w:hint="eastAsia"/>
                <w:bCs/>
                <w:lang/>
              </w:rPr>
              <w:t>做好政务公开专栏信息维护，着重推进“五公开”内容，即做好年度重大决策公开、意见收集及采纳情况公开、行政权力信息动态调整、公文主动公开、办事事项公开、“双公示”、建议提案办理公开等工作。</w:t>
            </w:r>
            <w:r>
              <w:rPr>
                <w:rFonts w:hint="eastAsia"/>
                <w:bCs/>
                <w:lang/>
              </w:rPr>
              <w:br/>
              <w:t>3</w:t>
            </w:r>
            <w:r>
              <w:rPr>
                <w:rFonts w:hint="eastAsia"/>
                <w:bCs/>
                <w:lang/>
              </w:rPr>
              <w:t>、积极开展公众开放日、网络问政等公众参与、回应公众诉求等工作。</w:t>
            </w:r>
            <w:r>
              <w:rPr>
                <w:rFonts w:hint="eastAsia"/>
                <w:bCs/>
                <w:lang/>
              </w:rPr>
              <w:t xml:space="preserve">                                                                                                            4</w:t>
            </w:r>
            <w:r>
              <w:rPr>
                <w:rFonts w:hint="eastAsia"/>
                <w:bCs/>
                <w:lang/>
              </w:rPr>
              <w:t>、积极向上级申报创新案例总结及工作成果应用。</w:t>
            </w:r>
            <w:r>
              <w:rPr>
                <w:rFonts w:hint="eastAsia"/>
                <w:bCs/>
                <w:lang/>
              </w:rPr>
              <w:br/>
              <w:t>5</w:t>
            </w:r>
            <w:r>
              <w:rPr>
                <w:rFonts w:hint="eastAsia"/>
                <w:bCs/>
                <w:lang/>
              </w:rPr>
              <w:t>、依法做好依申请公开的办理工作。</w:t>
            </w:r>
            <w:r>
              <w:rPr>
                <w:rFonts w:hint="eastAsia"/>
                <w:bCs/>
                <w:lang/>
              </w:rPr>
              <w:t xml:space="preserve">                                                                                             </w:t>
            </w:r>
          </w:p>
          <w:p w:rsidR="002B3D4F" w:rsidRDefault="002B3D4F" w:rsidP="002B6B74">
            <w:pPr>
              <w:widowControl/>
              <w:spacing w:line="260" w:lineRule="exact"/>
              <w:textAlignment w:val="center"/>
              <w:rPr>
                <w:bCs/>
                <w:lang/>
              </w:rPr>
            </w:pPr>
            <w:r>
              <w:rPr>
                <w:rFonts w:hint="eastAsia"/>
                <w:bCs/>
                <w:lang/>
              </w:rPr>
              <w:t>6</w:t>
            </w:r>
            <w:r>
              <w:rPr>
                <w:rFonts w:hint="eastAsia"/>
                <w:bCs/>
                <w:lang/>
              </w:rPr>
              <w:t>、做好</w:t>
            </w:r>
            <w:r>
              <w:rPr>
                <w:rFonts w:hint="eastAsia"/>
                <w:bCs/>
                <w:lang/>
              </w:rPr>
              <w:t>2022</w:t>
            </w:r>
            <w:r>
              <w:rPr>
                <w:rFonts w:hint="eastAsia"/>
                <w:bCs/>
                <w:lang/>
              </w:rPr>
              <w:t>年政务公开工作要点部署的其他各项任务。</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司法所会同党政办</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spacing w:line="280" w:lineRule="exact"/>
              <w:jc w:val="center"/>
              <w:rPr>
                <w:bCs/>
                <w:lang/>
              </w:rPr>
            </w:pP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按照应公开尽公开原则，配合做好各类发文、规范性文件、重要通知公告的公开。</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机关各部门、各单位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严格执行重大</w:t>
            </w:r>
            <w:r>
              <w:rPr>
                <w:rFonts w:hint="eastAsia"/>
                <w:bCs/>
                <w:lang/>
              </w:rPr>
              <w:t xml:space="preserve">                                                               </w:t>
            </w:r>
            <w:r>
              <w:rPr>
                <w:rFonts w:hint="eastAsia"/>
                <w:bCs/>
                <w:lang/>
              </w:rPr>
              <w:t>行政决策程序</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left"/>
              <w:textAlignment w:val="center"/>
              <w:rPr>
                <w:bCs/>
                <w:lang/>
              </w:rPr>
            </w:pPr>
            <w:r>
              <w:rPr>
                <w:rFonts w:hint="eastAsia"/>
                <w:bCs/>
                <w:lang/>
              </w:rPr>
              <w:t>1</w:t>
            </w:r>
            <w:r>
              <w:rPr>
                <w:rFonts w:hint="eastAsia"/>
                <w:bCs/>
                <w:lang/>
              </w:rPr>
              <w:t>、建立重大行政决策目录管理制度，形成街道年度重大行政决策目录并依法向社会公布。</w:t>
            </w:r>
            <w:r>
              <w:rPr>
                <w:rFonts w:hint="eastAsia"/>
                <w:bCs/>
                <w:lang/>
              </w:rPr>
              <w:t xml:space="preserve">                                                                            2</w:t>
            </w:r>
            <w:r>
              <w:rPr>
                <w:rFonts w:hint="eastAsia"/>
                <w:bCs/>
                <w:lang/>
              </w:rPr>
              <w:t>、制定和完善街道“三重一大”决策实施办法。</w:t>
            </w:r>
            <w:r>
              <w:rPr>
                <w:rFonts w:hint="eastAsia"/>
                <w:bCs/>
                <w:lang/>
              </w:rPr>
              <w:t xml:space="preserve">                                                                                                                    3</w:t>
            </w:r>
            <w:r>
              <w:rPr>
                <w:rFonts w:hint="eastAsia"/>
                <w:bCs/>
                <w:lang/>
              </w:rPr>
              <w:t>、按规定履行重大行政决策公众参与、专家论证、风险评估、集体讨论决定等法定程序。</w:t>
            </w:r>
            <w:r>
              <w:rPr>
                <w:rFonts w:hint="eastAsia"/>
                <w:bCs/>
                <w:lang/>
              </w:rPr>
              <w:t xml:space="preserve">                                                                                                                                              4</w:t>
            </w:r>
            <w:r>
              <w:rPr>
                <w:rFonts w:hint="eastAsia"/>
                <w:bCs/>
                <w:lang/>
              </w:rPr>
              <w:t>、建立重大行政决策全过程记录和材料归档制度，将履行决策程序形成的记录、材料及时完整归档。</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党政办</w:t>
            </w:r>
          </w:p>
        </w:tc>
      </w:tr>
      <w:tr w:rsidR="002B3D4F" w:rsidTr="002B6B74">
        <w:trPr>
          <w:trHeight w:val="31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rPr>
              <w:t>法治建设责任制</w:t>
            </w: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行政规范性文件全生命周期管理</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left"/>
              <w:textAlignment w:val="center"/>
              <w:rPr>
                <w:bCs/>
                <w:lang/>
              </w:rPr>
            </w:pPr>
            <w:r>
              <w:rPr>
                <w:rFonts w:hint="eastAsia"/>
                <w:bCs/>
                <w:lang/>
              </w:rPr>
              <w:t>1</w:t>
            </w:r>
            <w:r>
              <w:rPr>
                <w:rFonts w:hint="eastAsia"/>
                <w:bCs/>
                <w:lang/>
              </w:rPr>
              <w:t>、行政规范性文件及时公布、备案，落实规范性文件合法性审查、公开征求意见、集体审议等程序要求，清理结果向社会公布，未违反规范性文件禁止事项要求，未违反规范性文件实施时间和有效期规定，未违反规范性文件三统一制度。</w:t>
            </w:r>
            <w:r>
              <w:rPr>
                <w:rFonts w:hint="eastAsia"/>
                <w:bCs/>
                <w:lang/>
              </w:rPr>
              <w:t xml:space="preserve">                                                                                                                   2</w:t>
            </w:r>
            <w:r>
              <w:rPr>
                <w:rFonts w:hint="eastAsia"/>
                <w:bCs/>
                <w:lang/>
              </w:rPr>
              <w:t>、行政规范性文件报备率、报备及时率、规范率达</w:t>
            </w:r>
            <w:r>
              <w:rPr>
                <w:rFonts w:hint="eastAsia"/>
                <w:bCs/>
                <w:lang/>
              </w:rPr>
              <w:t>100%</w:t>
            </w:r>
            <w:r>
              <w:rPr>
                <w:rFonts w:hint="eastAsia"/>
                <w:bCs/>
                <w:lang/>
              </w:rPr>
              <w:t>。</w:t>
            </w:r>
            <w:r>
              <w:rPr>
                <w:rFonts w:hint="eastAsia"/>
                <w:bCs/>
                <w:lang/>
              </w:rPr>
              <w:t xml:space="preserve">                                                                                                           3</w:t>
            </w:r>
            <w:r>
              <w:rPr>
                <w:rFonts w:hint="eastAsia"/>
                <w:bCs/>
                <w:lang/>
              </w:rPr>
              <w:t>、行政规范性文件及时清理。</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司法所（含机关其他部门及单位）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复议应诉</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1</w:t>
            </w:r>
            <w:r>
              <w:rPr>
                <w:rFonts w:hint="eastAsia"/>
                <w:bCs/>
                <w:lang/>
              </w:rPr>
              <w:t>、加强行政复议、行政诉讼工作，依法做好复议答复或答辩举证工作，在法定期限内向复议机关提交复议答复书及证据材料；自觉执行司法判决、复议决定。</w:t>
            </w:r>
            <w:r>
              <w:rPr>
                <w:rFonts w:hint="eastAsia"/>
                <w:bCs/>
                <w:lang/>
              </w:rPr>
              <w:br/>
              <w:t>2</w:t>
            </w:r>
            <w:r>
              <w:rPr>
                <w:rFonts w:hint="eastAsia"/>
                <w:bCs/>
                <w:lang/>
              </w:rPr>
              <w:t>、主动配合复议机关、法院的调查、调解工作；积极承办区政府为被申请人的行政复议案件、区政府为被告的行政诉讼案件。</w:t>
            </w:r>
            <w:r>
              <w:rPr>
                <w:rFonts w:hint="eastAsia"/>
                <w:bCs/>
                <w:lang/>
              </w:rPr>
              <w:br/>
              <w:t>3</w:t>
            </w:r>
            <w:r>
              <w:rPr>
                <w:rFonts w:hint="eastAsia"/>
                <w:bCs/>
                <w:lang/>
              </w:rPr>
              <w:t>、行政复议纠错率低于年度全区平均水平；收到复议建议书、意见书数量情况，及时落实并反馈整改情况。</w:t>
            </w:r>
            <w:r>
              <w:rPr>
                <w:rFonts w:hint="eastAsia"/>
                <w:bCs/>
                <w:lang/>
              </w:rPr>
              <w:br/>
              <w:t>4</w:t>
            </w:r>
            <w:r>
              <w:rPr>
                <w:rFonts w:hint="eastAsia"/>
                <w:bCs/>
                <w:lang/>
              </w:rPr>
              <w:t>、行政诉讼案件败诉率低于年度全区平均水平，行政机关负责人出庭应诉率达到</w:t>
            </w:r>
            <w:r>
              <w:rPr>
                <w:rFonts w:hint="eastAsia"/>
                <w:bCs/>
                <w:lang/>
              </w:rPr>
              <w:t>100%</w:t>
            </w:r>
            <w:r>
              <w:rPr>
                <w:rFonts w:hint="eastAsia"/>
                <w:bCs/>
                <w:lang/>
              </w:rPr>
              <w:t>。</w:t>
            </w:r>
            <w:r>
              <w:rPr>
                <w:rFonts w:hint="eastAsia"/>
                <w:bCs/>
                <w:lang/>
              </w:rPr>
              <w:br/>
              <w:t>5</w:t>
            </w:r>
            <w:r>
              <w:rPr>
                <w:rFonts w:hint="eastAsia"/>
                <w:bCs/>
                <w:lang/>
              </w:rPr>
              <w:t>、按时按要求有质量地完成全年行政复议、行政诉讼相关数据及信息材料的报送工作。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司法所会同相关部门、单位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行政执法</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60" w:lineRule="exact"/>
              <w:textAlignment w:val="center"/>
              <w:rPr>
                <w:bCs/>
                <w:lang/>
              </w:rPr>
            </w:pPr>
            <w:r>
              <w:rPr>
                <w:rFonts w:hint="eastAsia"/>
                <w:bCs/>
                <w:lang/>
              </w:rPr>
              <w:t>1</w:t>
            </w:r>
            <w:r>
              <w:rPr>
                <w:rFonts w:hint="eastAsia"/>
                <w:bCs/>
                <w:lang/>
              </w:rPr>
              <w:t>、全面落实行政执法公示制度、执法全过程记录制度、重大执法决定法制审核制度。依据“谁执法，谁公示，谁负责”的原则</w:t>
            </w:r>
            <w:r>
              <w:rPr>
                <w:rFonts w:hint="eastAsia"/>
                <w:bCs/>
                <w:lang/>
              </w:rPr>
              <w:t>,</w:t>
            </w:r>
            <w:r>
              <w:rPr>
                <w:rFonts w:hint="eastAsia"/>
                <w:bCs/>
                <w:lang/>
              </w:rPr>
              <w:t>做好行政执法决定公示相关工作；推动行政执法现场（场所）进行全程音像记录，配备与行政执法工作量相适应的音像记录设备，明确执法音像记录的使用规范、记录要素、用语指引、存储应用、监督管理等要求；</w:t>
            </w:r>
            <w:r>
              <w:rPr>
                <w:rFonts w:hint="eastAsia"/>
                <w:bCs/>
                <w:lang/>
              </w:rPr>
              <w:br/>
              <w:t>2</w:t>
            </w:r>
            <w:r>
              <w:rPr>
                <w:rFonts w:hint="eastAsia"/>
                <w:bCs/>
                <w:lang/>
              </w:rPr>
              <w:t>、充实行政执法和法制审核力量，落实基层行政执法体制改革。</w:t>
            </w:r>
            <w:r>
              <w:rPr>
                <w:rFonts w:hint="eastAsia"/>
                <w:bCs/>
                <w:lang/>
              </w:rPr>
              <w:br/>
              <w:t>3</w:t>
            </w:r>
            <w:r>
              <w:rPr>
                <w:rFonts w:hint="eastAsia"/>
                <w:bCs/>
                <w:lang/>
              </w:rPr>
              <w:t>、按照司法建议书、行政检察建议书、行政执法监督建议书要求进行整改，并落实反馈。</w:t>
            </w:r>
            <w:r>
              <w:rPr>
                <w:rFonts w:hint="eastAsia"/>
                <w:bCs/>
                <w:lang/>
              </w:rPr>
              <w:br/>
              <w:t>4</w:t>
            </w:r>
            <w:r>
              <w:rPr>
                <w:rFonts w:hint="eastAsia"/>
                <w:bCs/>
                <w:lang/>
              </w:rPr>
              <w:t>、按时上报执法数据统计、行政执法情况报告、行政执法案卷评查报告等，落实各项行政执法工作要求。</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各行政执法部门（单位）</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基层公共法律</w:t>
            </w:r>
            <w:r>
              <w:rPr>
                <w:rFonts w:hint="eastAsia"/>
                <w:bCs/>
                <w:lang/>
              </w:rPr>
              <w:t xml:space="preserve">                                                         </w:t>
            </w:r>
            <w:r>
              <w:rPr>
                <w:rFonts w:hint="eastAsia"/>
                <w:bCs/>
                <w:lang/>
              </w:rPr>
              <w:t>服务</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numPr>
                <w:ilvl w:val="0"/>
                <w:numId w:val="7"/>
              </w:numPr>
              <w:spacing w:line="260" w:lineRule="exact"/>
              <w:jc w:val="left"/>
              <w:textAlignment w:val="center"/>
              <w:rPr>
                <w:bCs/>
                <w:lang/>
              </w:rPr>
            </w:pPr>
            <w:r>
              <w:rPr>
                <w:rFonts w:hint="eastAsia"/>
                <w:bCs/>
                <w:lang/>
              </w:rPr>
              <w:t>优化居委会法律顾问服务模式，居委法律顾问签约率达</w:t>
            </w:r>
            <w:r>
              <w:rPr>
                <w:rFonts w:hint="eastAsia"/>
                <w:bCs/>
                <w:lang/>
              </w:rPr>
              <w:t>100%</w:t>
            </w:r>
            <w:r>
              <w:rPr>
                <w:rFonts w:hint="eastAsia"/>
                <w:bCs/>
                <w:lang/>
              </w:rPr>
              <w:t>，推进居民区“法到家”微信小程序运用及覆盖，建立居委会法律顾问的监督与评估机制。</w:t>
            </w:r>
            <w:r>
              <w:rPr>
                <w:rFonts w:hint="eastAsia"/>
                <w:bCs/>
                <w:lang/>
              </w:rPr>
              <w:t xml:space="preserve">                                                                      </w:t>
            </w:r>
          </w:p>
          <w:p w:rsidR="002B3D4F" w:rsidRDefault="002B3D4F" w:rsidP="002B6B74">
            <w:pPr>
              <w:widowControl/>
              <w:numPr>
                <w:ilvl w:val="0"/>
                <w:numId w:val="7"/>
              </w:numPr>
              <w:spacing w:line="260" w:lineRule="exact"/>
              <w:jc w:val="left"/>
              <w:textAlignment w:val="center"/>
              <w:rPr>
                <w:bCs/>
                <w:lang/>
              </w:rPr>
            </w:pPr>
            <w:r>
              <w:rPr>
                <w:rFonts w:hint="eastAsia"/>
                <w:bCs/>
                <w:lang/>
              </w:rPr>
              <w:t>依托街道党群服务中心，优化法治东明线下阵地建设。</w:t>
            </w:r>
            <w:r>
              <w:rPr>
                <w:rFonts w:hint="eastAsia"/>
                <w:bCs/>
                <w:lang/>
              </w:rPr>
              <w:t xml:space="preserve">                                                                                                                                                                            3</w:t>
            </w:r>
            <w:r>
              <w:rPr>
                <w:rFonts w:hint="eastAsia"/>
                <w:bCs/>
                <w:lang/>
              </w:rPr>
              <w:t>、扎实推进居民区开展人民陪审员和人民监督员选任工作。</w:t>
            </w:r>
            <w:r>
              <w:rPr>
                <w:rFonts w:hint="eastAsia"/>
                <w:bCs/>
                <w:lang/>
              </w:rPr>
              <w:t xml:space="preserve">                                                  </w:t>
            </w:r>
          </w:p>
          <w:p w:rsidR="002B3D4F" w:rsidRDefault="002B3D4F" w:rsidP="002B6B74">
            <w:pPr>
              <w:widowControl/>
              <w:spacing w:line="260" w:lineRule="exact"/>
              <w:textAlignment w:val="center"/>
              <w:rPr>
                <w:bCs/>
                <w:lang/>
              </w:rPr>
            </w:pPr>
            <w:r>
              <w:rPr>
                <w:rFonts w:hint="eastAsia"/>
                <w:bCs/>
                <w:lang/>
              </w:rPr>
              <w:t>4</w:t>
            </w:r>
            <w:r>
              <w:rPr>
                <w:rFonts w:hint="eastAsia"/>
                <w:bCs/>
                <w:lang/>
              </w:rPr>
              <w:t>、建立健全调解员名册，每年上报人民调解案例不少于</w:t>
            </w:r>
            <w:r>
              <w:rPr>
                <w:rFonts w:hint="eastAsia"/>
                <w:bCs/>
                <w:lang/>
              </w:rPr>
              <w:t>2</w:t>
            </w:r>
            <w:r>
              <w:rPr>
                <w:rFonts w:hint="eastAsia"/>
                <w:bCs/>
                <w:lang/>
              </w:rPr>
              <w:t>篇，及时准确上报人民调解工作各项数据报表。</w:t>
            </w:r>
            <w:r>
              <w:rPr>
                <w:rFonts w:hint="eastAsia"/>
                <w:bCs/>
                <w:lang/>
              </w:rPr>
              <w:t xml:space="preserve">                                                                                                                                                                   5</w:t>
            </w:r>
            <w:r>
              <w:rPr>
                <w:rFonts w:hint="eastAsia"/>
                <w:bCs/>
                <w:lang/>
              </w:rPr>
              <w:t>、制定分层分类培训计划，提高司法所及居民区工作人员的专业化水平。</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w:t>
            </w:r>
          </w:p>
        </w:tc>
      </w:tr>
      <w:tr w:rsidR="002B3D4F" w:rsidTr="002B6B74">
        <w:trPr>
          <w:trHeight w:val="31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矛盾化解</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numPr>
                <w:ilvl w:val="0"/>
                <w:numId w:val="8"/>
              </w:numPr>
              <w:spacing w:line="280" w:lineRule="exact"/>
              <w:textAlignment w:val="center"/>
              <w:rPr>
                <w:bCs/>
                <w:lang/>
              </w:rPr>
            </w:pPr>
            <w:r>
              <w:rPr>
                <w:rFonts w:hint="eastAsia"/>
                <w:bCs/>
                <w:lang/>
              </w:rPr>
              <w:t>依托非诉讼纠纷一体化解决机制，做实“专业</w:t>
            </w:r>
            <w:r>
              <w:rPr>
                <w:rFonts w:hint="eastAsia"/>
                <w:bCs/>
                <w:lang/>
              </w:rPr>
              <w:t>-</w:t>
            </w:r>
            <w:r>
              <w:rPr>
                <w:rFonts w:hint="eastAsia"/>
                <w:bCs/>
                <w:lang/>
              </w:rPr>
              <w:t>全科</w:t>
            </w:r>
            <w:r>
              <w:rPr>
                <w:rFonts w:hint="eastAsia"/>
                <w:bCs/>
                <w:lang/>
              </w:rPr>
              <w:t>-</w:t>
            </w:r>
            <w:r>
              <w:rPr>
                <w:rFonts w:hint="eastAsia"/>
                <w:bCs/>
                <w:lang/>
              </w:rPr>
              <w:t>简易”纠纷分级调解体系和人民调解约请机制，推动矛盾纠纷实质解决。</w:t>
            </w:r>
            <w:r>
              <w:rPr>
                <w:rFonts w:hint="eastAsia"/>
                <w:bCs/>
                <w:lang/>
              </w:rPr>
              <w:t xml:space="preserve">                                                                                                        </w:t>
            </w:r>
          </w:p>
          <w:p w:rsidR="002B3D4F" w:rsidRDefault="002B3D4F" w:rsidP="002B6B74">
            <w:pPr>
              <w:widowControl/>
              <w:spacing w:line="280" w:lineRule="exact"/>
              <w:textAlignment w:val="center"/>
              <w:rPr>
                <w:bCs/>
                <w:lang/>
              </w:rPr>
            </w:pPr>
            <w:r>
              <w:rPr>
                <w:rFonts w:hint="eastAsia"/>
                <w:bCs/>
                <w:lang/>
              </w:rPr>
              <w:t>2</w:t>
            </w:r>
            <w:r>
              <w:rPr>
                <w:rFonts w:hint="eastAsia"/>
                <w:bCs/>
                <w:lang/>
              </w:rPr>
              <w:t>、部门职责范围的矛盾纠纷及时处置率超过</w:t>
            </w:r>
            <w:r>
              <w:rPr>
                <w:rFonts w:hint="eastAsia"/>
                <w:bCs/>
                <w:lang/>
              </w:rPr>
              <w:t>95%</w:t>
            </w:r>
            <w:r>
              <w:rPr>
                <w:rFonts w:hint="eastAsia"/>
                <w:bCs/>
                <w:lang/>
              </w:rPr>
              <w:t>，化解率超过</w:t>
            </w:r>
            <w:r>
              <w:rPr>
                <w:rFonts w:hint="eastAsia"/>
                <w:bCs/>
                <w:lang/>
              </w:rPr>
              <w:t>90%</w:t>
            </w:r>
            <w:r>
              <w:rPr>
                <w:rFonts w:hint="eastAsia"/>
                <w:bCs/>
                <w:lang/>
              </w:rPr>
              <w:t>。</w:t>
            </w:r>
            <w:r>
              <w:rPr>
                <w:rFonts w:hint="eastAsia"/>
                <w:bCs/>
                <w:lang/>
              </w:rPr>
              <w:br/>
              <w:t>3</w:t>
            </w:r>
            <w:r>
              <w:rPr>
                <w:rFonts w:hint="eastAsia"/>
                <w:bCs/>
                <w:lang/>
              </w:rPr>
              <w:t>、积极配合和参与街道相关重大疑难复杂矛盾化解工作。</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机关各部门、各单位</w:t>
            </w:r>
          </w:p>
        </w:tc>
      </w:tr>
      <w:tr w:rsidR="002B3D4F" w:rsidTr="002B6B74">
        <w:trPr>
          <w:trHeight w:val="1490"/>
        </w:trPr>
        <w:tc>
          <w:tcPr>
            <w:tcW w:w="870" w:type="dxa"/>
            <w:vMerge/>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t>司法所建设</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1</w:t>
            </w:r>
            <w:r>
              <w:rPr>
                <w:rFonts w:hint="eastAsia"/>
                <w:bCs/>
                <w:lang/>
              </w:rPr>
              <w:t>、加强司法所党的建设，严格落实党的组织生活基本制度，发挥党建引领和凝聚作用。</w:t>
            </w:r>
            <w:r>
              <w:rPr>
                <w:rFonts w:hint="eastAsia"/>
                <w:bCs/>
                <w:lang/>
              </w:rPr>
              <w:t xml:space="preserve">                                                                                                                 2</w:t>
            </w:r>
            <w:r>
              <w:rPr>
                <w:rFonts w:hint="eastAsia"/>
                <w:bCs/>
                <w:lang/>
              </w:rPr>
              <w:t>、认真贯彻落实关于基层司法所建设新要求，完善和升级司法所标准化建设以及“家门口”公共法律服务工作站（室）建设。</w:t>
            </w:r>
            <w:r>
              <w:rPr>
                <w:rFonts w:hint="eastAsia"/>
                <w:bCs/>
                <w:lang/>
              </w:rPr>
              <w:br/>
              <w:t>3</w:t>
            </w:r>
            <w:r>
              <w:rPr>
                <w:rFonts w:hint="eastAsia"/>
                <w:bCs/>
                <w:lang/>
              </w:rPr>
              <w:t>、强化司法所队伍建设，配齐配强司法所工作人员。</w:t>
            </w:r>
            <w:r>
              <w:rPr>
                <w:rFonts w:hint="eastAsia"/>
                <w:bCs/>
                <w:lang/>
              </w:rPr>
              <w:br/>
              <w:t>4</w:t>
            </w:r>
            <w:r>
              <w:rPr>
                <w:rFonts w:hint="eastAsia"/>
                <w:bCs/>
                <w:lang/>
              </w:rPr>
              <w:t>、做好“智慧调解”信息系统动态维护，确保准确率和使用率均不低于</w:t>
            </w:r>
            <w:r>
              <w:rPr>
                <w:rFonts w:hint="eastAsia"/>
                <w:bCs/>
                <w:lang/>
              </w:rPr>
              <w:t>95%</w:t>
            </w:r>
            <w:r>
              <w:rPr>
                <w:rFonts w:hint="eastAsia"/>
                <w:bCs/>
                <w:lang/>
              </w:rPr>
              <w:t>。</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r>
              <w:rPr>
                <w:rFonts w:hint="eastAsia"/>
                <w:bCs/>
                <w:lang/>
              </w:rPr>
              <w:t>司法所会同党建办、自治办</w:t>
            </w:r>
          </w:p>
        </w:tc>
      </w:tr>
      <w:tr w:rsidR="002B3D4F" w:rsidTr="002B6B74">
        <w:trPr>
          <w:trHeight w:val="310"/>
        </w:trPr>
        <w:tc>
          <w:tcPr>
            <w:tcW w:w="87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rPr>
            </w:pPr>
          </w:p>
          <w:p w:rsidR="002B3D4F" w:rsidRDefault="002B3D4F" w:rsidP="002B6B74">
            <w:pPr>
              <w:pStyle w:val="3"/>
              <w:jc w:val="center"/>
              <w:rPr>
                <w:bCs/>
              </w:rPr>
            </w:pPr>
          </w:p>
          <w:p w:rsidR="002B3D4F" w:rsidRDefault="002B3D4F" w:rsidP="002B6B74">
            <w:pPr>
              <w:jc w:val="center"/>
              <w:rPr>
                <w:bCs/>
              </w:rPr>
            </w:pPr>
          </w:p>
          <w:p w:rsidR="002B3D4F" w:rsidRDefault="002B3D4F" w:rsidP="002B6B74">
            <w:pPr>
              <w:pStyle w:val="3"/>
              <w:jc w:val="center"/>
              <w:rPr>
                <w:bCs/>
              </w:rPr>
            </w:pPr>
          </w:p>
          <w:p w:rsidR="002B3D4F" w:rsidRDefault="002B3D4F" w:rsidP="002B6B74">
            <w:pPr>
              <w:rPr>
                <w:bCs/>
              </w:rPr>
            </w:pPr>
          </w:p>
          <w:p w:rsidR="002B3D4F" w:rsidRDefault="002B3D4F" w:rsidP="002B6B74"/>
          <w:p w:rsidR="002B3D4F" w:rsidRDefault="002B3D4F" w:rsidP="002B6B74"/>
          <w:p w:rsidR="002B3D4F" w:rsidRDefault="002B3D4F" w:rsidP="002B6B74">
            <w:pPr>
              <w:widowControl/>
              <w:spacing w:line="280" w:lineRule="exact"/>
              <w:jc w:val="center"/>
              <w:textAlignment w:val="center"/>
              <w:rPr>
                <w:bCs/>
              </w:rPr>
            </w:pPr>
          </w:p>
          <w:p w:rsidR="002B3D4F" w:rsidRDefault="002B3D4F" w:rsidP="002B6B74">
            <w:pPr>
              <w:jc w:val="center"/>
              <w:rPr>
                <w:bCs/>
              </w:rPr>
            </w:pPr>
            <w:r>
              <w:rPr>
                <w:rFonts w:hint="eastAsia"/>
                <w:bCs/>
              </w:rPr>
              <w:t>法治建设责任制</w:t>
            </w:r>
          </w:p>
          <w:p w:rsidR="002B3D4F" w:rsidRDefault="002B3D4F" w:rsidP="002B6B74">
            <w:pPr>
              <w:pStyle w:val="3"/>
              <w:jc w:val="center"/>
              <w:rPr>
                <w:bCs/>
              </w:rPr>
            </w:pPr>
          </w:p>
          <w:p w:rsidR="002B3D4F" w:rsidRDefault="002B3D4F" w:rsidP="002B6B74">
            <w:pPr>
              <w:jc w:val="center"/>
              <w:rPr>
                <w:bCs/>
              </w:rPr>
            </w:pPr>
          </w:p>
          <w:p w:rsidR="002B3D4F" w:rsidRDefault="002B3D4F" w:rsidP="002B6B74">
            <w:pPr>
              <w:pStyle w:val="3"/>
              <w:jc w:val="center"/>
              <w:rPr>
                <w:bCs/>
              </w:rPr>
            </w:pPr>
          </w:p>
          <w:p w:rsidR="002B3D4F" w:rsidRDefault="002B3D4F" w:rsidP="002B6B74">
            <w:pPr>
              <w:jc w:val="center"/>
              <w:rPr>
                <w:bCs/>
              </w:rPr>
            </w:pPr>
          </w:p>
          <w:p w:rsidR="002B3D4F" w:rsidRDefault="002B3D4F" w:rsidP="002B6B74">
            <w:pPr>
              <w:pStyle w:val="3"/>
              <w:jc w:val="center"/>
              <w:rPr>
                <w:bCs/>
              </w:rPr>
            </w:pPr>
          </w:p>
          <w:p w:rsidR="002B3D4F" w:rsidRDefault="002B3D4F" w:rsidP="002B6B74">
            <w:pPr>
              <w:jc w:val="center"/>
            </w:pPr>
          </w:p>
          <w:p w:rsidR="002B3D4F" w:rsidRDefault="002B3D4F" w:rsidP="002B6B74">
            <w:pPr>
              <w:widowControl/>
              <w:spacing w:line="280" w:lineRule="exact"/>
              <w:jc w:val="center"/>
              <w:textAlignment w:val="center"/>
              <w:rPr>
                <w:bCs/>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r>
              <w:rPr>
                <w:rFonts w:hint="eastAsia"/>
                <w:bCs/>
                <w:lang/>
              </w:rPr>
              <w:lastRenderedPageBreak/>
              <w:t>法治建设特色</w:t>
            </w:r>
            <w:r>
              <w:rPr>
                <w:rFonts w:hint="eastAsia"/>
                <w:bCs/>
                <w:lang/>
              </w:rPr>
              <w:t xml:space="preserve">                                                           </w:t>
            </w:r>
            <w:r>
              <w:rPr>
                <w:rFonts w:hint="eastAsia"/>
                <w:bCs/>
                <w:lang/>
              </w:rPr>
              <w:t>亮点工作</w:t>
            </w:r>
          </w:p>
        </w:tc>
        <w:tc>
          <w:tcPr>
            <w:tcW w:w="10200"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textAlignment w:val="center"/>
              <w:rPr>
                <w:bCs/>
                <w:lang/>
              </w:rPr>
            </w:pPr>
            <w:r>
              <w:rPr>
                <w:rFonts w:hint="eastAsia"/>
                <w:bCs/>
                <w:lang/>
              </w:rPr>
              <w:t>1</w:t>
            </w:r>
            <w:r>
              <w:rPr>
                <w:rFonts w:hint="eastAsia"/>
                <w:bCs/>
                <w:lang/>
              </w:rPr>
              <w:t>．法治建设工作经验或成效得到国家、市级相关领导，或区级主要领导批示肯定的。</w:t>
            </w:r>
            <w:r>
              <w:rPr>
                <w:rFonts w:hint="eastAsia"/>
                <w:bCs/>
                <w:lang/>
              </w:rPr>
              <w:br/>
              <w:t>2</w:t>
            </w:r>
            <w:r>
              <w:rPr>
                <w:rFonts w:hint="eastAsia"/>
                <w:bCs/>
                <w:lang/>
              </w:rPr>
              <w:t>．主动担当、积极作为，“新官理好旧账”，运用法治思维化解历史遗留问题，成效显著的。</w:t>
            </w:r>
            <w:r>
              <w:rPr>
                <w:rFonts w:hint="eastAsia"/>
                <w:bCs/>
                <w:lang/>
              </w:rPr>
              <w:br/>
              <w:t>3</w:t>
            </w:r>
            <w:r>
              <w:rPr>
                <w:rFonts w:hint="eastAsia"/>
                <w:bCs/>
                <w:lang/>
              </w:rPr>
              <w:t>．法治建设经验性材料被市委依法治市办简报及以上载体录用或者被“学习强国”平台录用的。</w:t>
            </w:r>
            <w:r>
              <w:rPr>
                <w:rFonts w:hint="eastAsia"/>
                <w:bCs/>
                <w:lang/>
              </w:rPr>
              <w:br/>
              <w:t>4</w:t>
            </w:r>
            <w:r>
              <w:rPr>
                <w:rFonts w:hint="eastAsia"/>
                <w:bCs/>
                <w:lang/>
              </w:rPr>
              <w:t>．法治保障需求项目被区人大、区政府采纳的。</w:t>
            </w:r>
            <w:r>
              <w:rPr>
                <w:rFonts w:hint="eastAsia"/>
                <w:bCs/>
                <w:lang/>
              </w:rPr>
              <w:br/>
              <w:t>5</w:t>
            </w:r>
            <w:r>
              <w:rPr>
                <w:rFonts w:hint="eastAsia"/>
                <w:bCs/>
                <w:lang/>
              </w:rPr>
              <w:t>．牵头起草或者积极参与起草浦东新区法规和管理措施，法治保障项目于当年出台的。</w:t>
            </w:r>
            <w:r>
              <w:rPr>
                <w:rFonts w:hint="eastAsia"/>
                <w:bCs/>
                <w:lang/>
              </w:rPr>
              <w:br/>
              <w:t>6</w:t>
            </w:r>
            <w:r>
              <w:rPr>
                <w:rFonts w:hint="eastAsia"/>
                <w:bCs/>
                <w:lang/>
              </w:rPr>
              <w:t>．牵头起草或者配合市级部门起草的浦东新区法规经市人大立法评估为成效良好的，牵头起草的管理措施经区人大或者区政府评估为成效良好的。</w:t>
            </w:r>
            <w:r>
              <w:rPr>
                <w:rFonts w:hint="eastAsia"/>
                <w:bCs/>
                <w:lang/>
              </w:rPr>
              <w:br/>
              <w:t>7.</w:t>
            </w:r>
            <w:r>
              <w:rPr>
                <w:rFonts w:hint="eastAsia"/>
                <w:bCs/>
                <w:lang/>
              </w:rPr>
              <w:t>依法治区项目被市委依法治市办立项的。</w:t>
            </w:r>
            <w:r>
              <w:rPr>
                <w:rFonts w:hint="eastAsia"/>
                <w:bCs/>
                <w:lang/>
              </w:rPr>
              <w:br/>
              <w:t>8</w:t>
            </w:r>
            <w:r>
              <w:rPr>
                <w:rFonts w:hint="eastAsia"/>
                <w:bCs/>
                <w:lang/>
              </w:rPr>
              <w:t>．依法治理案例和课题获得市级、区级优秀的。</w:t>
            </w:r>
            <w:r>
              <w:rPr>
                <w:rFonts w:hint="eastAsia"/>
                <w:bCs/>
                <w:lang/>
              </w:rPr>
              <w:br/>
              <w:t>9</w:t>
            </w:r>
            <w:r>
              <w:rPr>
                <w:rFonts w:hint="eastAsia"/>
                <w:bCs/>
                <w:lang/>
              </w:rPr>
              <w:t>．开展浦东新区法规和管理措施宣传有特色、有成效的。</w:t>
            </w:r>
            <w:r>
              <w:rPr>
                <w:rFonts w:hint="eastAsia"/>
                <w:bCs/>
                <w:lang/>
              </w:rPr>
              <w:br/>
              <w:t>10</w:t>
            </w:r>
            <w:r>
              <w:rPr>
                <w:rFonts w:hint="eastAsia"/>
                <w:bCs/>
                <w:lang/>
              </w:rPr>
              <w:t>．聚焦复工复产，将普法宣传融入相关的管理、服务和执法全过程，有特色、有成效的。</w:t>
            </w:r>
            <w:r>
              <w:rPr>
                <w:rFonts w:hint="eastAsia"/>
                <w:bCs/>
                <w:lang/>
              </w:rPr>
              <w:br/>
              <w:t>11</w:t>
            </w:r>
            <w:r>
              <w:rPr>
                <w:rFonts w:hint="eastAsia"/>
                <w:bCs/>
                <w:lang/>
              </w:rPr>
              <w:t>．参与或承办区级组织的首届上海法治文化节活动的。</w:t>
            </w:r>
            <w:r>
              <w:rPr>
                <w:rFonts w:hint="eastAsia"/>
                <w:bCs/>
                <w:lang/>
              </w:rPr>
              <w:br/>
              <w:t>12</w:t>
            </w:r>
            <w:r>
              <w:rPr>
                <w:rFonts w:hint="eastAsia"/>
                <w:bCs/>
                <w:lang/>
              </w:rPr>
              <w:t>．获得上海市第三批社会主义法治文化阵地和活动命名的。</w:t>
            </w:r>
            <w:r>
              <w:rPr>
                <w:rFonts w:hint="eastAsia"/>
                <w:bCs/>
                <w:lang/>
              </w:rPr>
              <w:br/>
              <w:t>13</w:t>
            </w:r>
            <w:r>
              <w:rPr>
                <w:rFonts w:hint="eastAsia"/>
                <w:bCs/>
                <w:lang/>
              </w:rPr>
              <w:t>．向“法治浦东”投稿并录用的推文获得点赞量超过</w:t>
            </w:r>
            <w:r>
              <w:rPr>
                <w:rFonts w:hint="eastAsia"/>
                <w:bCs/>
                <w:lang/>
              </w:rPr>
              <w:t xml:space="preserve"> 1 </w:t>
            </w:r>
            <w:r>
              <w:rPr>
                <w:rFonts w:hint="eastAsia"/>
                <w:bCs/>
                <w:lang/>
              </w:rPr>
              <w:t>万的（按条加分）。</w:t>
            </w:r>
            <w:r>
              <w:rPr>
                <w:rFonts w:hint="eastAsia"/>
                <w:bCs/>
                <w:lang/>
              </w:rPr>
              <w:br/>
              <w:t>14</w:t>
            </w:r>
            <w:r>
              <w:rPr>
                <w:rFonts w:hint="eastAsia"/>
                <w:bCs/>
                <w:lang/>
              </w:rPr>
              <w:t>．落实普法责任制效果显著，经验做法具有推广价值，得到区级以上认可的。</w:t>
            </w:r>
            <w:r>
              <w:rPr>
                <w:rFonts w:hint="eastAsia"/>
                <w:bCs/>
                <w:lang/>
              </w:rPr>
              <w:br/>
              <w:t>15</w:t>
            </w:r>
            <w:r>
              <w:rPr>
                <w:rFonts w:hint="eastAsia"/>
                <w:bCs/>
                <w:lang/>
              </w:rPr>
              <w:t>．政务公开创新案例被市政府政务公开办采纳的。</w:t>
            </w:r>
            <w:r>
              <w:rPr>
                <w:rFonts w:hint="eastAsia"/>
                <w:bCs/>
                <w:lang/>
              </w:rPr>
              <w:br/>
              <w:t xml:space="preserve">16. </w:t>
            </w:r>
            <w:r>
              <w:rPr>
                <w:rFonts w:hint="eastAsia"/>
                <w:bCs/>
                <w:lang/>
              </w:rPr>
              <w:t>支持完成浦东新区行政复议体制改革任务的。</w:t>
            </w:r>
            <w:r>
              <w:rPr>
                <w:rFonts w:hint="eastAsia"/>
                <w:bCs/>
                <w:lang/>
              </w:rPr>
              <w:br/>
              <w:t xml:space="preserve">17. </w:t>
            </w:r>
            <w:r>
              <w:rPr>
                <w:rFonts w:hint="eastAsia"/>
                <w:bCs/>
                <w:lang/>
              </w:rPr>
              <w:t>积极组织开展行政机关负责人出庭、旁听、讲评“三合一”工作的。</w:t>
            </w:r>
            <w:r>
              <w:rPr>
                <w:rFonts w:hint="eastAsia"/>
                <w:bCs/>
                <w:lang/>
              </w:rPr>
              <w:br/>
              <w:t xml:space="preserve">18. </w:t>
            </w:r>
            <w:r>
              <w:rPr>
                <w:rFonts w:hint="eastAsia"/>
                <w:bCs/>
                <w:lang/>
              </w:rPr>
              <w:t>积极参与“行政执法十大案例评选”等行政复议、行政诉讼和执法监督领域相关评选活动，并获得市级荣誉的。</w:t>
            </w:r>
            <w:r>
              <w:rPr>
                <w:rFonts w:hint="eastAsia"/>
                <w:bCs/>
                <w:lang/>
              </w:rPr>
              <w:br/>
            </w:r>
            <w:r>
              <w:rPr>
                <w:rFonts w:hint="eastAsia"/>
                <w:bCs/>
                <w:lang/>
              </w:rPr>
              <w:lastRenderedPageBreak/>
              <w:t xml:space="preserve">19. </w:t>
            </w:r>
            <w:r>
              <w:rPr>
                <w:rFonts w:hint="eastAsia"/>
                <w:bCs/>
                <w:lang/>
              </w:rPr>
              <w:t>街镇基层民主法治村（居）创建工作获得市级及以上认可的。</w:t>
            </w:r>
            <w:r>
              <w:rPr>
                <w:rFonts w:hint="eastAsia"/>
                <w:bCs/>
                <w:lang/>
              </w:rPr>
              <w:br/>
              <w:t xml:space="preserve">20. </w:t>
            </w:r>
            <w:r>
              <w:rPr>
                <w:rFonts w:hint="eastAsia"/>
                <w:bCs/>
                <w:lang/>
              </w:rPr>
              <w:t>街镇依法规范高效推进辖区涉及项目征收，积极配合征收行政司法程序推进、社会稳定风险评估、司法强制执行，妥善落实重大风险防控和矛盾化解等工作的。</w:t>
            </w:r>
            <w:r>
              <w:rPr>
                <w:rFonts w:hint="eastAsia"/>
                <w:bCs/>
                <w:lang/>
              </w:rPr>
              <w:br/>
              <w:t xml:space="preserve">21. </w:t>
            </w:r>
            <w:r>
              <w:rPr>
                <w:rFonts w:hint="eastAsia"/>
                <w:bCs/>
                <w:lang/>
              </w:rPr>
              <w:t>设立行政调解组织，依法开展行政调解工作的。</w:t>
            </w:r>
            <w:r>
              <w:rPr>
                <w:rFonts w:hint="eastAsia"/>
                <w:bCs/>
                <w:lang/>
              </w:rPr>
              <w:br/>
              <w:t xml:space="preserve">22. </w:t>
            </w:r>
            <w:r>
              <w:rPr>
                <w:rFonts w:hint="eastAsia"/>
                <w:bCs/>
                <w:lang/>
              </w:rPr>
              <w:t>整改成效明显，配合检察机关开展公益诉讼回头看活动的。</w:t>
            </w:r>
            <w:r>
              <w:rPr>
                <w:rFonts w:hint="eastAsia"/>
                <w:bCs/>
                <w:lang/>
              </w:rPr>
              <w:br/>
              <w:t xml:space="preserve">23. </w:t>
            </w:r>
            <w:r>
              <w:rPr>
                <w:rFonts w:hint="eastAsia"/>
                <w:bCs/>
                <w:lang/>
              </w:rPr>
              <w:t>及时采取有效措施修复受损公益，经人大等视察、检查整改现场，效果较好的。</w:t>
            </w:r>
            <w:r>
              <w:rPr>
                <w:rFonts w:hint="eastAsia"/>
                <w:bCs/>
                <w:lang/>
              </w:rPr>
              <w:br/>
              <w:t xml:space="preserve">24. </w:t>
            </w:r>
            <w:r>
              <w:rPr>
                <w:rFonts w:hint="eastAsia"/>
                <w:bCs/>
                <w:lang/>
              </w:rPr>
              <w:t>单位领导参加公益诉讼听证会的。</w:t>
            </w:r>
            <w:r>
              <w:rPr>
                <w:rFonts w:hint="eastAsia"/>
                <w:bCs/>
                <w:lang/>
              </w:rPr>
              <w:br/>
              <w:t xml:space="preserve">25. </w:t>
            </w:r>
            <w:r>
              <w:rPr>
                <w:rFonts w:hint="eastAsia"/>
                <w:bCs/>
                <w:lang/>
              </w:rPr>
              <w:t>单位迎接市保密局检查、考评，并取得优秀成绩的。</w:t>
            </w:r>
            <w:r>
              <w:rPr>
                <w:rFonts w:hint="eastAsia"/>
                <w:bCs/>
                <w:lang/>
              </w:rPr>
              <w:br/>
              <w:t xml:space="preserve">26. </w:t>
            </w:r>
            <w:r>
              <w:rPr>
                <w:rFonts w:hint="eastAsia"/>
                <w:bCs/>
                <w:lang/>
              </w:rPr>
              <w:t>单位创新性工作举措具有可推广、可借鉴性，并被区保密局（含）以上保密行政管理部门采纳的。</w:t>
            </w:r>
            <w:r>
              <w:rPr>
                <w:rFonts w:hint="eastAsia"/>
                <w:bCs/>
                <w:lang/>
              </w:rPr>
              <w:br/>
              <w:t xml:space="preserve">27. </w:t>
            </w:r>
            <w:r>
              <w:rPr>
                <w:rFonts w:hint="eastAsia"/>
                <w:bCs/>
                <w:lang/>
              </w:rPr>
              <w:t>经区委依法治区办认定，法治建设有其他特色亮点工作的。</w:t>
            </w:r>
          </w:p>
        </w:tc>
        <w:tc>
          <w:tcPr>
            <w:tcW w:w="2295" w:type="dxa"/>
            <w:tcBorders>
              <w:top w:val="single" w:sz="4" w:space="0" w:color="000000"/>
              <w:left w:val="single" w:sz="4" w:space="0" w:color="000000"/>
              <w:bottom w:val="single" w:sz="4" w:space="0" w:color="000000"/>
              <w:right w:val="single" w:sz="4" w:space="0" w:color="000000"/>
            </w:tcBorders>
            <w:vAlign w:val="center"/>
          </w:tcPr>
          <w:p w:rsidR="002B3D4F" w:rsidRDefault="002B3D4F" w:rsidP="002B6B74">
            <w:pPr>
              <w:widowControl/>
              <w:spacing w:line="280" w:lineRule="exact"/>
              <w:jc w:val="center"/>
              <w:textAlignment w:val="center"/>
              <w:rPr>
                <w:bCs/>
                <w:lang/>
              </w:rPr>
            </w:pPr>
          </w:p>
          <w:p w:rsidR="002B3D4F" w:rsidRDefault="002B3D4F" w:rsidP="002B6B74">
            <w:pPr>
              <w:widowControl/>
              <w:spacing w:line="280" w:lineRule="exact"/>
              <w:jc w:val="center"/>
              <w:textAlignment w:val="center"/>
              <w:rPr>
                <w:bCs/>
              </w:rPr>
            </w:pPr>
            <w:r>
              <w:rPr>
                <w:rFonts w:hint="eastAsia"/>
                <w:bCs/>
                <w:lang/>
              </w:rPr>
              <w:t>司法所（含机关其他部门及单位）</w:t>
            </w:r>
          </w:p>
        </w:tc>
      </w:tr>
    </w:tbl>
    <w:p w:rsidR="002B3D4F" w:rsidRDefault="002B3D4F" w:rsidP="002B3D4F">
      <w:pPr>
        <w:pStyle w:val="3"/>
        <w:ind w:firstLineChars="0" w:firstLine="0"/>
      </w:pPr>
    </w:p>
    <w:p w:rsidR="002B3D4F" w:rsidRDefault="002B3D4F" w:rsidP="002B3D4F"/>
    <w:p w:rsidR="002B3D4F" w:rsidRDefault="002B3D4F" w:rsidP="002B3D4F">
      <w:pPr>
        <w:pStyle w:val="3"/>
      </w:pPr>
    </w:p>
    <w:p w:rsidR="002B3D4F" w:rsidRDefault="002B3D4F" w:rsidP="002B3D4F"/>
    <w:p w:rsidR="002B3D4F" w:rsidRDefault="002B3D4F" w:rsidP="002B3D4F">
      <w:pPr>
        <w:pStyle w:val="3"/>
      </w:pPr>
    </w:p>
    <w:p w:rsidR="008C537F" w:rsidRPr="002B3D4F" w:rsidRDefault="008C537F"/>
    <w:sectPr w:rsidR="008C537F" w:rsidRPr="002B3D4F" w:rsidSect="002B3D4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00"/>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00"/>
    <w:family w:val="swiss"/>
    <w:pitch w:val="default"/>
    <w:sig w:usb0="00000000" w:usb1="00000000" w:usb2="00000016" w:usb3="00000000" w:csb0="0004001F" w:csb1="00000000"/>
  </w:font>
  <w:font w:name="仿宋_GB2312">
    <w:altName w:val="Arial Unicode MS"/>
    <w:charset w:val="00"/>
    <w:family w:val="modern"/>
    <w:pitch w:val="default"/>
    <w:sig w:usb0="00000000" w:usb1="080E0000" w:usb2="00000000" w:usb3="00000000" w:csb0="00040000" w:csb1="00000000"/>
  </w:font>
  <w:font w:name="方正小标宋简体">
    <w:altName w:val="Arial Unicode MS"/>
    <w:charset w:val="00"/>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FF0D20"/>
    <w:multiLevelType w:val="singleLevel"/>
    <w:tmpl w:val="8DFF0D20"/>
    <w:lvl w:ilvl="0">
      <w:start w:val="1"/>
      <w:numFmt w:val="decimal"/>
      <w:suff w:val="nothing"/>
      <w:lvlText w:val="%1、"/>
      <w:lvlJc w:val="left"/>
    </w:lvl>
  </w:abstractNum>
  <w:abstractNum w:abstractNumId="1">
    <w:nsid w:val="CFFEA347"/>
    <w:multiLevelType w:val="singleLevel"/>
    <w:tmpl w:val="CFFEA347"/>
    <w:lvl w:ilvl="0">
      <w:start w:val="1"/>
      <w:numFmt w:val="decimal"/>
      <w:suff w:val="nothing"/>
      <w:lvlText w:val="%1．"/>
      <w:lvlJc w:val="left"/>
    </w:lvl>
  </w:abstractNum>
  <w:abstractNum w:abstractNumId="2">
    <w:nsid w:val="D1FF0232"/>
    <w:multiLevelType w:val="singleLevel"/>
    <w:tmpl w:val="D1FF0232"/>
    <w:lvl w:ilvl="0">
      <w:start w:val="1"/>
      <w:numFmt w:val="decimal"/>
      <w:suff w:val="nothing"/>
      <w:lvlText w:val="%1．"/>
      <w:lvlJc w:val="left"/>
    </w:lvl>
  </w:abstractNum>
  <w:abstractNum w:abstractNumId="3">
    <w:nsid w:val="DF8C1744"/>
    <w:multiLevelType w:val="singleLevel"/>
    <w:tmpl w:val="DF8C1744"/>
    <w:lvl w:ilvl="0">
      <w:start w:val="1"/>
      <w:numFmt w:val="decimal"/>
      <w:suff w:val="nothing"/>
      <w:lvlText w:val="%1．"/>
      <w:lvlJc w:val="left"/>
    </w:lvl>
  </w:abstractNum>
  <w:abstractNum w:abstractNumId="4">
    <w:nsid w:val="EDD84D86"/>
    <w:multiLevelType w:val="singleLevel"/>
    <w:tmpl w:val="EDD84D86"/>
    <w:lvl w:ilvl="0">
      <w:start w:val="1"/>
      <w:numFmt w:val="decimal"/>
      <w:suff w:val="nothing"/>
      <w:lvlText w:val="%1、"/>
      <w:lvlJc w:val="left"/>
    </w:lvl>
  </w:abstractNum>
  <w:abstractNum w:abstractNumId="5">
    <w:nsid w:val="FD73962F"/>
    <w:multiLevelType w:val="singleLevel"/>
    <w:tmpl w:val="FD73962F"/>
    <w:lvl w:ilvl="0">
      <w:start w:val="1"/>
      <w:numFmt w:val="decimal"/>
      <w:suff w:val="nothing"/>
      <w:lvlText w:val="%1、"/>
      <w:lvlJc w:val="left"/>
    </w:lvl>
  </w:abstractNum>
  <w:abstractNum w:abstractNumId="6">
    <w:nsid w:val="FF7A3672"/>
    <w:multiLevelType w:val="singleLevel"/>
    <w:tmpl w:val="FF7A3672"/>
    <w:lvl w:ilvl="0">
      <w:start w:val="1"/>
      <w:numFmt w:val="decimal"/>
      <w:suff w:val="nothing"/>
      <w:lvlText w:val="%1、"/>
      <w:lvlJc w:val="left"/>
    </w:lvl>
  </w:abstractNum>
  <w:abstractNum w:abstractNumId="7">
    <w:nsid w:val="3F1CFCC5"/>
    <w:multiLevelType w:val="singleLevel"/>
    <w:tmpl w:val="3F1CFCC5"/>
    <w:lvl w:ilvl="0">
      <w:start w:val="1"/>
      <w:numFmt w:val="decimal"/>
      <w:suff w:val="nothing"/>
      <w:lvlText w:val="%1、"/>
      <w:lvlJc w:val="left"/>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3D4F"/>
    <w:rsid w:val="0000019F"/>
    <w:rsid w:val="00000D62"/>
    <w:rsid w:val="000016AA"/>
    <w:rsid w:val="00002283"/>
    <w:rsid w:val="00002954"/>
    <w:rsid w:val="00002B29"/>
    <w:rsid w:val="00002E60"/>
    <w:rsid w:val="00003C2F"/>
    <w:rsid w:val="0000462A"/>
    <w:rsid w:val="00005566"/>
    <w:rsid w:val="00005659"/>
    <w:rsid w:val="00010828"/>
    <w:rsid w:val="00010DDD"/>
    <w:rsid w:val="00010F3D"/>
    <w:rsid w:val="00011BC0"/>
    <w:rsid w:val="00012764"/>
    <w:rsid w:val="0001289B"/>
    <w:rsid w:val="00013446"/>
    <w:rsid w:val="0001456B"/>
    <w:rsid w:val="000147E0"/>
    <w:rsid w:val="00014A36"/>
    <w:rsid w:val="000157F0"/>
    <w:rsid w:val="0001580F"/>
    <w:rsid w:val="000158E2"/>
    <w:rsid w:val="000159D6"/>
    <w:rsid w:val="00015E44"/>
    <w:rsid w:val="00015E83"/>
    <w:rsid w:val="00016328"/>
    <w:rsid w:val="00016BD0"/>
    <w:rsid w:val="00016FE6"/>
    <w:rsid w:val="0001725A"/>
    <w:rsid w:val="00017DBE"/>
    <w:rsid w:val="00017EAD"/>
    <w:rsid w:val="000203D3"/>
    <w:rsid w:val="0002049F"/>
    <w:rsid w:val="00020501"/>
    <w:rsid w:val="00020D2C"/>
    <w:rsid w:val="00021571"/>
    <w:rsid w:val="00021AC4"/>
    <w:rsid w:val="00021B4C"/>
    <w:rsid w:val="00021D1F"/>
    <w:rsid w:val="000241A9"/>
    <w:rsid w:val="000247B7"/>
    <w:rsid w:val="00024B70"/>
    <w:rsid w:val="00024BDE"/>
    <w:rsid w:val="00024DDB"/>
    <w:rsid w:val="00024F7B"/>
    <w:rsid w:val="00025210"/>
    <w:rsid w:val="000258CB"/>
    <w:rsid w:val="00027954"/>
    <w:rsid w:val="000279BA"/>
    <w:rsid w:val="00027E49"/>
    <w:rsid w:val="00030612"/>
    <w:rsid w:val="00031369"/>
    <w:rsid w:val="00031DC1"/>
    <w:rsid w:val="00032A20"/>
    <w:rsid w:val="00032DAB"/>
    <w:rsid w:val="00032FEA"/>
    <w:rsid w:val="0003307C"/>
    <w:rsid w:val="0003331A"/>
    <w:rsid w:val="00033776"/>
    <w:rsid w:val="00033B18"/>
    <w:rsid w:val="00034711"/>
    <w:rsid w:val="00035625"/>
    <w:rsid w:val="00035699"/>
    <w:rsid w:val="00035DA7"/>
    <w:rsid w:val="00036B6A"/>
    <w:rsid w:val="00037006"/>
    <w:rsid w:val="00037B06"/>
    <w:rsid w:val="00037D22"/>
    <w:rsid w:val="00037E9B"/>
    <w:rsid w:val="0004063A"/>
    <w:rsid w:val="00040C51"/>
    <w:rsid w:val="00041180"/>
    <w:rsid w:val="0004157C"/>
    <w:rsid w:val="0004254C"/>
    <w:rsid w:val="0004263F"/>
    <w:rsid w:val="00042936"/>
    <w:rsid w:val="000431ED"/>
    <w:rsid w:val="00043792"/>
    <w:rsid w:val="000439A0"/>
    <w:rsid w:val="00043C50"/>
    <w:rsid w:val="00045F3A"/>
    <w:rsid w:val="00046E86"/>
    <w:rsid w:val="000478DE"/>
    <w:rsid w:val="00047D53"/>
    <w:rsid w:val="00050761"/>
    <w:rsid w:val="0005113B"/>
    <w:rsid w:val="0005152B"/>
    <w:rsid w:val="00051927"/>
    <w:rsid w:val="00051B44"/>
    <w:rsid w:val="00051D37"/>
    <w:rsid w:val="00051D77"/>
    <w:rsid w:val="00051F86"/>
    <w:rsid w:val="00052219"/>
    <w:rsid w:val="00052782"/>
    <w:rsid w:val="000529FB"/>
    <w:rsid w:val="00052F87"/>
    <w:rsid w:val="00053DD6"/>
    <w:rsid w:val="0005450D"/>
    <w:rsid w:val="00054A03"/>
    <w:rsid w:val="00054F0D"/>
    <w:rsid w:val="00055CC4"/>
    <w:rsid w:val="000563C1"/>
    <w:rsid w:val="0005651E"/>
    <w:rsid w:val="00056594"/>
    <w:rsid w:val="00056982"/>
    <w:rsid w:val="00056C9A"/>
    <w:rsid w:val="000576F8"/>
    <w:rsid w:val="00057DE5"/>
    <w:rsid w:val="00057F7A"/>
    <w:rsid w:val="00057FF5"/>
    <w:rsid w:val="00060B0A"/>
    <w:rsid w:val="00060B6D"/>
    <w:rsid w:val="00061470"/>
    <w:rsid w:val="00061A21"/>
    <w:rsid w:val="00062B6F"/>
    <w:rsid w:val="00062C98"/>
    <w:rsid w:val="00062E22"/>
    <w:rsid w:val="00063852"/>
    <w:rsid w:val="00063B48"/>
    <w:rsid w:val="00064237"/>
    <w:rsid w:val="00064F9A"/>
    <w:rsid w:val="0006549C"/>
    <w:rsid w:val="00065868"/>
    <w:rsid w:val="00067323"/>
    <w:rsid w:val="00067BCA"/>
    <w:rsid w:val="000709B8"/>
    <w:rsid w:val="0007166E"/>
    <w:rsid w:val="0007189E"/>
    <w:rsid w:val="00072757"/>
    <w:rsid w:val="00072E85"/>
    <w:rsid w:val="0007362B"/>
    <w:rsid w:val="0007367E"/>
    <w:rsid w:val="00073DEA"/>
    <w:rsid w:val="00076DA8"/>
    <w:rsid w:val="00076F34"/>
    <w:rsid w:val="00077CE8"/>
    <w:rsid w:val="00080BB1"/>
    <w:rsid w:val="000818A5"/>
    <w:rsid w:val="00081971"/>
    <w:rsid w:val="00081C56"/>
    <w:rsid w:val="00082623"/>
    <w:rsid w:val="000827D1"/>
    <w:rsid w:val="00083046"/>
    <w:rsid w:val="00083795"/>
    <w:rsid w:val="000839DB"/>
    <w:rsid w:val="000843CC"/>
    <w:rsid w:val="00084752"/>
    <w:rsid w:val="00084994"/>
    <w:rsid w:val="00085568"/>
    <w:rsid w:val="000858C0"/>
    <w:rsid w:val="0008644C"/>
    <w:rsid w:val="00086AD6"/>
    <w:rsid w:val="00086DA6"/>
    <w:rsid w:val="00090499"/>
    <w:rsid w:val="000906F6"/>
    <w:rsid w:val="000908FC"/>
    <w:rsid w:val="0009104D"/>
    <w:rsid w:val="00091C49"/>
    <w:rsid w:val="000926D0"/>
    <w:rsid w:val="000931D7"/>
    <w:rsid w:val="00093E72"/>
    <w:rsid w:val="000947E6"/>
    <w:rsid w:val="000949CB"/>
    <w:rsid w:val="0009535F"/>
    <w:rsid w:val="00095554"/>
    <w:rsid w:val="00095E01"/>
    <w:rsid w:val="00096491"/>
    <w:rsid w:val="000973FE"/>
    <w:rsid w:val="000976E8"/>
    <w:rsid w:val="000976F5"/>
    <w:rsid w:val="00097759"/>
    <w:rsid w:val="000A0221"/>
    <w:rsid w:val="000A0A1E"/>
    <w:rsid w:val="000A0D6D"/>
    <w:rsid w:val="000A0F3F"/>
    <w:rsid w:val="000A1315"/>
    <w:rsid w:val="000A1A9A"/>
    <w:rsid w:val="000A1F97"/>
    <w:rsid w:val="000A2445"/>
    <w:rsid w:val="000A2544"/>
    <w:rsid w:val="000A261E"/>
    <w:rsid w:val="000A292E"/>
    <w:rsid w:val="000A30CD"/>
    <w:rsid w:val="000A3981"/>
    <w:rsid w:val="000A3C14"/>
    <w:rsid w:val="000A3EC7"/>
    <w:rsid w:val="000A446B"/>
    <w:rsid w:val="000A53A3"/>
    <w:rsid w:val="000A5BC5"/>
    <w:rsid w:val="000A5D1D"/>
    <w:rsid w:val="000A60E3"/>
    <w:rsid w:val="000A7A2B"/>
    <w:rsid w:val="000B1307"/>
    <w:rsid w:val="000B168F"/>
    <w:rsid w:val="000B1DF3"/>
    <w:rsid w:val="000B2315"/>
    <w:rsid w:val="000B242C"/>
    <w:rsid w:val="000B286A"/>
    <w:rsid w:val="000B2B7D"/>
    <w:rsid w:val="000B2BCE"/>
    <w:rsid w:val="000B2CE8"/>
    <w:rsid w:val="000B37C2"/>
    <w:rsid w:val="000B4257"/>
    <w:rsid w:val="000B4E25"/>
    <w:rsid w:val="000B4F02"/>
    <w:rsid w:val="000B5436"/>
    <w:rsid w:val="000B58DD"/>
    <w:rsid w:val="000B6BA8"/>
    <w:rsid w:val="000B6CD2"/>
    <w:rsid w:val="000B7883"/>
    <w:rsid w:val="000C0EBF"/>
    <w:rsid w:val="000C0F4B"/>
    <w:rsid w:val="000C12BF"/>
    <w:rsid w:val="000C1D55"/>
    <w:rsid w:val="000C225F"/>
    <w:rsid w:val="000C2A0F"/>
    <w:rsid w:val="000C3373"/>
    <w:rsid w:val="000C3CCE"/>
    <w:rsid w:val="000C3D4C"/>
    <w:rsid w:val="000C438A"/>
    <w:rsid w:val="000C4633"/>
    <w:rsid w:val="000C47BB"/>
    <w:rsid w:val="000C4875"/>
    <w:rsid w:val="000C4B9F"/>
    <w:rsid w:val="000C4DDF"/>
    <w:rsid w:val="000C4EC1"/>
    <w:rsid w:val="000C5C78"/>
    <w:rsid w:val="000C5F2A"/>
    <w:rsid w:val="000C6329"/>
    <w:rsid w:val="000C64AD"/>
    <w:rsid w:val="000C662C"/>
    <w:rsid w:val="000C6675"/>
    <w:rsid w:val="000C6ED7"/>
    <w:rsid w:val="000C71A5"/>
    <w:rsid w:val="000C7251"/>
    <w:rsid w:val="000C74C2"/>
    <w:rsid w:val="000C785B"/>
    <w:rsid w:val="000D0476"/>
    <w:rsid w:val="000D1397"/>
    <w:rsid w:val="000D155E"/>
    <w:rsid w:val="000D1637"/>
    <w:rsid w:val="000D1703"/>
    <w:rsid w:val="000D1A11"/>
    <w:rsid w:val="000D1D49"/>
    <w:rsid w:val="000D2EC2"/>
    <w:rsid w:val="000D3213"/>
    <w:rsid w:val="000D345A"/>
    <w:rsid w:val="000D365D"/>
    <w:rsid w:val="000D3BC8"/>
    <w:rsid w:val="000D3EAE"/>
    <w:rsid w:val="000D436C"/>
    <w:rsid w:val="000D456E"/>
    <w:rsid w:val="000D4A65"/>
    <w:rsid w:val="000D546F"/>
    <w:rsid w:val="000D59D4"/>
    <w:rsid w:val="000D6292"/>
    <w:rsid w:val="000D64A2"/>
    <w:rsid w:val="000D698A"/>
    <w:rsid w:val="000D6D6C"/>
    <w:rsid w:val="000D6F74"/>
    <w:rsid w:val="000D72E3"/>
    <w:rsid w:val="000D72ED"/>
    <w:rsid w:val="000E0317"/>
    <w:rsid w:val="000E0EC9"/>
    <w:rsid w:val="000E141A"/>
    <w:rsid w:val="000E1F15"/>
    <w:rsid w:val="000E2509"/>
    <w:rsid w:val="000E2594"/>
    <w:rsid w:val="000E4414"/>
    <w:rsid w:val="000E47B5"/>
    <w:rsid w:val="000E47F7"/>
    <w:rsid w:val="000E4821"/>
    <w:rsid w:val="000E5463"/>
    <w:rsid w:val="000E555F"/>
    <w:rsid w:val="000E5E17"/>
    <w:rsid w:val="000E6416"/>
    <w:rsid w:val="000E78DE"/>
    <w:rsid w:val="000E79C4"/>
    <w:rsid w:val="000E7A14"/>
    <w:rsid w:val="000F087F"/>
    <w:rsid w:val="000F0D8A"/>
    <w:rsid w:val="000F18AA"/>
    <w:rsid w:val="000F24BA"/>
    <w:rsid w:val="000F25DF"/>
    <w:rsid w:val="000F2E22"/>
    <w:rsid w:val="000F2E85"/>
    <w:rsid w:val="000F2E8D"/>
    <w:rsid w:val="000F331A"/>
    <w:rsid w:val="000F3A87"/>
    <w:rsid w:val="000F4252"/>
    <w:rsid w:val="000F44A8"/>
    <w:rsid w:val="000F44E5"/>
    <w:rsid w:val="000F4558"/>
    <w:rsid w:val="000F5BBE"/>
    <w:rsid w:val="000F5EAC"/>
    <w:rsid w:val="000F6028"/>
    <w:rsid w:val="000F69C1"/>
    <w:rsid w:val="000F7255"/>
    <w:rsid w:val="000F73AC"/>
    <w:rsid w:val="000F7940"/>
    <w:rsid w:val="00101BA2"/>
    <w:rsid w:val="00101DC6"/>
    <w:rsid w:val="00101FAF"/>
    <w:rsid w:val="00103342"/>
    <w:rsid w:val="00104A00"/>
    <w:rsid w:val="00104B13"/>
    <w:rsid w:val="001052C9"/>
    <w:rsid w:val="0010542C"/>
    <w:rsid w:val="00105B78"/>
    <w:rsid w:val="00106266"/>
    <w:rsid w:val="0010632C"/>
    <w:rsid w:val="001067D5"/>
    <w:rsid w:val="00106893"/>
    <w:rsid w:val="00106DAB"/>
    <w:rsid w:val="00106F09"/>
    <w:rsid w:val="00110507"/>
    <w:rsid w:val="00111097"/>
    <w:rsid w:val="0011158D"/>
    <w:rsid w:val="00111895"/>
    <w:rsid w:val="00111A31"/>
    <w:rsid w:val="00111C4B"/>
    <w:rsid w:val="00112B60"/>
    <w:rsid w:val="00113512"/>
    <w:rsid w:val="00113AD4"/>
    <w:rsid w:val="001141B4"/>
    <w:rsid w:val="001142C3"/>
    <w:rsid w:val="00114623"/>
    <w:rsid w:val="00114BDE"/>
    <w:rsid w:val="00114DC0"/>
    <w:rsid w:val="00114E5A"/>
    <w:rsid w:val="001152D8"/>
    <w:rsid w:val="001154A1"/>
    <w:rsid w:val="00116610"/>
    <w:rsid w:val="0011698F"/>
    <w:rsid w:val="001169DD"/>
    <w:rsid w:val="00116E31"/>
    <w:rsid w:val="0011714A"/>
    <w:rsid w:val="001172F5"/>
    <w:rsid w:val="00117D00"/>
    <w:rsid w:val="0012007A"/>
    <w:rsid w:val="00120EA4"/>
    <w:rsid w:val="0012173D"/>
    <w:rsid w:val="00121E6C"/>
    <w:rsid w:val="00122194"/>
    <w:rsid w:val="00123B09"/>
    <w:rsid w:val="00123E89"/>
    <w:rsid w:val="00123E94"/>
    <w:rsid w:val="00124126"/>
    <w:rsid w:val="00124441"/>
    <w:rsid w:val="001244C6"/>
    <w:rsid w:val="00124B03"/>
    <w:rsid w:val="00125BDF"/>
    <w:rsid w:val="00125E69"/>
    <w:rsid w:val="001260EF"/>
    <w:rsid w:val="001261C9"/>
    <w:rsid w:val="00126772"/>
    <w:rsid w:val="00126906"/>
    <w:rsid w:val="00126B00"/>
    <w:rsid w:val="00126BE5"/>
    <w:rsid w:val="00127386"/>
    <w:rsid w:val="00130076"/>
    <w:rsid w:val="001300C9"/>
    <w:rsid w:val="001305A5"/>
    <w:rsid w:val="00130F45"/>
    <w:rsid w:val="0013103E"/>
    <w:rsid w:val="00132BDD"/>
    <w:rsid w:val="00133452"/>
    <w:rsid w:val="001334C0"/>
    <w:rsid w:val="001341B7"/>
    <w:rsid w:val="00135350"/>
    <w:rsid w:val="00136B1E"/>
    <w:rsid w:val="001401E5"/>
    <w:rsid w:val="001407D5"/>
    <w:rsid w:val="0014097B"/>
    <w:rsid w:val="00140D2C"/>
    <w:rsid w:val="001410AD"/>
    <w:rsid w:val="0014187B"/>
    <w:rsid w:val="0014217C"/>
    <w:rsid w:val="001421A3"/>
    <w:rsid w:val="0014263C"/>
    <w:rsid w:val="0014282A"/>
    <w:rsid w:val="001430FE"/>
    <w:rsid w:val="00143820"/>
    <w:rsid w:val="00145394"/>
    <w:rsid w:val="0014590D"/>
    <w:rsid w:val="00145C6A"/>
    <w:rsid w:val="00146262"/>
    <w:rsid w:val="00146ADE"/>
    <w:rsid w:val="00147119"/>
    <w:rsid w:val="00147241"/>
    <w:rsid w:val="001477A2"/>
    <w:rsid w:val="001478BB"/>
    <w:rsid w:val="00150454"/>
    <w:rsid w:val="00150C19"/>
    <w:rsid w:val="00151063"/>
    <w:rsid w:val="00151309"/>
    <w:rsid w:val="00151E25"/>
    <w:rsid w:val="0015200C"/>
    <w:rsid w:val="001525C8"/>
    <w:rsid w:val="00152B21"/>
    <w:rsid w:val="00153828"/>
    <w:rsid w:val="00155390"/>
    <w:rsid w:val="00155913"/>
    <w:rsid w:val="00155A19"/>
    <w:rsid w:val="00155E1F"/>
    <w:rsid w:val="001563DC"/>
    <w:rsid w:val="00156791"/>
    <w:rsid w:val="00156F8F"/>
    <w:rsid w:val="001570F9"/>
    <w:rsid w:val="00157F73"/>
    <w:rsid w:val="00160201"/>
    <w:rsid w:val="00160211"/>
    <w:rsid w:val="00161862"/>
    <w:rsid w:val="00162398"/>
    <w:rsid w:val="00162404"/>
    <w:rsid w:val="00162CF3"/>
    <w:rsid w:val="001634C4"/>
    <w:rsid w:val="00163AAC"/>
    <w:rsid w:val="00164715"/>
    <w:rsid w:val="001656B9"/>
    <w:rsid w:val="001658F7"/>
    <w:rsid w:val="00165EF6"/>
    <w:rsid w:val="00166306"/>
    <w:rsid w:val="001668F2"/>
    <w:rsid w:val="00166B78"/>
    <w:rsid w:val="00166EC8"/>
    <w:rsid w:val="00167211"/>
    <w:rsid w:val="00170662"/>
    <w:rsid w:val="001709E8"/>
    <w:rsid w:val="00171694"/>
    <w:rsid w:val="00172057"/>
    <w:rsid w:val="001721A4"/>
    <w:rsid w:val="001728AD"/>
    <w:rsid w:val="001729DF"/>
    <w:rsid w:val="00172AFF"/>
    <w:rsid w:val="001732BE"/>
    <w:rsid w:val="00173E66"/>
    <w:rsid w:val="00173EDF"/>
    <w:rsid w:val="00173F48"/>
    <w:rsid w:val="001745DC"/>
    <w:rsid w:val="00174A8B"/>
    <w:rsid w:val="00174DFE"/>
    <w:rsid w:val="00175B80"/>
    <w:rsid w:val="00176176"/>
    <w:rsid w:val="001770B7"/>
    <w:rsid w:val="001770E6"/>
    <w:rsid w:val="00177290"/>
    <w:rsid w:val="001773B4"/>
    <w:rsid w:val="0017749B"/>
    <w:rsid w:val="00177829"/>
    <w:rsid w:val="00177CD2"/>
    <w:rsid w:val="001809CB"/>
    <w:rsid w:val="00180B64"/>
    <w:rsid w:val="00181490"/>
    <w:rsid w:val="00181D28"/>
    <w:rsid w:val="001820CF"/>
    <w:rsid w:val="00182B24"/>
    <w:rsid w:val="00182B7A"/>
    <w:rsid w:val="00183C84"/>
    <w:rsid w:val="00184C3B"/>
    <w:rsid w:val="00185923"/>
    <w:rsid w:val="00185AB7"/>
    <w:rsid w:val="00185AFA"/>
    <w:rsid w:val="00185BC8"/>
    <w:rsid w:val="00186154"/>
    <w:rsid w:val="00186D0A"/>
    <w:rsid w:val="00186EFE"/>
    <w:rsid w:val="00186F35"/>
    <w:rsid w:val="00187055"/>
    <w:rsid w:val="001873DB"/>
    <w:rsid w:val="00187CF7"/>
    <w:rsid w:val="00187E46"/>
    <w:rsid w:val="00187F0C"/>
    <w:rsid w:val="0019019C"/>
    <w:rsid w:val="001901F9"/>
    <w:rsid w:val="001903E4"/>
    <w:rsid w:val="001904FE"/>
    <w:rsid w:val="00190944"/>
    <w:rsid w:val="00190D30"/>
    <w:rsid w:val="00190E80"/>
    <w:rsid w:val="00191173"/>
    <w:rsid w:val="001919F4"/>
    <w:rsid w:val="00191D11"/>
    <w:rsid w:val="0019225F"/>
    <w:rsid w:val="00192A05"/>
    <w:rsid w:val="00192BBB"/>
    <w:rsid w:val="001934A0"/>
    <w:rsid w:val="00193983"/>
    <w:rsid w:val="0019465B"/>
    <w:rsid w:val="00196017"/>
    <w:rsid w:val="001960A3"/>
    <w:rsid w:val="001963B9"/>
    <w:rsid w:val="001965D4"/>
    <w:rsid w:val="00196828"/>
    <w:rsid w:val="001977A9"/>
    <w:rsid w:val="00197A2A"/>
    <w:rsid w:val="001A04F6"/>
    <w:rsid w:val="001A1266"/>
    <w:rsid w:val="001A13A2"/>
    <w:rsid w:val="001A1A73"/>
    <w:rsid w:val="001A1C5A"/>
    <w:rsid w:val="001A2572"/>
    <w:rsid w:val="001A2834"/>
    <w:rsid w:val="001A2E66"/>
    <w:rsid w:val="001A3B0C"/>
    <w:rsid w:val="001A3E9F"/>
    <w:rsid w:val="001A4115"/>
    <w:rsid w:val="001A4D60"/>
    <w:rsid w:val="001A4F55"/>
    <w:rsid w:val="001A56E0"/>
    <w:rsid w:val="001A6BFC"/>
    <w:rsid w:val="001A703E"/>
    <w:rsid w:val="001A75A6"/>
    <w:rsid w:val="001B08A0"/>
    <w:rsid w:val="001B091D"/>
    <w:rsid w:val="001B1434"/>
    <w:rsid w:val="001B22A9"/>
    <w:rsid w:val="001B3387"/>
    <w:rsid w:val="001B36D8"/>
    <w:rsid w:val="001B39A0"/>
    <w:rsid w:val="001B3A1E"/>
    <w:rsid w:val="001B5139"/>
    <w:rsid w:val="001B5255"/>
    <w:rsid w:val="001B666D"/>
    <w:rsid w:val="001B677C"/>
    <w:rsid w:val="001B7965"/>
    <w:rsid w:val="001C1456"/>
    <w:rsid w:val="001C1773"/>
    <w:rsid w:val="001C182F"/>
    <w:rsid w:val="001C1FAF"/>
    <w:rsid w:val="001C2DBF"/>
    <w:rsid w:val="001C3A9A"/>
    <w:rsid w:val="001C3E9D"/>
    <w:rsid w:val="001C407E"/>
    <w:rsid w:val="001C56BF"/>
    <w:rsid w:val="001C6522"/>
    <w:rsid w:val="001C6A5F"/>
    <w:rsid w:val="001C6AFE"/>
    <w:rsid w:val="001C6E5A"/>
    <w:rsid w:val="001C72AC"/>
    <w:rsid w:val="001C75C9"/>
    <w:rsid w:val="001C75ED"/>
    <w:rsid w:val="001D071F"/>
    <w:rsid w:val="001D098B"/>
    <w:rsid w:val="001D0D8A"/>
    <w:rsid w:val="001D0E29"/>
    <w:rsid w:val="001D1924"/>
    <w:rsid w:val="001D25DA"/>
    <w:rsid w:val="001D36DC"/>
    <w:rsid w:val="001D39F4"/>
    <w:rsid w:val="001D3E22"/>
    <w:rsid w:val="001D4878"/>
    <w:rsid w:val="001D4A97"/>
    <w:rsid w:val="001D51DD"/>
    <w:rsid w:val="001D58F8"/>
    <w:rsid w:val="001D6233"/>
    <w:rsid w:val="001D6BD9"/>
    <w:rsid w:val="001D7B4F"/>
    <w:rsid w:val="001D7E57"/>
    <w:rsid w:val="001D7F54"/>
    <w:rsid w:val="001E074A"/>
    <w:rsid w:val="001E1314"/>
    <w:rsid w:val="001E14EC"/>
    <w:rsid w:val="001E1E2A"/>
    <w:rsid w:val="001E2297"/>
    <w:rsid w:val="001E286E"/>
    <w:rsid w:val="001E2936"/>
    <w:rsid w:val="001E2C25"/>
    <w:rsid w:val="001E4010"/>
    <w:rsid w:val="001E44B8"/>
    <w:rsid w:val="001E47F0"/>
    <w:rsid w:val="001E4BDF"/>
    <w:rsid w:val="001E5562"/>
    <w:rsid w:val="001E5843"/>
    <w:rsid w:val="001E5B6E"/>
    <w:rsid w:val="001E5D44"/>
    <w:rsid w:val="001E5E89"/>
    <w:rsid w:val="001E63F9"/>
    <w:rsid w:val="001E671F"/>
    <w:rsid w:val="001E6C8F"/>
    <w:rsid w:val="001E7FEF"/>
    <w:rsid w:val="001F02FD"/>
    <w:rsid w:val="001F03B9"/>
    <w:rsid w:val="001F0966"/>
    <w:rsid w:val="001F0E52"/>
    <w:rsid w:val="001F1145"/>
    <w:rsid w:val="001F14D1"/>
    <w:rsid w:val="001F18A7"/>
    <w:rsid w:val="001F193E"/>
    <w:rsid w:val="001F24E5"/>
    <w:rsid w:val="001F2A93"/>
    <w:rsid w:val="001F2FDF"/>
    <w:rsid w:val="001F3742"/>
    <w:rsid w:val="001F3DA5"/>
    <w:rsid w:val="001F3E51"/>
    <w:rsid w:val="001F3F74"/>
    <w:rsid w:val="001F462D"/>
    <w:rsid w:val="001F52ED"/>
    <w:rsid w:val="001F52F2"/>
    <w:rsid w:val="001F5FDE"/>
    <w:rsid w:val="001F63BA"/>
    <w:rsid w:val="001F6D05"/>
    <w:rsid w:val="001F70D7"/>
    <w:rsid w:val="001F7361"/>
    <w:rsid w:val="001F7FCB"/>
    <w:rsid w:val="0020058F"/>
    <w:rsid w:val="002006F1"/>
    <w:rsid w:val="00202ACC"/>
    <w:rsid w:val="00202BF2"/>
    <w:rsid w:val="002034B9"/>
    <w:rsid w:val="0020392B"/>
    <w:rsid w:val="00203B90"/>
    <w:rsid w:val="00203E51"/>
    <w:rsid w:val="0020423C"/>
    <w:rsid w:val="00204484"/>
    <w:rsid w:val="00205302"/>
    <w:rsid w:val="002059C4"/>
    <w:rsid w:val="00205E05"/>
    <w:rsid w:val="00205F31"/>
    <w:rsid w:val="0020675C"/>
    <w:rsid w:val="00206826"/>
    <w:rsid w:val="0020770F"/>
    <w:rsid w:val="00207A46"/>
    <w:rsid w:val="00207A56"/>
    <w:rsid w:val="00207BAA"/>
    <w:rsid w:val="00207E2A"/>
    <w:rsid w:val="00210380"/>
    <w:rsid w:val="00211466"/>
    <w:rsid w:val="00211618"/>
    <w:rsid w:val="00211963"/>
    <w:rsid w:val="00211B17"/>
    <w:rsid w:val="00212014"/>
    <w:rsid w:val="002136AD"/>
    <w:rsid w:val="00214354"/>
    <w:rsid w:val="00214816"/>
    <w:rsid w:val="00214B5E"/>
    <w:rsid w:val="00214FEE"/>
    <w:rsid w:val="00215875"/>
    <w:rsid w:val="002159B4"/>
    <w:rsid w:val="00215FEB"/>
    <w:rsid w:val="00216659"/>
    <w:rsid w:val="0021745A"/>
    <w:rsid w:val="00217DCC"/>
    <w:rsid w:val="00220676"/>
    <w:rsid w:val="00221104"/>
    <w:rsid w:val="00221589"/>
    <w:rsid w:val="00222543"/>
    <w:rsid w:val="00223020"/>
    <w:rsid w:val="002234A7"/>
    <w:rsid w:val="00223A77"/>
    <w:rsid w:val="00223D97"/>
    <w:rsid w:val="002241C5"/>
    <w:rsid w:val="00224264"/>
    <w:rsid w:val="00224B3F"/>
    <w:rsid w:val="002252C8"/>
    <w:rsid w:val="00225345"/>
    <w:rsid w:val="00225814"/>
    <w:rsid w:val="0022589C"/>
    <w:rsid w:val="00225B62"/>
    <w:rsid w:val="00225C61"/>
    <w:rsid w:val="00226151"/>
    <w:rsid w:val="002271F8"/>
    <w:rsid w:val="0022747A"/>
    <w:rsid w:val="002301E0"/>
    <w:rsid w:val="0023046C"/>
    <w:rsid w:val="00230BED"/>
    <w:rsid w:val="00232124"/>
    <w:rsid w:val="0023221D"/>
    <w:rsid w:val="0023237B"/>
    <w:rsid w:val="00232411"/>
    <w:rsid w:val="00232435"/>
    <w:rsid w:val="0023252E"/>
    <w:rsid w:val="0023258A"/>
    <w:rsid w:val="0023280B"/>
    <w:rsid w:val="002329A7"/>
    <w:rsid w:val="00233AEA"/>
    <w:rsid w:val="00233C7A"/>
    <w:rsid w:val="00234497"/>
    <w:rsid w:val="00235989"/>
    <w:rsid w:val="00235A88"/>
    <w:rsid w:val="002361F0"/>
    <w:rsid w:val="002366B0"/>
    <w:rsid w:val="00236700"/>
    <w:rsid w:val="002367AE"/>
    <w:rsid w:val="00236E33"/>
    <w:rsid w:val="0023732F"/>
    <w:rsid w:val="00237488"/>
    <w:rsid w:val="0024061F"/>
    <w:rsid w:val="00240706"/>
    <w:rsid w:val="00241956"/>
    <w:rsid w:val="00241C47"/>
    <w:rsid w:val="00242178"/>
    <w:rsid w:val="002433AC"/>
    <w:rsid w:val="002435A4"/>
    <w:rsid w:val="0024394A"/>
    <w:rsid w:val="00243BCE"/>
    <w:rsid w:val="00243FAE"/>
    <w:rsid w:val="00244704"/>
    <w:rsid w:val="00244B85"/>
    <w:rsid w:val="00244B9C"/>
    <w:rsid w:val="00245383"/>
    <w:rsid w:val="00245B51"/>
    <w:rsid w:val="00246CD4"/>
    <w:rsid w:val="0025002C"/>
    <w:rsid w:val="002508C5"/>
    <w:rsid w:val="00250DB9"/>
    <w:rsid w:val="00251536"/>
    <w:rsid w:val="002516DD"/>
    <w:rsid w:val="0025176B"/>
    <w:rsid w:val="00251DBA"/>
    <w:rsid w:val="00252BF8"/>
    <w:rsid w:val="0025322C"/>
    <w:rsid w:val="002535DC"/>
    <w:rsid w:val="0025363F"/>
    <w:rsid w:val="00253682"/>
    <w:rsid w:val="00253C69"/>
    <w:rsid w:val="0025483F"/>
    <w:rsid w:val="00254856"/>
    <w:rsid w:val="00254B5D"/>
    <w:rsid w:val="00254F0A"/>
    <w:rsid w:val="002558D9"/>
    <w:rsid w:val="00255CC5"/>
    <w:rsid w:val="00255F99"/>
    <w:rsid w:val="00256062"/>
    <w:rsid w:val="00256914"/>
    <w:rsid w:val="00256B94"/>
    <w:rsid w:val="00257AA5"/>
    <w:rsid w:val="00257B10"/>
    <w:rsid w:val="00257C29"/>
    <w:rsid w:val="00257E9E"/>
    <w:rsid w:val="00257EC3"/>
    <w:rsid w:val="00260239"/>
    <w:rsid w:val="00260E50"/>
    <w:rsid w:val="002610EC"/>
    <w:rsid w:val="00261126"/>
    <w:rsid w:val="00261B96"/>
    <w:rsid w:val="00261D7D"/>
    <w:rsid w:val="002620BF"/>
    <w:rsid w:val="00262922"/>
    <w:rsid w:val="002633F1"/>
    <w:rsid w:val="00263680"/>
    <w:rsid w:val="002636FE"/>
    <w:rsid w:val="002638F5"/>
    <w:rsid w:val="00263A48"/>
    <w:rsid w:val="00263DD1"/>
    <w:rsid w:val="00263EE4"/>
    <w:rsid w:val="00263F52"/>
    <w:rsid w:val="00264694"/>
    <w:rsid w:val="00264B1F"/>
    <w:rsid w:val="00264C5E"/>
    <w:rsid w:val="00264D6A"/>
    <w:rsid w:val="00265D18"/>
    <w:rsid w:val="002661D8"/>
    <w:rsid w:val="00266D1F"/>
    <w:rsid w:val="00266D73"/>
    <w:rsid w:val="00266F35"/>
    <w:rsid w:val="00267625"/>
    <w:rsid w:val="0027016F"/>
    <w:rsid w:val="00270512"/>
    <w:rsid w:val="0027067D"/>
    <w:rsid w:val="00271291"/>
    <w:rsid w:val="002716EC"/>
    <w:rsid w:val="00271A31"/>
    <w:rsid w:val="00271F7B"/>
    <w:rsid w:val="00272802"/>
    <w:rsid w:val="002728F0"/>
    <w:rsid w:val="00273067"/>
    <w:rsid w:val="002731AA"/>
    <w:rsid w:val="00273706"/>
    <w:rsid w:val="0027386A"/>
    <w:rsid w:val="00273B97"/>
    <w:rsid w:val="00273FBD"/>
    <w:rsid w:val="002742A4"/>
    <w:rsid w:val="0027483A"/>
    <w:rsid w:val="00274B1D"/>
    <w:rsid w:val="00274D59"/>
    <w:rsid w:val="00274DCF"/>
    <w:rsid w:val="00275FE7"/>
    <w:rsid w:val="0027607A"/>
    <w:rsid w:val="0027697A"/>
    <w:rsid w:val="00276DCF"/>
    <w:rsid w:val="00280578"/>
    <w:rsid w:val="002814E2"/>
    <w:rsid w:val="0028153B"/>
    <w:rsid w:val="002817A4"/>
    <w:rsid w:val="00281852"/>
    <w:rsid w:val="0028191D"/>
    <w:rsid w:val="0028192F"/>
    <w:rsid w:val="002819F2"/>
    <w:rsid w:val="00281CE9"/>
    <w:rsid w:val="00281E91"/>
    <w:rsid w:val="002839A2"/>
    <w:rsid w:val="00283BFE"/>
    <w:rsid w:val="00283D07"/>
    <w:rsid w:val="00283DC5"/>
    <w:rsid w:val="00283E03"/>
    <w:rsid w:val="0028498F"/>
    <w:rsid w:val="00284DCE"/>
    <w:rsid w:val="00284DF6"/>
    <w:rsid w:val="002855A5"/>
    <w:rsid w:val="002864FB"/>
    <w:rsid w:val="00286CAF"/>
    <w:rsid w:val="00286D85"/>
    <w:rsid w:val="00286FAC"/>
    <w:rsid w:val="002874A0"/>
    <w:rsid w:val="0028769D"/>
    <w:rsid w:val="00287C44"/>
    <w:rsid w:val="00287E3C"/>
    <w:rsid w:val="00287E52"/>
    <w:rsid w:val="00290505"/>
    <w:rsid w:val="002905CB"/>
    <w:rsid w:val="00290710"/>
    <w:rsid w:val="002909A2"/>
    <w:rsid w:val="00290BC0"/>
    <w:rsid w:val="002913A0"/>
    <w:rsid w:val="00291F72"/>
    <w:rsid w:val="00292163"/>
    <w:rsid w:val="00293220"/>
    <w:rsid w:val="00293B19"/>
    <w:rsid w:val="00293E11"/>
    <w:rsid w:val="00294063"/>
    <w:rsid w:val="00294622"/>
    <w:rsid w:val="002958FC"/>
    <w:rsid w:val="00295E79"/>
    <w:rsid w:val="0029608B"/>
    <w:rsid w:val="002966D3"/>
    <w:rsid w:val="00296D2C"/>
    <w:rsid w:val="00297CC1"/>
    <w:rsid w:val="00297D57"/>
    <w:rsid w:val="002A03FF"/>
    <w:rsid w:val="002A0693"/>
    <w:rsid w:val="002A0CDC"/>
    <w:rsid w:val="002A133E"/>
    <w:rsid w:val="002A13DC"/>
    <w:rsid w:val="002A155D"/>
    <w:rsid w:val="002A1654"/>
    <w:rsid w:val="002A1BA0"/>
    <w:rsid w:val="002A2448"/>
    <w:rsid w:val="002A2DF4"/>
    <w:rsid w:val="002A31C3"/>
    <w:rsid w:val="002A32C1"/>
    <w:rsid w:val="002A3CFF"/>
    <w:rsid w:val="002A3D06"/>
    <w:rsid w:val="002A3ED1"/>
    <w:rsid w:val="002A5226"/>
    <w:rsid w:val="002A57E7"/>
    <w:rsid w:val="002A5A9A"/>
    <w:rsid w:val="002A5D46"/>
    <w:rsid w:val="002A5E86"/>
    <w:rsid w:val="002A60E3"/>
    <w:rsid w:val="002A656D"/>
    <w:rsid w:val="002A6848"/>
    <w:rsid w:val="002A6A77"/>
    <w:rsid w:val="002A6EEE"/>
    <w:rsid w:val="002A744F"/>
    <w:rsid w:val="002A759E"/>
    <w:rsid w:val="002A762C"/>
    <w:rsid w:val="002B1663"/>
    <w:rsid w:val="002B1844"/>
    <w:rsid w:val="002B19C2"/>
    <w:rsid w:val="002B233E"/>
    <w:rsid w:val="002B2BAC"/>
    <w:rsid w:val="002B32C6"/>
    <w:rsid w:val="002B330C"/>
    <w:rsid w:val="002B3BC4"/>
    <w:rsid w:val="002B3D4F"/>
    <w:rsid w:val="002B415F"/>
    <w:rsid w:val="002B42F4"/>
    <w:rsid w:val="002B44A3"/>
    <w:rsid w:val="002B4721"/>
    <w:rsid w:val="002B4E3C"/>
    <w:rsid w:val="002B513E"/>
    <w:rsid w:val="002B547C"/>
    <w:rsid w:val="002B5FCB"/>
    <w:rsid w:val="002B6573"/>
    <w:rsid w:val="002B6B0A"/>
    <w:rsid w:val="002B727A"/>
    <w:rsid w:val="002B7954"/>
    <w:rsid w:val="002B7B49"/>
    <w:rsid w:val="002C0259"/>
    <w:rsid w:val="002C07D1"/>
    <w:rsid w:val="002C0EE4"/>
    <w:rsid w:val="002C1178"/>
    <w:rsid w:val="002C1E3F"/>
    <w:rsid w:val="002C1F4F"/>
    <w:rsid w:val="002C248C"/>
    <w:rsid w:val="002C256A"/>
    <w:rsid w:val="002C3D9F"/>
    <w:rsid w:val="002C49BF"/>
    <w:rsid w:val="002C50A5"/>
    <w:rsid w:val="002C5234"/>
    <w:rsid w:val="002C53C1"/>
    <w:rsid w:val="002C5BE2"/>
    <w:rsid w:val="002C5EE3"/>
    <w:rsid w:val="002C605D"/>
    <w:rsid w:val="002C6109"/>
    <w:rsid w:val="002C6465"/>
    <w:rsid w:val="002C6831"/>
    <w:rsid w:val="002C6975"/>
    <w:rsid w:val="002C6E5D"/>
    <w:rsid w:val="002C70EB"/>
    <w:rsid w:val="002C70F5"/>
    <w:rsid w:val="002C74D9"/>
    <w:rsid w:val="002D0A4B"/>
    <w:rsid w:val="002D169F"/>
    <w:rsid w:val="002D18F2"/>
    <w:rsid w:val="002D2BEC"/>
    <w:rsid w:val="002D36C5"/>
    <w:rsid w:val="002D3A7D"/>
    <w:rsid w:val="002D3D28"/>
    <w:rsid w:val="002D4775"/>
    <w:rsid w:val="002D49FD"/>
    <w:rsid w:val="002D51F3"/>
    <w:rsid w:val="002D58B8"/>
    <w:rsid w:val="002D592F"/>
    <w:rsid w:val="002D63BD"/>
    <w:rsid w:val="002D6B9D"/>
    <w:rsid w:val="002D6BE8"/>
    <w:rsid w:val="002D6EC1"/>
    <w:rsid w:val="002D74B9"/>
    <w:rsid w:val="002D7A18"/>
    <w:rsid w:val="002E0208"/>
    <w:rsid w:val="002E0740"/>
    <w:rsid w:val="002E0888"/>
    <w:rsid w:val="002E1840"/>
    <w:rsid w:val="002E21AE"/>
    <w:rsid w:val="002E3382"/>
    <w:rsid w:val="002E4DC9"/>
    <w:rsid w:val="002E5C78"/>
    <w:rsid w:val="002E6437"/>
    <w:rsid w:val="002E783F"/>
    <w:rsid w:val="002E7A9E"/>
    <w:rsid w:val="002E7C9A"/>
    <w:rsid w:val="002F0242"/>
    <w:rsid w:val="002F0570"/>
    <w:rsid w:val="002F0E2F"/>
    <w:rsid w:val="002F1C31"/>
    <w:rsid w:val="002F24C7"/>
    <w:rsid w:val="002F28DA"/>
    <w:rsid w:val="002F2F61"/>
    <w:rsid w:val="002F4246"/>
    <w:rsid w:val="002F4771"/>
    <w:rsid w:val="002F47B1"/>
    <w:rsid w:val="002F4B7E"/>
    <w:rsid w:val="002F500F"/>
    <w:rsid w:val="002F575F"/>
    <w:rsid w:val="002F58B3"/>
    <w:rsid w:val="002F5BB2"/>
    <w:rsid w:val="002F6589"/>
    <w:rsid w:val="002F66CC"/>
    <w:rsid w:val="002F693D"/>
    <w:rsid w:val="002F7364"/>
    <w:rsid w:val="002F756C"/>
    <w:rsid w:val="002F76C4"/>
    <w:rsid w:val="002F7D95"/>
    <w:rsid w:val="003000EC"/>
    <w:rsid w:val="00300ABE"/>
    <w:rsid w:val="00300E21"/>
    <w:rsid w:val="0030114A"/>
    <w:rsid w:val="003017C6"/>
    <w:rsid w:val="00301DB7"/>
    <w:rsid w:val="003020F0"/>
    <w:rsid w:val="003021E8"/>
    <w:rsid w:val="0030230E"/>
    <w:rsid w:val="003026D4"/>
    <w:rsid w:val="00303701"/>
    <w:rsid w:val="003038AF"/>
    <w:rsid w:val="00303B38"/>
    <w:rsid w:val="00304483"/>
    <w:rsid w:val="00304970"/>
    <w:rsid w:val="00304CD8"/>
    <w:rsid w:val="00304E4F"/>
    <w:rsid w:val="0030514F"/>
    <w:rsid w:val="00305695"/>
    <w:rsid w:val="00305F3A"/>
    <w:rsid w:val="00307225"/>
    <w:rsid w:val="0030771D"/>
    <w:rsid w:val="00307FD8"/>
    <w:rsid w:val="003101BA"/>
    <w:rsid w:val="00310653"/>
    <w:rsid w:val="003108D3"/>
    <w:rsid w:val="00310BD5"/>
    <w:rsid w:val="00310D9D"/>
    <w:rsid w:val="00312A66"/>
    <w:rsid w:val="00312ACD"/>
    <w:rsid w:val="00312E62"/>
    <w:rsid w:val="00313157"/>
    <w:rsid w:val="00313E37"/>
    <w:rsid w:val="003142D7"/>
    <w:rsid w:val="00314BE8"/>
    <w:rsid w:val="0031626A"/>
    <w:rsid w:val="0031673F"/>
    <w:rsid w:val="0031729A"/>
    <w:rsid w:val="003175F6"/>
    <w:rsid w:val="00317AEF"/>
    <w:rsid w:val="00320208"/>
    <w:rsid w:val="00322576"/>
    <w:rsid w:val="0032279A"/>
    <w:rsid w:val="003228EC"/>
    <w:rsid w:val="00323D89"/>
    <w:rsid w:val="00324225"/>
    <w:rsid w:val="003243E3"/>
    <w:rsid w:val="00324E80"/>
    <w:rsid w:val="00325989"/>
    <w:rsid w:val="00325FD3"/>
    <w:rsid w:val="003266F8"/>
    <w:rsid w:val="00326A1B"/>
    <w:rsid w:val="00327278"/>
    <w:rsid w:val="003276C9"/>
    <w:rsid w:val="003276DD"/>
    <w:rsid w:val="00327FC8"/>
    <w:rsid w:val="00330C41"/>
    <w:rsid w:val="00331491"/>
    <w:rsid w:val="00331DDE"/>
    <w:rsid w:val="003326CB"/>
    <w:rsid w:val="00333C26"/>
    <w:rsid w:val="00333CFC"/>
    <w:rsid w:val="0033406A"/>
    <w:rsid w:val="003341C0"/>
    <w:rsid w:val="00334997"/>
    <w:rsid w:val="00334F15"/>
    <w:rsid w:val="003351E1"/>
    <w:rsid w:val="0033540F"/>
    <w:rsid w:val="00335441"/>
    <w:rsid w:val="00336355"/>
    <w:rsid w:val="003363C9"/>
    <w:rsid w:val="003368A1"/>
    <w:rsid w:val="00337184"/>
    <w:rsid w:val="0033753C"/>
    <w:rsid w:val="0033766D"/>
    <w:rsid w:val="00337ECE"/>
    <w:rsid w:val="0034003B"/>
    <w:rsid w:val="00340375"/>
    <w:rsid w:val="003409E9"/>
    <w:rsid w:val="00340A6E"/>
    <w:rsid w:val="00341B42"/>
    <w:rsid w:val="00341B7B"/>
    <w:rsid w:val="00342373"/>
    <w:rsid w:val="003429E3"/>
    <w:rsid w:val="00342A00"/>
    <w:rsid w:val="00342C91"/>
    <w:rsid w:val="00343B2D"/>
    <w:rsid w:val="003458D1"/>
    <w:rsid w:val="00345C17"/>
    <w:rsid w:val="00346DC3"/>
    <w:rsid w:val="00346E69"/>
    <w:rsid w:val="003474B5"/>
    <w:rsid w:val="00347B60"/>
    <w:rsid w:val="00350395"/>
    <w:rsid w:val="00350668"/>
    <w:rsid w:val="00350FB4"/>
    <w:rsid w:val="0035114C"/>
    <w:rsid w:val="003527C2"/>
    <w:rsid w:val="00352EBB"/>
    <w:rsid w:val="003538B9"/>
    <w:rsid w:val="003549AD"/>
    <w:rsid w:val="00354A2C"/>
    <w:rsid w:val="00354F1C"/>
    <w:rsid w:val="00355179"/>
    <w:rsid w:val="00356015"/>
    <w:rsid w:val="00356273"/>
    <w:rsid w:val="00356278"/>
    <w:rsid w:val="00357B3F"/>
    <w:rsid w:val="00360002"/>
    <w:rsid w:val="00360A1D"/>
    <w:rsid w:val="00360C3F"/>
    <w:rsid w:val="00361038"/>
    <w:rsid w:val="00361352"/>
    <w:rsid w:val="00361766"/>
    <w:rsid w:val="00361A26"/>
    <w:rsid w:val="00362B50"/>
    <w:rsid w:val="00362B85"/>
    <w:rsid w:val="00362F7B"/>
    <w:rsid w:val="003632A4"/>
    <w:rsid w:val="00364D56"/>
    <w:rsid w:val="00364E9E"/>
    <w:rsid w:val="00365A08"/>
    <w:rsid w:val="00365BD5"/>
    <w:rsid w:val="00365DD4"/>
    <w:rsid w:val="00366B7F"/>
    <w:rsid w:val="003673F0"/>
    <w:rsid w:val="00367A5F"/>
    <w:rsid w:val="00367B25"/>
    <w:rsid w:val="003700A1"/>
    <w:rsid w:val="00370386"/>
    <w:rsid w:val="003704A9"/>
    <w:rsid w:val="003704E7"/>
    <w:rsid w:val="00370A86"/>
    <w:rsid w:val="003710F6"/>
    <w:rsid w:val="00371425"/>
    <w:rsid w:val="00371C07"/>
    <w:rsid w:val="00372166"/>
    <w:rsid w:val="00372A77"/>
    <w:rsid w:val="00372BEA"/>
    <w:rsid w:val="00372E99"/>
    <w:rsid w:val="0037392E"/>
    <w:rsid w:val="00373DA4"/>
    <w:rsid w:val="00374178"/>
    <w:rsid w:val="003748E8"/>
    <w:rsid w:val="00375002"/>
    <w:rsid w:val="00375A00"/>
    <w:rsid w:val="00375CFD"/>
    <w:rsid w:val="003761A6"/>
    <w:rsid w:val="003763AD"/>
    <w:rsid w:val="003764F9"/>
    <w:rsid w:val="003765BA"/>
    <w:rsid w:val="00381527"/>
    <w:rsid w:val="003819AF"/>
    <w:rsid w:val="00382952"/>
    <w:rsid w:val="00382C15"/>
    <w:rsid w:val="00383009"/>
    <w:rsid w:val="003843D1"/>
    <w:rsid w:val="0038465B"/>
    <w:rsid w:val="00384700"/>
    <w:rsid w:val="003848E7"/>
    <w:rsid w:val="003852F7"/>
    <w:rsid w:val="003861E0"/>
    <w:rsid w:val="0038659F"/>
    <w:rsid w:val="00387525"/>
    <w:rsid w:val="00390105"/>
    <w:rsid w:val="00390487"/>
    <w:rsid w:val="00390C00"/>
    <w:rsid w:val="00391709"/>
    <w:rsid w:val="0039240D"/>
    <w:rsid w:val="003924EF"/>
    <w:rsid w:val="00392F5A"/>
    <w:rsid w:val="00393A06"/>
    <w:rsid w:val="00393AAD"/>
    <w:rsid w:val="003948A7"/>
    <w:rsid w:val="00394AD1"/>
    <w:rsid w:val="00394D16"/>
    <w:rsid w:val="00395B1E"/>
    <w:rsid w:val="00395F7D"/>
    <w:rsid w:val="00395F97"/>
    <w:rsid w:val="0039714F"/>
    <w:rsid w:val="00397DA4"/>
    <w:rsid w:val="003A0230"/>
    <w:rsid w:val="003A06B2"/>
    <w:rsid w:val="003A08E1"/>
    <w:rsid w:val="003A0BAE"/>
    <w:rsid w:val="003A125D"/>
    <w:rsid w:val="003A14AF"/>
    <w:rsid w:val="003A17AA"/>
    <w:rsid w:val="003A27A4"/>
    <w:rsid w:val="003A2AA6"/>
    <w:rsid w:val="003A3277"/>
    <w:rsid w:val="003A3CCB"/>
    <w:rsid w:val="003A3CD1"/>
    <w:rsid w:val="003A3D80"/>
    <w:rsid w:val="003A3ED5"/>
    <w:rsid w:val="003A4344"/>
    <w:rsid w:val="003A55D9"/>
    <w:rsid w:val="003A5614"/>
    <w:rsid w:val="003A5A43"/>
    <w:rsid w:val="003A633D"/>
    <w:rsid w:val="003A6DFE"/>
    <w:rsid w:val="003A6E0C"/>
    <w:rsid w:val="003A6F91"/>
    <w:rsid w:val="003A7C84"/>
    <w:rsid w:val="003B0C2D"/>
    <w:rsid w:val="003B1DE5"/>
    <w:rsid w:val="003B1F12"/>
    <w:rsid w:val="003B234E"/>
    <w:rsid w:val="003B24E3"/>
    <w:rsid w:val="003B2D84"/>
    <w:rsid w:val="003B2DA8"/>
    <w:rsid w:val="003B3BAA"/>
    <w:rsid w:val="003B4D09"/>
    <w:rsid w:val="003B532B"/>
    <w:rsid w:val="003B69EA"/>
    <w:rsid w:val="003B75BB"/>
    <w:rsid w:val="003B7DA4"/>
    <w:rsid w:val="003C057C"/>
    <w:rsid w:val="003C09EB"/>
    <w:rsid w:val="003C0FF5"/>
    <w:rsid w:val="003C14CF"/>
    <w:rsid w:val="003C1A9A"/>
    <w:rsid w:val="003C1B06"/>
    <w:rsid w:val="003C1B1C"/>
    <w:rsid w:val="003C23B0"/>
    <w:rsid w:val="003C2445"/>
    <w:rsid w:val="003C2772"/>
    <w:rsid w:val="003C282A"/>
    <w:rsid w:val="003C2AA5"/>
    <w:rsid w:val="003C413C"/>
    <w:rsid w:val="003C431F"/>
    <w:rsid w:val="003C477A"/>
    <w:rsid w:val="003C49CE"/>
    <w:rsid w:val="003C5430"/>
    <w:rsid w:val="003C54DE"/>
    <w:rsid w:val="003C5BE3"/>
    <w:rsid w:val="003C5D81"/>
    <w:rsid w:val="003C5EBF"/>
    <w:rsid w:val="003C6196"/>
    <w:rsid w:val="003C672A"/>
    <w:rsid w:val="003C6877"/>
    <w:rsid w:val="003C6D29"/>
    <w:rsid w:val="003C706F"/>
    <w:rsid w:val="003C7253"/>
    <w:rsid w:val="003C785B"/>
    <w:rsid w:val="003C7DAD"/>
    <w:rsid w:val="003D094F"/>
    <w:rsid w:val="003D10FC"/>
    <w:rsid w:val="003D1A79"/>
    <w:rsid w:val="003D1A7B"/>
    <w:rsid w:val="003D26F8"/>
    <w:rsid w:val="003D3F77"/>
    <w:rsid w:val="003D4059"/>
    <w:rsid w:val="003D59B8"/>
    <w:rsid w:val="003D5C55"/>
    <w:rsid w:val="003D5FD5"/>
    <w:rsid w:val="003D6264"/>
    <w:rsid w:val="003D6508"/>
    <w:rsid w:val="003D7237"/>
    <w:rsid w:val="003D7688"/>
    <w:rsid w:val="003D7C7B"/>
    <w:rsid w:val="003D7D0B"/>
    <w:rsid w:val="003D7DD9"/>
    <w:rsid w:val="003E04F8"/>
    <w:rsid w:val="003E07B8"/>
    <w:rsid w:val="003E16A8"/>
    <w:rsid w:val="003E1899"/>
    <w:rsid w:val="003E1BC4"/>
    <w:rsid w:val="003E2C3B"/>
    <w:rsid w:val="003E2EB8"/>
    <w:rsid w:val="003E361D"/>
    <w:rsid w:val="003E376C"/>
    <w:rsid w:val="003E460F"/>
    <w:rsid w:val="003E4BCB"/>
    <w:rsid w:val="003E52B4"/>
    <w:rsid w:val="003E64A2"/>
    <w:rsid w:val="003E69ED"/>
    <w:rsid w:val="003E771E"/>
    <w:rsid w:val="003E7E57"/>
    <w:rsid w:val="003F0503"/>
    <w:rsid w:val="003F0C1A"/>
    <w:rsid w:val="003F23B2"/>
    <w:rsid w:val="003F23E0"/>
    <w:rsid w:val="003F27CA"/>
    <w:rsid w:val="003F29AE"/>
    <w:rsid w:val="003F33AF"/>
    <w:rsid w:val="003F3747"/>
    <w:rsid w:val="003F4724"/>
    <w:rsid w:val="003F4FB1"/>
    <w:rsid w:val="003F5154"/>
    <w:rsid w:val="003F5784"/>
    <w:rsid w:val="003F5CE2"/>
    <w:rsid w:val="003F6093"/>
    <w:rsid w:val="003F6442"/>
    <w:rsid w:val="003F656F"/>
    <w:rsid w:val="0040048F"/>
    <w:rsid w:val="0040111B"/>
    <w:rsid w:val="0040133C"/>
    <w:rsid w:val="00401923"/>
    <w:rsid w:val="00402043"/>
    <w:rsid w:val="00402496"/>
    <w:rsid w:val="004024B0"/>
    <w:rsid w:val="00403124"/>
    <w:rsid w:val="004033C3"/>
    <w:rsid w:val="0040360C"/>
    <w:rsid w:val="00404137"/>
    <w:rsid w:val="004041D0"/>
    <w:rsid w:val="0040469D"/>
    <w:rsid w:val="00405988"/>
    <w:rsid w:val="004068D7"/>
    <w:rsid w:val="00406D0E"/>
    <w:rsid w:val="00407B2B"/>
    <w:rsid w:val="00407DE5"/>
    <w:rsid w:val="00410F8F"/>
    <w:rsid w:val="004114CF"/>
    <w:rsid w:val="00411B54"/>
    <w:rsid w:val="004122F6"/>
    <w:rsid w:val="00412BA0"/>
    <w:rsid w:val="00414D59"/>
    <w:rsid w:val="00415435"/>
    <w:rsid w:val="00415806"/>
    <w:rsid w:val="004160B6"/>
    <w:rsid w:val="00416A06"/>
    <w:rsid w:val="0041742C"/>
    <w:rsid w:val="004175EE"/>
    <w:rsid w:val="0042025B"/>
    <w:rsid w:val="00420AF8"/>
    <w:rsid w:val="00420C49"/>
    <w:rsid w:val="004210BC"/>
    <w:rsid w:val="00422051"/>
    <w:rsid w:val="00422413"/>
    <w:rsid w:val="00422815"/>
    <w:rsid w:val="00423F1A"/>
    <w:rsid w:val="004241C8"/>
    <w:rsid w:val="00425235"/>
    <w:rsid w:val="00425945"/>
    <w:rsid w:val="004262B6"/>
    <w:rsid w:val="004269F5"/>
    <w:rsid w:val="0042744F"/>
    <w:rsid w:val="004304C2"/>
    <w:rsid w:val="00430A99"/>
    <w:rsid w:val="00430B4D"/>
    <w:rsid w:val="00430CFE"/>
    <w:rsid w:val="00430F72"/>
    <w:rsid w:val="00431A21"/>
    <w:rsid w:val="0043208D"/>
    <w:rsid w:val="004320ED"/>
    <w:rsid w:val="004324E4"/>
    <w:rsid w:val="00432761"/>
    <w:rsid w:val="00432D86"/>
    <w:rsid w:val="00432E13"/>
    <w:rsid w:val="00432E71"/>
    <w:rsid w:val="0043385C"/>
    <w:rsid w:val="00433969"/>
    <w:rsid w:val="00433C5C"/>
    <w:rsid w:val="00434264"/>
    <w:rsid w:val="004342B9"/>
    <w:rsid w:val="004346C7"/>
    <w:rsid w:val="004354A8"/>
    <w:rsid w:val="0043567E"/>
    <w:rsid w:val="00435796"/>
    <w:rsid w:val="0043582D"/>
    <w:rsid w:val="00435D2C"/>
    <w:rsid w:val="0043610F"/>
    <w:rsid w:val="00436205"/>
    <w:rsid w:val="00436A66"/>
    <w:rsid w:val="00436C65"/>
    <w:rsid w:val="00436E5C"/>
    <w:rsid w:val="00436F31"/>
    <w:rsid w:val="0043746A"/>
    <w:rsid w:val="00437B08"/>
    <w:rsid w:val="00437C57"/>
    <w:rsid w:val="00437DB1"/>
    <w:rsid w:val="00437FCB"/>
    <w:rsid w:val="00440389"/>
    <w:rsid w:val="00440BD3"/>
    <w:rsid w:val="00440CA6"/>
    <w:rsid w:val="00441F60"/>
    <w:rsid w:val="00442469"/>
    <w:rsid w:val="00442B55"/>
    <w:rsid w:val="00442B8A"/>
    <w:rsid w:val="00442EB0"/>
    <w:rsid w:val="00443195"/>
    <w:rsid w:val="004432B6"/>
    <w:rsid w:val="004433A6"/>
    <w:rsid w:val="00443738"/>
    <w:rsid w:val="00443A7D"/>
    <w:rsid w:val="00444333"/>
    <w:rsid w:val="00445BB4"/>
    <w:rsid w:val="00445E13"/>
    <w:rsid w:val="00445F7A"/>
    <w:rsid w:val="004463BF"/>
    <w:rsid w:val="00446FB9"/>
    <w:rsid w:val="004473EB"/>
    <w:rsid w:val="00447462"/>
    <w:rsid w:val="0045012D"/>
    <w:rsid w:val="00450619"/>
    <w:rsid w:val="004509EB"/>
    <w:rsid w:val="004515C9"/>
    <w:rsid w:val="00451E6F"/>
    <w:rsid w:val="00452750"/>
    <w:rsid w:val="004529DC"/>
    <w:rsid w:val="00452C8B"/>
    <w:rsid w:val="00452DEC"/>
    <w:rsid w:val="00452F7D"/>
    <w:rsid w:val="00453861"/>
    <w:rsid w:val="00453A03"/>
    <w:rsid w:val="00453E14"/>
    <w:rsid w:val="00453E86"/>
    <w:rsid w:val="0045414E"/>
    <w:rsid w:val="004551E1"/>
    <w:rsid w:val="004551EB"/>
    <w:rsid w:val="00456390"/>
    <w:rsid w:val="0045785E"/>
    <w:rsid w:val="00461445"/>
    <w:rsid w:val="004620C5"/>
    <w:rsid w:val="0046249A"/>
    <w:rsid w:val="0046283C"/>
    <w:rsid w:val="0046386F"/>
    <w:rsid w:val="00463ADB"/>
    <w:rsid w:val="00463C54"/>
    <w:rsid w:val="00463F38"/>
    <w:rsid w:val="004642CA"/>
    <w:rsid w:val="00465F69"/>
    <w:rsid w:val="0046657D"/>
    <w:rsid w:val="00466D7B"/>
    <w:rsid w:val="0046748D"/>
    <w:rsid w:val="00470470"/>
    <w:rsid w:val="0047083B"/>
    <w:rsid w:val="004708A3"/>
    <w:rsid w:val="00471200"/>
    <w:rsid w:val="004716E5"/>
    <w:rsid w:val="0047280E"/>
    <w:rsid w:val="00472CAA"/>
    <w:rsid w:val="00472D71"/>
    <w:rsid w:val="004733C6"/>
    <w:rsid w:val="00473681"/>
    <w:rsid w:val="00473F71"/>
    <w:rsid w:val="00474506"/>
    <w:rsid w:val="004747A5"/>
    <w:rsid w:val="0047484E"/>
    <w:rsid w:val="00475B2E"/>
    <w:rsid w:val="00475EC9"/>
    <w:rsid w:val="00476F7A"/>
    <w:rsid w:val="00476FDA"/>
    <w:rsid w:val="00477C6C"/>
    <w:rsid w:val="0048065A"/>
    <w:rsid w:val="004808F0"/>
    <w:rsid w:val="004815A2"/>
    <w:rsid w:val="004816FC"/>
    <w:rsid w:val="004818E7"/>
    <w:rsid w:val="00481EC5"/>
    <w:rsid w:val="00482198"/>
    <w:rsid w:val="00482C32"/>
    <w:rsid w:val="00482D3B"/>
    <w:rsid w:val="00483DB9"/>
    <w:rsid w:val="004844F8"/>
    <w:rsid w:val="00484627"/>
    <w:rsid w:val="00484646"/>
    <w:rsid w:val="004847F3"/>
    <w:rsid w:val="004848AE"/>
    <w:rsid w:val="00484A5C"/>
    <w:rsid w:val="0048506A"/>
    <w:rsid w:val="004851A5"/>
    <w:rsid w:val="0048553A"/>
    <w:rsid w:val="00485969"/>
    <w:rsid w:val="00486894"/>
    <w:rsid w:val="00486DE8"/>
    <w:rsid w:val="004879DC"/>
    <w:rsid w:val="00487BDA"/>
    <w:rsid w:val="00487CE8"/>
    <w:rsid w:val="0049033F"/>
    <w:rsid w:val="004907AA"/>
    <w:rsid w:val="00490A46"/>
    <w:rsid w:val="00490C06"/>
    <w:rsid w:val="00491402"/>
    <w:rsid w:val="0049144F"/>
    <w:rsid w:val="0049167B"/>
    <w:rsid w:val="00492419"/>
    <w:rsid w:val="004928D7"/>
    <w:rsid w:val="0049308E"/>
    <w:rsid w:val="0049393A"/>
    <w:rsid w:val="00494335"/>
    <w:rsid w:val="0049455F"/>
    <w:rsid w:val="00494E15"/>
    <w:rsid w:val="00494F83"/>
    <w:rsid w:val="0049528C"/>
    <w:rsid w:val="004954AA"/>
    <w:rsid w:val="004957F5"/>
    <w:rsid w:val="00496035"/>
    <w:rsid w:val="00496218"/>
    <w:rsid w:val="00496543"/>
    <w:rsid w:val="00497499"/>
    <w:rsid w:val="00497BE6"/>
    <w:rsid w:val="004A01F1"/>
    <w:rsid w:val="004A02EA"/>
    <w:rsid w:val="004A0B9F"/>
    <w:rsid w:val="004A16DD"/>
    <w:rsid w:val="004A25DC"/>
    <w:rsid w:val="004A3337"/>
    <w:rsid w:val="004A333C"/>
    <w:rsid w:val="004A388B"/>
    <w:rsid w:val="004A3C64"/>
    <w:rsid w:val="004A4628"/>
    <w:rsid w:val="004A4AEC"/>
    <w:rsid w:val="004A5623"/>
    <w:rsid w:val="004A566A"/>
    <w:rsid w:val="004A5C7F"/>
    <w:rsid w:val="004A5ECF"/>
    <w:rsid w:val="004A611E"/>
    <w:rsid w:val="004A645D"/>
    <w:rsid w:val="004A67A2"/>
    <w:rsid w:val="004A6C84"/>
    <w:rsid w:val="004A6F82"/>
    <w:rsid w:val="004A73FA"/>
    <w:rsid w:val="004A786A"/>
    <w:rsid w:val="004B077D"/>
    <w:rsid w:val="004B08CF"/>
    <w:rsid w:val="004B0C4F"/>
    <w:rsid w:val="004B0DD7"/>
    <w:rsid w:val="004B0F30"/>
    <w:rsid w:val="004B13B9"/>
    <w:rsid w:val="004B1D09"/>
    <w:rsid w:val="004B1EC6"/>
    <w:rsid w:val="004B2201"/>
    <w:rsid w:val="004B2721"/>
    <w:rsid w:val="004B2AE3"/>
    <w:rsid w:val="004B2E3D"/>
    <w:rsid w:val="004B301B"/>
    <w:rsid w:val="004B40EE"/>
    <w:rsid w:val="004B5384"/>
    <w:rsid w:val="004B5411"/>
    <w:rsid w:val="004B5498"/>
    <w:rsid w:val="004B57A3"/>
    <w:rsid w:val="004B5CF8"/>
    <w:rsid w:val="004B6012"/>
    <w:rsid w:val="004B6689"/>
    <w:rsid w:val="004B692B"/>
    <w:rsid w:val="004B69CE"/>
    <w:rsid w:val="004B725B"/>
    <w:rsid w:val="004B7422"/>
    <w:rsid w:val="004B7ACD"/>
    <w:rsid w:val="004C045F"/>
    <w:rsid w:val="004C0503"/>
    <w:rsid w:val="004C08B3"/>
    <w:rsid w:val="004C125F"/>
    <w:rsid w:val="004C144C"/>
    <w:rsid w:val="004C14BE"/>
    <w:rsid w:val="004C225B"/>
    <w:rsid w:val="004C25B9"/>
    <w:rsid w:val="004C26EF"/>
    <w:rsid w:val="004C294C"/>
    <w:rsid w:val="004C29FE"/>
    <w:rsid w:val="004C2FA4"/>
    <w:rsid w:val="004C30EB"/>
    <w:rsid w:val="004C35E0"/>
    <w:rsid w:val="004C3C7F"/>
    <w:rsid w:val="004C4FD7"/>
    <w:rsid w:val="004C5EC1"/>
    <w:rsid w:val="004C6086"/>
    <w:rsid w:val="004C6557"/>
    <w:rsid w:val="004C69CD"/>
    <w:rsid w:val="004C755B"/>
    <w:rsid w:val="004C7E12"/>
    <w:rsid w:val="004D089F"/>
    <w:rsid w:val="004D0A54"/>
    <w:rsid w:val="004D0F26"/>
    <w:rsid w:val="004D1147"/>
    <w:rsid w:val="004D1EBE"/>
    <w:rsid w:val="004D2125"/>
    <w:rsid w:val="004D27C2"/>
    <w:rsid w:val="004D2CAF"/>
    <w:rsid w:val="004D2E5F"/>
    <w:rsid w:val="004D35E9"/>
    <w:rsid w:val="004D4C2F"/>
    <w:rsid w:val="004D526D"/>
    <w:rsid w:val="004D57F6"/>
    <w:rsid w:val="004D5871"/>
    <w:rsid w:val="004D5A94"/>
    <w:rsid w:val="004D5F59"/>
    <w:rsid w:val="004D6296"/>
    <w:rsid w:val="004D62A0"/>
    <w:rsid w:val="004D65ED"/>
    <w:rsid w:val="004D6673"/>
    <w:rsid w:val="004D74C8"/>
    <w:rsid w:val="004D7674"/>
    <w:rsid w:val="004E0A26"/>
    <w:rsid w:val="004E19EA"/>
    <w:rsid w:val="004E2AAF"/>
    <w:rsid w:val="004E33BA"/>
    <w:rsid w:val="004E39BF"/>
    <w:rsid w:val="004E44EC"/>
    <w:rsid w:val="004E46DB"/>
    <w:rsid w:val="004E47AC"/>
    <w:rsid w:val="004E4C2D"/>
    <w:rsid w:val="004E5263"/>
    <w:rsid w:val="004E6007"/>
    <w:rsid w:val="004E6A56"/>
    <w:rsid w:val="004E6DF0"/>
    <w:rsid w:val="004E7E94"/>
    <w:rsid w:val="004F13AD"/>
    <w:rsid w:val="004F184C"/>
    <w:rsid w:val="004F1E95"/>
    <w:rsid w:val="004F2F8A"/>
    <w:rsid w:val="004F3830"/>
    <w:rsid w:val="004F3F8E"/>
    <w:rsid w:val="004F445D"/>
    <w:rsid w:val="004F508F"/>
    <w:rsid w:val="004F5445"/>
    <w:rsid w:val="004F57CA"/>
    <w:rsid w:val="004F5A2D"/>
    <w:rsid w:val="004F5C31"/>
    <w:rsid w:val="004F6AC2"/>
    <w:rsid w:val="004F6FD3"/>
    <w:rsid w:val="004F72E0"/>
    <w:rsid w:val="004F7BCC"/>
    <w:rsid w:val="00500159"/>
    <w:rsid w:val="005016C0"/>
    <w:rsid w:val="00501761"/>
    <w:rsid w:val="00504564"/>
    <w:rsid w:val="00505171"/>
    <w:rsid w:val="0050532A"/>
    <w:rsid w:val="00505447"/>
    <w:rsid w:val="00506075"/>
    <w:rsid w:val="00507C4A"/>
    <w:rsid w:val="00507F77"/>
    <w:rsid w:val="0051146F"/>
    <w:rsid w:val="00511539"/>
    <w:rsid w:val="00511D69"/>
    <w:rsid w:val="0051214F"/>
    <w:rsid w:val="0051296F"/>
    <w:rsid w:val="00513556"/>
    <w:rsid w:val="00514337"/>
    <w:rsid w:val="00514D9C"/>
    <w:rsid w:val="00515423"/>
    <w:rsid w:val="0051544A"/>
    <w:rsid w:val="00515C38"/>
    <w:rsid w:val="00516D7A"/>
    <w:rsid w:val="00516EAE"/>
    <w:rsid w:val="0051740B"/>
    <w:rsid w:val="0051761C"/>
    <w:rsid w:val="0051797B"/>
    <w:rsid w:val="00517D59"/>
    <w:rsid w:val="00517D9E"/>
    <w:rsid w:val="00517F3B"/>
    <w:rsid w:val="00517FEE"/>
    <w:rsid w:val="00520F0A"/>
    <w:rsid w:val="0052118B"/>
    <w:rsid w:val="00521595"/>
    <w:rsid w:val="0052174B"/>
    <w:rsid w:val="0052192E"/>
    <w:rsid w:val="00521A4A"/>
    <w:rsid w:val="005221FE"/>
    <w:rsid w:val="0052288A"/>
    <w:rsid w:val="00522A23"/>
    <w:rsid w:val="00522FAC"/>
    <w:rsid w:val="00523D6D"/>
    <w:rsid w:val="005243B9"/>
    <w:rsid w:val="005243E1"/>
    <w:rsid w:val="005248BD"/>
    <w:rsid w:val="00524A7D"/>
    <w:rsid w:val="0052526C"/>
    <w:rsid w:val="0052635A"/>
    <w:rsid w:val="00527002"/>
    <w:rsid w:val="0052771E"/>
    <w:rsid w:val="005303AB"/>
    <w:rsid w:val="0053090F"/>
    <w:rsid w:val="00530E70"/>
    <w:rsid w:val="0053101F"/>
    <w:rsid w:val="00532BAE"/>
    <w:rsid w:val="005334BA"/>
    <w:rsid w:val="0053412D"/>
    <w:rsid w:val="0053445D"/>
    <w:rsid w:val="00534E2B"/>
    <w:rsid w:val="00534EB5"/>
    <w:rsid w:val="00535684"/>
    <w:rsid w:val="00535EF3"/>
    <w:rsid w:val="00536BCF"/>
    <w:rsid w:val="00536CD9"/>
    <w:rsid w:val="005376ED"/>
    <w:rsid w:val="00540140"/>
    <w:rsid w:val="00540E6E"/>
    <w:rsid w:val="0054126A"/>
    <w:rsid w:val="00542310"/>
    <w:rsid w:val="00542607"/>
    <w:rsid w:val="00542F93"/>
    <w:rsid w:val="00543392"/>
    <w:rsid w:val="00544C7C"/>
    <w:rsid w:val="005460ED"/>
    <w:rsid w:val="00547498"/>
    <w:rsid w:val="0055164E"/>
    <w:rsid w:val="005518CD"/>
    <w:rsid w:val="00551A04"/>
    <w:rsid w:val="00551CA7"/>
    <w:rsid w:val="00551D87"/>
    <w:rsid w:val="00552CBD"/>
    <w:rsid w:val="00552D8A"/>
    <w:rsid w:val="00552ECD"/>
    <w:rsid w:val="00553665"/>
    <w:rsid w:val="00553883"/>
    <w:rsid w:val="00553A45"/>
    <w:rsid w:val="00553DC6"/>
    <w:rsid w:val="00553E54"/>
    <w:rsid w:val="00553F5F"/>
    <w:rsid w:val="00554584"/>
    <w:rsid w:val="00554AA6"/>
    <w:rsid w:val="00555038"/>
    <w:rsid w:val="005550AE"/>
    <w:rsid w:val="0055571C"/>
    <w:rsid w:val="00555E57"/>
    <w:rsid w:val="005560C8"/>
    <w:rsid w:val="005564FC"/>
    <w:rsid w:val="005565EB"/>
    <w:rsid w:val="0055719C"/>
    <w:rsid w:val="00557688"/>
    <w:rsid w:val="00557B3F"/>
    <w:rsid w:val="0056028D"/>
    <w:rsid w:val="0056038E"/>
    <w:rsid w:val="00560790"/>
    <w:rsid w:val="005608D0"/>
    <w:rsid w:val="0056112B"/>
    <w:rsid w:val="00563037"/>
    <w:rsid w:val="00564335"/>
    <w:rsid w:val="0056443B"/>
    <w:rsid w:val="00564F8F"/>
    <w:rsid w:val="00565081"/>
    <w:rsid w:val="005665BD"/>
    <w:rsid w:val="005679AF"/>
    <w:rsid w:val="00567BEA"/>
    <w:rsid w:val="00567D71"/>
    <w:rsid w:val="0057010F"/>
    <w:rsid w:val="005705E8"/>
    <w:rsid w:val="0057095B"/>
    <w:rsid w:val="00570AAF"/>
    <w:rsid w:val="005714D4"/>
    <w:rsid w:val="005714E4"/>
    <w:rsid w:val="005715D4"/>
    <w:rsid w:val="00571AFE"/>
    <w:rsid w:val="00571D6B"/>
    <w:rsid w:val="00572765"/>
    <w:rsid w:val="0057337B"/>
    <w:rsid w:val="00573CE4"/>
    <w:rsid w:val="00574601"/>
    <w:rsid w:val="00574971"/>
    <w:rsid w:val="00574D58"/>
    <w:rsid w:val="00574E13"/>
    <w:rsid w:val="00574F9B"/>
    <w:rsid w:val="005759AD"/>
    <w:rsid w:val="00576007"/>
    <w:rsid w:val="0057631A"/>
    <w:rsid w:val="005766F0"/>
    <w:rsid w:val="00576953"/>
    <w:rsid w:val="00576A81"/>
    <w:rsid w:val="0057731A"/>
    <w:rsid w:val="00577610"/>
    <w:rsid w:val="00577B4E"/>
    <w:rsid w:val="00577C2B"/>
    <w:rsid w:val="005800D5"/>
    <w:rsid w:val="00580D07"/>
    <w:rsid w:val="00580EEA"/>
    <w:rsid w:val="00583610"/>
    <w:rsid w:val="00583930"/>
    <w:rsid w:val="00583B22"/>
    <w:rsid w:val="00583CC1"/>
    <w:rsid w:val="00584326"/>
    <w:rsid w:val="005845FB"/>
    <w:rsid w:val="0058596E"/>
    <w:rsid w:val="00585CD1"/>
    <w:rsid w:val="00586D4A"/>
    <w:rsid w:val="00587F98"/>
    <w:rsid w:val="005900A8"/>
    <w:rsid w:val="005904E3"/>
    <w:rsid w:val="00590595"/>
    <w:rsid w:val="005907BB"/>
    <w:rsid w:val="00590B24"/>
    <w:rsid w:val="00590F6C"/>
    <w:rsid w:val="00591126"/>
    <w:rsid w:val="005911D7"/>
    <w:rsid w:val="005912C9"/>
    <w:rsid w:val="0059278E"/>
    <w:rsid w:val="005928DC"/>
    <w:rsid w:val="00592DF0"/>
    <w:rsid w:val="00593593"/>
    <w:rsid w:val="0059461C"/>
    <w:rsid w:val="00594F23"/>
    <w:rsid w:val="005955F1"/>
    <w:rsid w:val="005963C7"/>
    <w:rsid w:val="005964AA"/>
    <w:rsid w:val="00596FAA"/>
    <w:rsid w:val="0059751A"/>
    <w:rsid w:val="0059760A"/>
    <w:rsid w:val="005A007D"/>
    <w:rsid w:val="005A0662"/>
    <w:rsid w:val="005A2AB6"/>
    <w:rsid w:val="005A2F45"/>
    <w:rsid w:val="005A3799"/>
    <w:rsid w:val="005A3A84"/>
    <w:rsid w:val="005A407D"/>
    <w:rsid w:val="005A4CD2"/>
    <w:rsid w:val="005A4F65"/>
    <w:rsid w:val="005A552F"/>
    <w:rsid w:val="005A5638"/>
    <w:rsid w:val="005A5843"/>
    <w:rsid w:val="005A5856"/>
    <w:rsid w:val="005A60D1"/>
    <w:rsid w:val="005A6764"/>
    <w:rsid w:val="005A6A89"/>
    <w:rsid w:val="005A74C3"/>
    <w:rsid w:val="005A7E1F"/>
    <w:rsid w:val="005B0BF8"/>
    <w:rsid w:val="005B0E53"/>
    <w:rsid w:val="005B1502"/>
    <w:rsid w:val="005B1977"/>
    <w:rsid w:val="005B1C3E"/>
    <w:rsid w:val="005B23A0"/>
    <w:rsid w:val="005B23C3"/>
    <w:rsid w:val="005B241C"/>
    <w:rsid w:val="005B2828"/>
    <w:rsid w:val="005B3189"/>
    <w:rsid w:val="005B3255"/>
    <w:rsid w:val="005B4624"/>
    <w:rsid w:val="005B5F4F"/>
    <w:rsid w:val="005B6F7C"/>
    <w:rsid w:val="005B74E2"/>
    <w:rsid w:val="005B7CE3"/>
    <w:rsid w:val="005C1F41"/>
    <w:rsid w:val="005C3A95"/>
    <w:rsid w:val="005C3F3A"/>
    <w:rsid w:val="005C542A"/>
    <w:rsid w:val="005C5998"/>
    <w:rsid w:val="005C5B7A"/>
    <w:rsid w:val="005C5EA8"/>
    <w:rsid w:val="005C6311"/>
    <w:rsid w:val="005C6A14"/>
    <w:rsid w:val="005C731C"/>
    <w:rsid w:val="005C79B7"/>
    <w:rsid w:val="005C7D45"/>
    <w:rsid w:val="005C7D82"/>
    <w:rsid w:val="005C7ECB"/>
    <w:rsid w:val="005D1506"/>
    <w:rsid w:val="005D1554"/>
    <w:rsid w:val="005D2027"/>
    <w:rsid w:val="005D30B8"/>
    <w:rsid w:val="005D4A8F"/>
    <w:rsid w:val="005D515C"/>
    <w:rsid w:val="005D5829"/>
    <w:rsid w:val="005D6369"/>
    <w:rsid w:val="005D6C03"/>
    <w:rsid w:val="005D6CC3"/>
    <w:rsid w:val="005D717D"/>
    <w:rsid w:val="005D79CF"/>
    <w:rsid w:val="005D7B0E"/>
    <w:rsid w:val="005E003C"/>
    <w:rsid w:val="005E046B"/>
    <w:rsid w:val="005E10F0"/>
    <w:rsid w:val="005E178B"/>
    <w:rsid w:val="005E243E"/>
    <w:rsid w:val="005E24DA"/>
    <w:rsid w:val="005E2892"/>
    <w:rsid w:val="005E2CA3"/>
    <w:rsid w:val="005E3277"/>
    <w:rsid w:val="005E32E3"/>
    <w:rsid w:val="005E360F"/>
    <w:rsid w:val="005E3DD0"/>
    <w:rsid w:val="005E3DED"/>
    <w:rsid w:val="005E558B"/>
    <w:rsid w:val="005E57F2"/>
    <w:rsid w:val="005E6299"/>
    <w:rsid w:val="005E62FA"/>
    <w:rsid w:val="005E75E2"/>
    <w:rsid w:val="005E7952"/>
    <w:rsid w:val="005E7C06"/>
    <w:rsid w:val="005F01F8"/>
    <w:rsid w:val="005F066B"/>
    <w:rsid w:val="005F0919"/>
    <w:rsid w:val="005F0DEE"/>
    <w:rsid w:val="005F1647"/>
    <w:rsid w:val="005F17C1"/>
    <w:rsid w:val="005F1D7D"/>
    <w:rsid w:val="005F2442"/>
    <w:rsid w:val="005F2D86"/>
    <w:rsid w:val="005F2FEA"/>
    <w:rsid w:val="005F358D"/>
    <w:rsid w:val="005F3C88"/>
    <w:rsid w:val="005F3E10"/>
    <w:rsid w:val="005F427E"/>
    <w:rsid w:val="005F506F"/>
    <w:rsid w:val="005F5831"/>
    <w:rsid w:val="005F5C31"/>
    <w:rsid w:val="005F60DB"/>
    <w:rsid w:val="005F66E2"/>
    <w:rsid w:val="005F6B1F"/>
    <w:rsid w:val="005F7008"/>
    <w:rsid w:val="005F738A"/>
    <w:rsid w:val="005F773F"/>
    <w:rsid w:val="005F7B05"/>
    <w:rsid w:val="00600AB1"/>
    <w:rsid w:val="00600B3F"/>
    <w:rsid w:val="006010A7"/>
    <w:rsid w:val="00601304"/>
    <w:rsid w:val="006016DC"/>
    <w:rsid w:val="00601ABA"/>
    <w:rsid w:val="0060390E"/>
    <w:rsid w:val="00603A1A"/>
    <w:rsid w:val="00603C38"/>
    <w:rsid w:val="00603C45"/>
    <w:rsid w:val="00603F62"/>
    <w:rsid w:val="006046E0"/>
    <w:rsid w:val="00604A8E"/>
    <w:rsid w:val="00604F69"/>
    <w:rsid w:val="006058FC"/>
    <w:rsid w:val="0060601F"/>
    <w:rsid w:val="0060677B"/>
    <w:rsid w:val="0060696A"/>
    <w:rsid w:val="006069B1"/>
    <w:rsid w:val="00606F99"/>
    <w:rsid w:val="00607807"/>
    <w:rsid w:val="00610075"/>
    <w:rsid w:val="00610168"/>
    <w:rsid w:val="00610680"/>
    <w:rsid w:val="00610B15"/>
    <w:rsid w:val="00610D56"/>
    <w:rsid w:val="00610D5C"/>
    <w:rsid w:val="00611033"/>
    <w:rsid w:val="00611667"/>
    <w:rsid w:val="0061192A"/>
    <w:rsid w:val="00611B84"/>
    <w:rsid w:val="00611E73"/>
    <w:rsid w:val="00611FC7"/>
    <w:rsid w:val="00611FEB"/>
    <w:rsid w:val="0061247E"/>
    <w:rsid w:val="006125DD"/>
    <w:rsid w:val="00612A02"/>
    <w:rsid w:val="00612CF0"/>
    <w:rsid w:val="00613622"/>
    <w:rsid w:val="006136A0"/>
    <w:rsid w:val="00613788"/>
    <w:rsid w:val="00614F27"/>
    <w:rsid w:val="00614FE1"/>
    <w:rsid w:val="0061510C"/>
    <w:rsid w:val="0061568A"/>
    <w:rsid w:val="006158D3"/>
    <w:rsid w:val="006165B7"/>
    <w:rsid w:val="00616749"/>
    <w:rsid w:val="00616DDD"/>
    <w:rsid w:val="006172FB"/>
    <w:rsid w:val="0062021A"/>
    <w:rsid w:val="00620405"/>
    <w:rsid w:val="006212AD"/>
    <w:rsid w:val="00621C37"/>
    <w:rsid w:val="00621C42"/>
    <w:rsid w:val="006221ED"/>
    <w:rsid w:val="006222F9"/>
    <w:rsid w:val="0062280E"/>
    <w:rsid w:val="00623185"/>
    <w:rsid w:val="00623582"/>
    <w:rsid w:val="006237D5"/>
    <w:rsid w:val="00624706"/>
    <w:rsid w:val="00624744"/>
    <w:rsid w:val="00624D79"/>
    <w:rsid w:val="006255B3"/>
    <w:rsid w:val="00625EF9"/>
    <w:rsid w:val="00626C3A"/>
    <w:rsid w:val="00627140"/>
    <w:rsid w:val="00627300"/>
    <w:rsid w:val="00627526"/>
    <w:rsid w:val="006279D7"/>
    <w:rsid w:val="00627A60"/>
    <w:rsid w:val="00627CFA"/>
    <w:rsid w:val="0063046F"/>
    <w:rsid w:val="0063149C"/>
    <w:rsid w:val="00632061"/>
    <w:rsid w:val="006324F3"/>
    <w:rsid w:val="00632AB5"/>
    <w:rsid w:val="00632D37"/>
    <w:rsid w:val="00632FF1"/>
    <w:rsid w:val="006330AB"/>
    <w:rsid w:val="00633EA5"/>
    <w:rsid w:val="00633EF0"/>
    <w:rsid w:val="00634DFC"/>
    <w:rsid w:val="006360AD"/>
    <w:rsid w:val="00636245"/>
    <w:rsid w:val="00636299"/>
    <w:rsid w:val="0063758F"/>
    <w:rsid w:val="00637906"/>
    <w:rsid w:val="00640CDD"/>
    <w:rsid w:val="00641386"/>
    <w:rsid w:val="00641473"/>
    <w:rsid w:val="00641636"/>
    <w:rsid w:val="006424A3"/>
    <w:rsid w:val="00642526"/>
    <w:rsid w:val="00642A04"/>
    <w:rsid w:val="006438C7"/>
    <w:rsid w:val="00643C7E"/>
    <w:rsid w:val="00644566"/>
    <w:rsid w:val="00644E2F"/>
    <w:rsid w:val="006459D3"/>
    <w:rsid w:val="00645A7C"/>
    <w:rsid w:val="00645A8D"/>
    <w:rsid w:val="00645B6F"/>
    <w:rsid w:val="0064664A"/>
    <w:rsid w:val="00646A7B"/>
    <w:rsid w:val="0064781F"/>
    <w:rsid w:val="00647D9E"/>
    <w:rsid w:val="00647FE2"/>
    <w:rsid w:val="006502B2"/>
    <w:rsid w:val="00650AF2"/>
    <w:rsid w:val="00650FB2"/>
    <w:rsid w:val="00651109"/>
    <w:rsid w:val="00652FDA"/>
    <w:rsid w:val="0065351F"/>
    <w:rsid w:val="00653DFC"/>
    <w:rsid w:val="00653E1A"/>
    <w:rsid w:val="0065489C"/>
    <w:rsid w:val="00654CB3"/>
    <w:rsid w:val="00654EB9"/>
    <w:rsid w:val="0065534B"/>
    <w:rsid w:val="006558A4"/>
    <w:rsid w:val="00655AA1"/>
    <w:rsid w:val="00656346"/>
    <w:rsid w:val="00656816"/>
    <w:rsid w:val="0065716A"/>
    <w:rsid w:val="00657CCA"/>
    <w:rsid w:val="006607DB"/>
    <w:rsid w:val="00660E50"/>
    <w:rsid w:val="0066104D"/>
    <w:rsid w:val="0066154B"/>
    <w:rsid w:val="00661EA8"/>
    <w:rsid w:val="00661F99"/>
    <w:rsid w:val="006627F7"/>
    <w:rsid w:val="00662867"/>
    <w:rsid w:val="00663C1F"/>
    <w:rsid w:val="00664791"/>
    <w:rsid w:val="00664ED8"/>
    <w:rsid w:val="00665377"/>
    <w:rsid w:val="00665A2D"/>
    <w:rsid w:val="00665A3E"/>
    <w:rsid w:val="00665B80"/>
    <w:rsid w:val="00665E86"/>
    <w:rsid w:val="00665FA9"/>
    <w:rsid w:val="00666370"/>
    <w:rsid w:val="00666393"/>
    <w:rsid w:val="006664F7"/>
    <w:rsid w:val="00666BCF"/>
    <w:rsid w:val="00667208"/>
    <w:rsid w:val="006674CA"/>
    <w:rsid w:val="006677EF"/>
    <w:rsid w:val="00667A74"/>
    <w:rsid w:val="00667FBA"/>
    <w:rsid w:val="006704F9"/>
    <w:rsid w:val="0067124F"/>
    <w:rsid w:val="006712BE"/>
    <w:rsid w:val="006715ED"/>
    <w:rsid w:val="00671AD1"/>
    <w:rsid w:val="0067226B"/>
    <w:rsid w:val="006747CB"/>
    <w:rsid w:val="00674CF3"/>
    <w:rsid w:val="00674DBF"/>
    <w:rsid w:val="006760FE"/>
    <w:rsid w:val="00676430"/>
    <w:rsid w:val="0067797C"/>
    <w:rsid w:val="00680635"/>
    <w:rsid w:val="00680794"/>
    <w:rsid w:val="006808D2"/>
    <w:rsid w:val="00681648"/>
    <w:rsid w:val="00682085"/>
    <w:rsid w:val="006829F1"/>
    <w:rsid w:val="00682E11"/>
    <w:rsid w:val="00683D9F"/>
    <w:rsid w:val="00683DCD"/>
    <w:rsid w:val="00683DDD"/>
    <w:rsid w:val="00683F15"/>
    <w:rsid w:val="00684150"/>
    <w:rsid w:val="00684319"/>
    <w:rsid w:val="0068527F"/>
    <w:rsid w:val="00685D45"/>
    <w:rsid w:val="00685DF9"/>
    <w:rsid w:val="006871E5"/>
    <w:rsid w:val="006877A7"/>
    <w:rsid w:val="00687D8A"/>
    <w:rsid w:val="0069015F"/>
    <w:rsid w:val="00690E1B"/>
    <w:rsid w:val="00690EC3"/>
    <w:rsid w:val="00691006"/>
    <w:rsid w:val="0069156B"/>
    <w:rsid w:val="006920FA"/>
    <w:rsid w:val="0069261A"/>
    <w:rsid w:val="00692BE2"/>
    <w:rsid w:val="00692CF1"/>
    <w:rsid w:val="00693591"/>
    <w:rsid w:val="006935B3"/>
    <w:rsid w:val="00694615"/>
    <w:rsid w:val="006948A8"/>
    <w:rsid w:val="00694EA9"/>
    <w:rsid w:val="0069569A"/>
    <w:rsid w:val="00695919"/>
    <w:rsid w:val="0069684A"/>
    <w:rsid w:val="00696A61"/>
    <w:rsid w:val="00697B8E"/>
    <w:rsid w:val="006A0324"/>
    <w:rsid w:val="006A0715"/>
    <w:rsid w:val="006A0BB1"/>
    <w:rsid w:val="006A1EFE"/>
    <w:rsid w:val="006A2EA3"/>
    <w:rsid w:val="006A36B8"/>
    <w:rsid w:val="006A38A4"/>
    <w:rsid w:val="006A394C"/>
    <w:rsid w:val="006A3E3E"/>
    <w:rsid w:val="006A48F3"/>
    <w:rsid w:val="006A4C16"/>
    <w:rsid w:val="006A500B"/>
    <w:rsid w:val="006A54B4"/>
    <w:rsid w:val="006A5B85"/>
    <w:rsid w:val="006A6ABC"/>
    <w:rsid w:val="006A6B28"/>
    <w:rsid w:val="006A6B4D"/>
    <w:rsid w:val="006A6BDA"/>
    <w:rsid w:val="006A7302"/>
    <w:rsid w:val="006A7940"/>
    <w:rsid w:val="006B08B6"/>
    <w:rsid w:val="006B0E8E"/>
    <w:rsid w:val="006B1D1A"/>
    <w:rsid w:val="006B22CF"/>
    <w:rsid w:val="006B32F4"/>
    <w:rsid w:val="006B3A72"/>
    <w:rsid w:val="006B3CF2"/>
    <w:rsid w:val="006B4BBE"/>
    <w:rsid w:val="006B4E02"/>
    <w:rsid w:val="006B538A"/>
    <w:rsid w:val="006B5AF0"/>
    <w:rsid w:val="006B60BF"/>
    <w:rsid w:val="006B61F4"/>
    <w:rsid w:val="006B653F"/>
    <w:rsid w:val="006B723D"/>
    <w:rsid w:val="006B73E7"/>
    <w:rsid w:val="006B7A20"/>
    <w:rsid w:val="006B7C55"/>
    <w:rsid w:val="006B7F08"/>
    <w:rsid w:val="006C0153"/>
    <w:rsid w:val="006C0B1C"/>
    <w:rsid w:val="006C1347"/>
    <w:rsid w:val="006C1C3F"/>
    <w:rsid w:val="006C26FA"/>
    <w:rsid w:val="006C28C1"/>
    <w:rsid w:val="006C2B2B"/>
    <w:rsid w:val="006C3552"/>
    <w:rsid w:val="006C418C"/>
    <w:rsid w:val="006C4365"/>
    <w:rsid w:val="006C4D8D"/>
    <w:rsid w:val="006C5B27"/>
    <w:rsid w:val="006C6FA3"/>
    <w:rsid w:val="006D18E0"/>
    <w:rsid w:val="006D242A"/>
    <w:rsid w:val="006D292A"/>
    <w:rsid w:val="006D3383"/>
    <w:rsid w:val="006D4682"/>
    <w:rsid w:val="006D491F"/>
    <w:rsid w:val="006D4DA1"/>
    <w:rsid w:val="006D55BF"/>
    <w:rsid w:val="006D580A"/>
    <w:rsid w:val="006D5CB4"/>
    <w:rsid w:val="006D6026"/>
    <w:rsid w:val="006D67BB"/>
    <w:rsid w:val="006D6A11"/>
    <w:rsid w:val="006D777C"/>
    <w:rsid w:val="006D784F"/>
    <w:rsid w:val="006E012D"/>
    <w:rsid w:val="006E0BA3"/>
    <w:rsid w:val="006E11B5"/>
    <w:rsid w:val="006E15FC"/>
    <w:rsid w:val="006E178D"/>
    <w:rsid w:val="006E1CF9"/>
    <w:rsid w:val="006E2247"/>
    <w:rsid w:val="006E22C4"/>
    <w:rsid w:val="006E2334"/>
    <w:rsid w:val="006E2ADE"/>
    <w:rsid w:val="006E2D55"/>
    <w:rsid w:val="006E2E38"/>
    <w:rsid w:val="006E3307"/>
    <w:rsid w:val="006E335D"/>
    <w:rsid w:val="006E33B3"/>
    <w:rsid w:val="006E482E"/>
    <w:rsid w:val="006E48DD"/>
    <w:rsid w:val="006E526D"/>
    <w:rsid w:val="006E5C00"/>
    <w:rsid w:val="006E5EFB"/>
    <w:rsid w:val="006E679D"/>
    <w:rsid w:val="006E6A78"/>
    <w:rsid w:val="006E6BC5"/>
    <w:rsid w:val="006E6C8F"/>
    <w:rsid w:val="006E6EFB"/>
    <w:rsid w:val="006E7E6F"/>
    <w:rsid w:val="006E7F15"/>
    <w:rsid w:val="006F0BE1"/>
    <w:rsid w:val="006F10CC"/>
    <w:rsid w:val="006F13D3"/>
    <w:rsid w:val="006F2873"/>
    <w:rsid w:val="006F3542"/>
    <w:rsid w:val="006F3B8C"/>
    <w:rsid w:val="006F3BAF"/>
    <w:rsid w:val="006F4652"/>
    <w:rsid w:val="006F4761"/>
    <w:rsid w:val="006F5313"/>
    <w:rsid w:val="006F547A"/>
    <w:rsid w:val="006F59E6"/>
    <w:rsid w:val="006F5C5D"/>
    <w:rsid w:val="006F65A8"/>
    <w:rsid w:val="006F7D88"/>
    <w:rsid w:val="007004FD"/>
    <w:rsid w:val="007008BD"/>
    <w:rsid w:val="00701389"/>
    <w:rsid w:val="0070158B"/>
    <w:rsid w:val="00701F1C"/>
    <w:rsid w:val="0070243E"/>
    <w:rsid w:val="007024D6"/>
    <w:rsid w:val="00702A69"/>
    <w:rsid w:val="00703843"/>
    <w:rsid w:val="00703FD3"/>
    <w:rsid w:val="0070451E"/>
    <w:rsid w:val="0070459E"/>
    <w:rsid w:val="007056A3"/>
    <w:rsid w:val="007064A4"/>
    <w:rsid w:val="00706764"/>
    <w:rsid w:val="007068CC"/>
    <w:rsid w:val="00706ADF"/>
    <w:rsid w:val="007073C9"/>
    <w:rsid w:val="00707523"/>
    <w:rsid w:val="00707FDD"/>
    <w:rsid w:val="007107AD"/>
    <w:rsid w:val="00710CB2"/>
    <w:rsid w:val="00711139"/>
    <w:rsid w:val="007120E4"/>
    <w:rsid w:val="0071232D"/>
    <w:rsid w:val="007127E8"/>
    <w:rsid w:val="007129C4"/>
    <w:rsid w:val="00712D66"/>
    <w:rsid w:val="00713272"/>
    <w:rsid w:val="00713A37"/>
    <w:rsid w:val="00713DF2"/>
    <w:rsid w:val="007156DC"/>
    <w:rsid w:val="00715D87"/>
    <w:rsid w:val="00716BDC"/>
    <w:rsid w:val="00716D19"/>
    <w:rsid w:val="0071756D"/>
    <w:rsid w:val="00717FA2"/>
    <w:rsid w:val="007202CE"/>
    <w:rsid w:val="00720EBF"/>
    <w:rsid w:val="00720EC1"/>
    <w:rsid w:val="00721325"/>
    <w:rsid w:val="00721EF5"/>
    <w:rsid w:val="007227BF"/>
    <w:rsid w:val="007229AD"/>
    <w:rsid w:val="00722C50"/>
    <w:rsid w:val="00723312"/>
    <w:rsid w:val="00723C74"/>
    <w:rsid w:val="00723D38"/>
    <w:rsid w:val="0072420F"/>
    <w:rsid w:val="0072456E"/>
    <w:rsid w:val="00724F02"/>
    <w:rsid w:val="00725B52"/>
    <w:rsid w:val="00725F33"/>
    <w:rsid w:val="00726034"/>
    <w:rsid w:val="0072644A"/>
    <w:rsid w:val="007273FD"/>
    <w:rsid w:val="00727940"/>
    <w:rsid w:val="00727DFA"/>
    <w:rsid w:val="00730333"/>
    <w:rsid w:val="007307DF"/>
    <w:rsid w:val="00730C34"/>
    <w:rsid w:val="00730FFA"/>
    <w:rsid w:val="00731792"/>
    <w:rsid w:val="0073195A"/>
    <w:rsid w:val="00731B88"/>
    <w:rsid w:val="00731F63"/>
    <w:rsid w:val="0073251F"/>
    <w:rsid w:val="00732792"/>
    <w:rsid w:val="007328C9"/>
    <w:rsid w:val="007336DD"/>
    <w:rsid w:val="00733F09"/>
    <w:rsid w:val="00734979"/>
    <w:rsid w:val="007354C9"/>
    <w:rsid w:val="007354D0"/>
    <w:rsid w:val="00735C8A"/>
    <w:rsid w:val="007362C8"/>
    <w:rsid w:val="007370A6"/>
    <w:rsid w:val="00737859"/>
    <w:rsid w:val="007402D0"/>
    <w:rsid w:val="00740641"/>
    <w:rsid w:val="00740D35"/>
    <w:rsid w:val="00740EC0"/>
    <w:rsid w:val="007416A8"/>
    <w:rsid w:val="007425EE"/>
    <w:rsid w:val="007428BE"/>
    <w:rsid w:val="0074316D"/>
    <w:rsid w:val="007433E9"/>
    <w:rsid w:val="007439EE"/>
    <w:rsid w:val="00743A2C"/>
    <w:rsid w:val="00744007"/>
    <w:rsid w:val="00744459"/>
    <w:rsid w:val="00744D76"/>
    <w:rsid w:val="00745A43"/>
    <w:rsid w:val="0074606F"/>
    <w:rsid w:val="0074634F"/>
    <w:rsid w:val="007469DA"/>
    <w:rsid w:val="00746B58"/>
    <w:rsid w:val="00746DF2"/>
    <w:rsid w:val="00747164"/>
    <w:rsid w:val="007479E6"/>
    <w:rsid w:val="00750009"/>
    <w:rsid w:val="00750A84"/>
    <w:rsid w:val="00750B78"/>
    <w:rsid w:val="00750F57"/>
    <w:rsid w:val="007515AB"/>
    <w:rsid w:val="00751958"/>
    <w:rsid w:val="00751FEA"/>
    <w:rsid w:val="00752CEB"/>
    <w:rsid w:val="007537DF"/>
    <w:rsid w:val="00753B3F"/>
    <w:rsid w:val="00753D72"/>
    <w:rsid w:val="00754019"/>
    <w:rsid w:val="00754F24"/>
    <w:rsid w:val="007559C2"/>
    <w:rsid w:val="00755AAE"/>
    <w:rsid w:val="00755B85"/>
    <w:rsid w:val="0075648F"/>
    <w:rsid w:val="0075720D"/>
    <w:rsid w:val="00757594"/>
    <w:rsid w:val="007576A9"/>
    <w:rsid w:val="0075780C"/>
    <w:rsid w:val="00757A26"/>
    <w:rsid w:val="00761D04"/>
    <w:rsid w:val="00761E2B"/>
    <w:rsid w:val="00762AFA"/>
    <w:rsid w:val="00762BB4"/>
    <w:rsid w:val="00762F26"/>
    <w:rsid w:val="007631C9"/>
    <w:rsid w:val="007650FF"/>
    <w:rsid w:val="007659B5"/>
    <w:rsid w:val="00765A3F"/>
    <w:rsid w:val="0076686A"/>
    <w:rsid w:val="0076745B"/>
    <w:rsid w:val="00767601"/>
    <w:rsid w:val="00767868"/>
    <w:rsid w:val="00767A27"/>
    <w:rsid w:val="00767E42"/>
    <w:rsid w:val="00767FA0"/>
    <w:rsid w:val="007701DE"/>
    <w:rsid w:val="00770980"/>
    <w:rsid w:val="007715F1"/>
    <w:rsid w:val="00771AB3"/>
    <w:rsid w:val="007722F3"/>
    <w:rsid w:val="00774E53"/>
    <w:rsid w:val="007751C2"/>
    <w:rsid w:val="0077529B"/>
    <w:rsid w:val="00775D3A"/>
    <w:rsid w:val="007760FB"/>
    <w:rsid w:val="00776E96"/>
    <w:rsid w:val="00780048"/>
    <w:rsid w:val="00780881"/>
    <w:rsid w:val="00780E84"/>
    <w:rsid w:val="007810C7"/>
    <w:rsid w:val="00781220"/>
    <w:rsid w:val="00781304"/>
    <w:rsid w:val="00781BFF"/>
    <w:rsid w:val="00782CEA"/>
    <w:rsid w:val="00783A73"/>
    <w:rsid w:val="00783D4E"/>
    <w:rsid w:val="00784885"/>
    <w:rsid w:val="00785148"/>
    <w:rsid w:val="00785707"/>
    <w:rsid w:val="00785B1C"/>
    <w:rsid w:val="00785BFC"/>
    <w:rsid w:val="00785C1E"/>
    <w:rsid w:val="00785CCD"/>
    <w:rsid w:val="00786346"/>
    <w:rsid w:val="007863D2"/>
    <w:rsid w:val="007865B5"/>
    <w:rsid w:val="00786BEC"/>
    <w:rsid w:val="00787484"/>
    <w:rsid w:val="00787644"/>
    <w:rsid w:val="007876BE"/>
    <w:rsid w:val="00787BB4"/>
    <w:rsid w:val="00787C9D"/>
    <w:rsid w:val="00787DA6"/>
    <w:rsid w:val="00787DD6"/>
    <w:rsid w:val="00790D26"/>
    <w:rsid w:val="007913AE"/>
    <w:rsid w:val="007914DE"/>
    <w:rsid w:val="00791F51"/>
    <w:rsid w:val="0079430C"/>
    <w:rsid w:val="00794FAF"/>
    <w:rsid w:val="007952FE"/>
    <w:rsid w:val="00795320"/>
    <w:rsid w:val="00795904"/>
    <w:rsid w:val="00796797"/>
    <w:rsid w:val="00796CB3"/>
    <w:rsid w:val="00797344"/>
    <w:rsid w:val="00797CB5"/>
    <w:rsid w:val="007A0B97"/>
    <w:rsid w:val="007A1C98"/>
    <w:rsid w:val="007A240F"/>
    <w:rsid w:val="007A2784"/>
    <w:rsid w:val="007A2DCC"/>
    <w:rsid w:val="007A3087"/>
    <w:rsid w:val="007A30E9"/>
    <w:rsid w:val="007A3CC5"/>
    <w:rsid w:val="007A459A"/>
    <w:rsid w:val="007A48EA"/>
    <w:rsid w:val="007A4F48"/>
    <w:rsid w:val="007A5B37"/>
    <w:rsid w:val="007A6212"/>
    <w:rsid w:val="007A68E3"/>
    <w:rsid w:val="007A69FF"/>
    <w:rsid w:val="007A6AE4"/>
    <w:rsid w:val="007A754A"/>
    <w:rsid w:val="007A770B"/>
    <w:rsid w:val="007A7C1F"/>
    <w:rsid w:val="007B01CD"/>
    <w:rsid w:val="007B0FBF"/>
    <w:rsid w:val="007B2691"/>
    <w:rsid w:val="007B27D5"/>
    <w:rsid w:val="007B2B07"/>
    <w:rsid w:val="007B2D3A"/>
    <w:rsid w:val="007B3678"/>
    <w:rsid w:val="007B3A1F"/>
    <w:rsid w:val="007B590E"/>
    <w:rsid w:val="007B5D2D"/>
    <w:rsid w:val="007B67EC"/>
    <w:rsid w:val="007B6A7F"/>
    <w:rsid w:val="007B6E74"/>
    <w:rsid w:val="007B7DD9"/>
    <w:rsid w:val="007C0814"/>
    <w:rsid w:val="007C1089"/>
    <w:rsid w:val="007C1DC6"/>
    <w:rsid w:val="007C2264"/>
    <w:rsid w:val="007C25C4"/>
    <w:rsid w:val="007C272D"/>
    <w:rsid w:val="007C38F3"/>
    <w:rsid w:val="007C45F1"/>
    <w:rsid w:val="007C4718"/>
    <w:rsid w:val="007C4DD4"/>
    <w:rsid w:val="007C4F3A"/>
    <w:rsid w:val="007C564E"/>
    <w:rsid w:val="007C6AAC"/>
    <w:rsid w:val="007C6D9F"/>
    <w:rsid w:val="007C6F48"/>
    <w:rsid w:val="007C766F"/>
    <w:rsid w:val="007C775E"/>
    <w:rsid w:val="007D0F38"/>
    <w:rsid w:val="007D0FFB"/>
    <w:rsid w:val="007D123C"/>
    <w:rsid w:val="007D166F"/>
    <w:rsid w:val="007D219F"/>
    <w:rsid w:val="007D2404"/>
    <w:rsid w:val="007D26BF"/>
    <w:rsid w:val="007D3122"/>
    <w:rsid w:val="007D3732"/>
    <w:rsid w:val="007D44D0"/>
    <w:rsid w:val="007D49E3"/>
    <w:rsid w:val="007D4AB7"/>
    <w:rsid w:val="007D515B"/>
    <w:rsid w:val="007D5211"/>
    <w:rsid w:val="007D6DE2"/>
    <w:rsid w:val="007D7F4F"/>
    <w:rsid w:val="007E0667"/>
    <w:rsid w:val="007E0A6B"/>
    <w:rsid w:val="007E1594"/>
    <w:rsid w:val="007E1A9F"/>
    <w:rsid w:val="007E1D8A"/>
    <w:rsid w:val="007E1F23"/>
    <w:rsid w:val="007E2353"/>
    <w:rsid w:val="007E2474"/>
    <w:rsid w:val="007E25D5"/>
    <w:rsid w:val="007E3402"/>
    <w:rsid w:val="007E368D"/>
    <w:rsid w:val="007E3AF0"/>
    <w:rsid w:val="007E3B06"/>
    <w:rsid w:val="007E3C69"/>
    <w:rsid w:val="007E430B"/>
    <w:rsid w:val="007E4569"/>
    <w:rsid w:val="007E47A7"/>
    <w:rsid w:val="007E59EB"/>
    <w:rsid w:val="007E7121"/>
    <w:rsid w:val="007F063C"/>
    <w:rsid w:val="007F0891"/>
    <w:rsid w:val="007F0B62"/>
    <w:rsid w:val="007F1291"/>
    <w:rsid w:val="007F2538"/>
    <w:rsid w:val="007F2BBA"/>
    <w:rsid w:val="007F2F65"/>
    <w:rsid w:val="007F4BE8"/>
    <w:rsid w:val="007F505D"/>
    <w:rsid w:val="007F537E"/>
    <w:rsid w:val="007F5A2A"/>
    <w:rsid w:val="007F5CBF"/>
    <w:rsid w:val="007F64A4"/>
    <w:rsid w:val="007F6D1C"/>
    <w:rsid w:val="007F70D0"/>
    <w:rsid w:val="007F7896"/>
    <w:rsid w:val="007F7DE4"/>
    <w:rsid w:val="008007BE"/>
    <w:rsid w:val="00800C3D"/>
    <w:rsid w:val="00801371"/>
    <w:rsid w:val="00801574"/>
    <w:rsid w:val="0080168B"/>
    <w:rsid w:val="00801A8E"/>
    <w:rsid w:val="00801D59"/>
    <w:rsid w:val="0080223D"/>
    <w:rsid w:val="0080239B"/>
    <w:rsid w:val="00802F89"/>
    <w:rsid w:val="0080353E"/>
    <w:rsid w:val="00803560"/>
    <w:rsid w:val="00803D9D"/>
    <w:rsid w:val="00804178"/>
    <w:rsid w:val="00805038"/>
    <w:rsid w:val="008053DD"/>
    <w:rsid w:val="008058CC"/>
    <w:rsid w:val="00806E8C"/>
    <w:rsid w:val="00807047"/>
    <w:rsid w:val="0080747A"/>
    <w:rsid w:val="008100B0"/>
    <w:rsid w:val="008109D6"/>
    <w:rsid w:val="00810D33"/>
    <w:rsid w:val="00811E6E"/>
    <w:rsid w:val="00812047"/>
    <w:rsid w:val="00812135"/>
    <w:rsid w:val="00813157"/>
    <w:rsid w:val="00813C20"/>
    <w:rsid w:val="00813F24"/>
    <w:rsid w:val="00814757"/>
    <w:rsid w:val="00814D27"/>
    <w:rsid w:val="00814EF7"/>
    <w:rsid w:val="008155B8"/>
    <w:rsid w:val="0081568C"/>
    <w:rsid w:val="00815AE0"/>
    <w:rsid w:val="008169A0"/>
    <w:rsid w:val="00816E3D"/>
    <w:rsid w:val="0081757B"/>
    <w:rsid w:val="00817D3E"/>
    <w:rsid w:val="008200F4"/>
    <w:rsid w:val="008203FE"/>
    <w:rsid w:val="00820D78"/>
    <w:rsid w:val="008215E8"/>
    <w:rsid w:val="008219E0"/>
    <w:rsid w:val="00822831"/>
    <w:rsid w:val="00823EF3"/>
    <w:rsid w:val="00824054"/>
    <w:rsid w:val="008245F0"/>
    <w:rsid w:val="008246FC"/>
    <w:rsid w:val="00824D8F"/>
    <w:rsid w:val="008257BC"/>
    <w:rsid w:val="008262A8"/>
    <w:rsid w:val="0082638A"/>
    <w:rsid w:val="00826546"/>
    <w:rsid w:val="00826B46"/>
    <w:rsid w:val="0082705A"/>
    <w:rsid w:val="00827D99"/>
    <w:rsid w:val="00830855"/>
    <w:rsid w:val="00830CE7"/>
    <w:rsid w:val="0083112D"/>
    <w:rsid w:val="00831356"/>
    <w:rsid w:val="00831824"/>
    <w:rsid w:val="00831B13"/>
    <w:rsid w:val="00831FB1"/>
    <w:rsid w:val="00833095"/>
    <w:rsid w:val="00833BF8"/>
    <w:rsid w:val="00834186"/>
    <w:rsid w:val="0083423A"/>
    <w:rsid w:val="00834A74"/>
    <w:rsid w:val="0083567E"/>
    <w:rsid w:val="0083573E"/>
    <w:rsid w:val="0083583B"/>
    <w:rsid w:val="00835D45"/>
    <w:rsid w:val="00835D5F"/>
    <w:rsid w:val="00835D7F"/>
    <w:rsid w:val="00835FC2"/>
    <w:rsid w:val="008364EC"/>
    <w:rsid w:val="00837E9A"/>
    <w:rsid w:val="00840137"/>
    <w:rsid w:val="00840309"/>
    <w:rsid w:val="00840383"/>
    <w:rsid w:val="00840764"/>
    <w:rsid w:val="00840944"/>
    <w:rsid w:val="00841188"/>
    <w:rsid w:val="00841DAF"/>
    <w:rsid w:val="00841E67"/>
    <w:rsid w:val="008429A1"/>
    <w:rsid w:val="00842D0B"/>
    <w:rsid w:val="00842F68"/>
    <w:rsid w:val="00843723"/>
    <w:rsid w:val="0084375C"/>
    <w:rsid w:val="00843A5C"/>
    <w:rsid w:val="00843C44"/>
    <w:rsid w:val="00843F13"/>
    <w:rsid w:val="00844248"/>
    <w:rsid w:val="00844B1B"/>
    <w:rsid w:val="00844F00"/>
    <w:rsid w:val="008452B8"/>
    <w:rsid w:val="00845919"/>
    <w:rsid w:val="008465A8"/>
    <w:rsid w:val="008474FE"/>
    <w:rsid w:val="00850C32"/>
    <w:rsid w:val="008518E8"/>
    <w:rsid w:val="008528E8"/>
    <w:rsid w:val="00852A1B"/>
    <w:rsid w:val="008533DE"/>
    <w:rsid w:val="008535C9"/>
    <w:rsid w:val="008538F0"/>
    <w:rsid w:val="008540BE"/>
    <w:rsid w:val="00854AA9"/>
    <w:rsid w:val="008552E5"/>
    <w:rsid w:val="00855B65"/>
    <w:rsid w:val="0085666D"/>
    <w:rsid w:val="008574AE"/>
    <w:rsid w:val="00857928"/>
    <w:rsid w:val="008579CA"/>
    <w:rsid w:val="00857DD5"/>
    <w:rsid w:val="00860046"/>
    <w:rsid w:val="008600C8"/>
    <w:rsid w:val="008607A9"/>
    <w:rsid w:val="008607EF"/>
    <w:rsid w:val="0086099E"/>
    <w:rsid w:val="00860CCD"/>
    <w:rsid w:val="00860D2D"/>
    <w:rsid w:val="00861768"/>
    <w:rsid w:val="00861B0A"/>
    <w:rsid w:val="00861BC9"/>
    <w:rsid w:val="00862107"/>
    <w:rsid w:val="00862AB4"/>
    <w:rsid w:val="00862C7E"/>
    <w:rsid w:val="00863307"/>
    <w:rsid w:val="008634C4"/>
    <w:rsid w:val="008636C1"/>
    <w:rsid w:val="0086387E"/>
    <w:rsid w:val="00863BD7"/>
    <w:rsid w:val="0086486D"/>
    <w:rsid w:val="00865354"/>
    <w:rsid w:val="0086594A"/>
    <w:rsid w:val="00865E46"/>
    <w:rsid w:val="008665D4"/>
    <w:rsid w:val="00866BA8"/>
    <w:rsid w:val="00867294"/>
    <w:rsid w:val="00867930"/>
    <w:rsid w:val="00867A4E"/>
    <w:rsid w:val="00870456"/>
    <w:rsid w:val="00870F84"/>
    <w:rsid w:val="0087107D"/>
    <w:rsid w:val="0087113A"/>
    <w:rsid w:val="008713C9"/>
    <w:rsid w:val="00871645"/>
    <w:rsid w:val="008725AD"/>
    <w:rsid w:val="00872838"/>
    <w:rsid w:val="0087291D"/>
    <w:rsid w:val="00874684"/>
    <w:rsid w:val="00875316"/>
    <w:rsid w:val="0087588B"/>
    <w:rsid w:val="008762E3"/>
    <w:rsid w:val="00877FC8"/>
    <w:rsid w:val="00880472"/>
    <w:rsid w:val="008805D8"/>
    <w:rsid w:val="00880B5C"/>
    <w:rsid w:val="00881EE6"/>
    <w:rsid w:val="008823BD"/>
    <w:rsid w:val="00882D49"/>
    <w:rsid w:val="00882DB5"/>
    <w:rsid w:val="00882F01"/>
    <w:rsid w:val="00883132"/>
    <w:rsid w:val="00883C0A"/>
    <w:rsid w:val="0088550F"/>
    <w:rsid w:val="008857B2"/>
    <w:rsid w:val="008860BE"/>
    <w:rsid w:val="00886348"/>
    <w:rsid w:val="0088648B"/>
    <w:rsid w:val="00886D55"/>
    <w:rsid w:val="008878AC"/>
    <w:rsid w:val="00887EA9"/>
    <w:rsid w:val="008904A0"/>
    <w:rsid w:val="008905D1"/>
    <w:rsid w:val="00891471"/>
    <w:rsid w:val="008917D9"/>
    <w:rsid w:val="00891DE4"/>
    <w:rsid w:val="00892155"/>
    <w:rsid w:val="00892173"/>
    <w:rsid w:val="0089234B"/>
    <w:rsid w:val="00892443"/>
    <w:rsid w:val="008927FF"/>
    <w:rsid w:val="008931D3"/>
    <w:rsid w:val="008943A4"/>
    <w:rsid w:val="00894564"/>
    <w:rsid w:val="00894DD0"/>
    <w:rsid w:val="00895417"/>
    <w:rsid w:val="00895D4B"/>
    <w:rsid w:val="008964D9"/>
    <w:rsid w:val="00896FE8"/>
    <w:rsid w:val="0089749C"/>
    <w:rsid w:val="00897E96"/>
    <w:rsid w:val="008A00D2"/>
    <w:rsid w:val="008A0214"/>
    <w:rsid w:val="008A0E72"/>
    <w:rsid w:val="008A14C2"/>
    <w:rsid w:val="008A1567"/>
    <w:rsid w:val="008A237F"/>
    <w:rsid w:val="008A24DA"/>
    <w:rsid w:val="008A3021"/>
    <w:rsid w:val="008A31D5"/>
    <w:rsid w:val="008A3632"/>
    <w:rsid w:val="008A495F"/>
    <w:rsid w:val="008A4D7A"/>
    <w:rsid w:val="008A4DCE"/>
    <w:rsid w:val="008A561C"/>
    <w:rsid w:val="008A5747"/>
    <w:rsid w:val="008A57C1"/>
    <w:rsid w:val="008A583E"/>
    <w:rsid w:val="008A5A37"/>
    <w:rsid w:val="008A60F5"/>
    <w:rsid w:val="008A672B"/>
    <w:rsid w:val="008A79CA"/>
    <w:rsid w:val="008B0033"/>
    <w:rsid w:val="008B0209"/>
    <w:rsid w:val="008B0DAA"/>
    <w:rsid w:val="008B16D9"/>
    <w:rsid w:val="008B2AE5"/>
    <w:rsid w:val="008B2EF0"/>
    <w:rsid w:val="008B3567"/>
    <w:rsid w:val="008B35CA"/>
    <w:rsid w:val="008B3851"/>
    <w:rsid w:val="008B3E5A"/>
    <w:rsid w:val="008B4586"/>
    <w:rsid w:val="008B4DB8"/>
    <w:rsid w:val="008B6AE7"/>
    <w:rsid w:val="008B6B96"/>
    <w:rsid w:val="008B6CF6"/>
    <w:rsid w:val="008B70AF"/>
    <w:rsid w:val="008B7197"/>
    <w:rsid w:val="008B7AB0"/>
    <w:rsid w:val="008B7E00"/>
    <w:rsid w:val="008B7E66"/>
    <w:rsid w:val="008B7F23"/>
    <w:rsid w:val="008C00AE"/>
    <w:rsid w:val="008C09F2"/>
    <w:rsid w:val="008C1450"/>
    <w:rsid w:val="008C2196"/>
    <w:rsid w:val="008C47AB"/>
    <w:rsid w:val="008C499F"/>
    <w:rsid w:val="008C4B48"/>
    <w:rsid w:val="008C537F"/>
    <w:rsid w:val="008C5888"/>
    <w:rsid w:val="008C60B6"/>
    <w:rsid w:val="008C69A2"/>
    <w:rsid w:val="008C6DBB"/>
    <w:rsid w:val="008C7320"/>
    <w:rsid w:val="008C7C9B"/>
    <w:rsid w:val="008C7D79"/>
    <w:rsid w:val="008C7EC1"/>
    <w:rsid w:val="008D033D"/>
    <w:rsid w:val="008D0439"/>
    <w:rsid w:val="008D08E3"/>
    <w:rsid w:val="008D187B"/>
    <w:rsid w:val="008D1B7C"/>
    <w:rsid w:val="008D2479"/>
    <w:rsid w:val="008D388D"/>
    <w:rsid w:val="008D4E8C"/>
    <w:rsid w:val="008D5033"/>
    <w:rsid w:val="008D52BA"/>
    <w:rsid w:val="008D5F20"/>
    <w:rsid w:val="008D611C"/>
    <w:rsid w:val="008D64EC"/>
    <w:rsid w:val="008D660E"/>
    <w:rsid w:val="008D6D35"/>
    <w:rsid w:val="008E01CF"/>
    <w:rsid w:val="008E0516"/>
    <w:rsid w:val="008E148B"/>
    <w:rsid w:val="008E1549"/>
    <w:rsid w:val="008E2328"/>
    <w:rsid w:val="008E27C8"/>
    <w:rsid w:val="008E2EE9"/>
    <w:rsid w:val="008E4410"/>
    <w:rsid w:val="008E4815"/>
    <w:rsid w:val="008E4AA7"/>
    <w:rsid w:val="008E4C7A"/>
    <w:rsid w:val="008E4D56"/>
    <w:rsid w:val="008E4DB1"/>
    <w:rsid w:val="008E4E3E"/>
    <w:rsid w:val="008E5B37"/>
    <w:rsid w:val="008E63C3"/>
    <w:rsid w:val="008E7297"/>
    <w:rsid w:val="008E73B9"/>
    <w:rsid w:val="008E7A94"/>
    <w:rsid w:val="008E7BA4"/>
    <w:rsid w:val="008E7C9A"/>
    <w:rsid w:val="008F032C"/>
    <w:rsid w:val="008F03C3"/>
    <w:rsid w:val="008F093E"/>
    <w:rsid w:val="008F0BD5"/>
    <w:rsid w:val="008F0E3F"/>
    <w:rsid w:val="008F1ACC"/>
    <w:rsid w:val="008F1B97"/>
    <w:rsid w:val="008F1FBD"/>
    <w:rsid w:val="008F218A"/>
    <w:rsid w:val="008F387A"/>
    <w:rsid w:val="008F4A4A"/>
    <w:rsid w:val="008F5BCC"/>
    <w:rsid w:val="008F6666"/>
    <w:rsid w:val="008F6C77"/>
    <w:rsid w:val="008F75A4"/>
    <w:rsid w:val="00900892"/>
    <w:rsid w:val="0090110B"/>
    <w:rsid w:val="00901F8B"/>
    <w:rsid w:val="0090200B"/>
    <w:rsid w:val="00902609"/>
    <w:rsid w:val="00902648"/>
    <w:rsid w:val="009026AA"/>
    <w:rsid w:val="00902767"/>
    <w:rsid w:val="0090411D"/>
    <w:rsid w:val="00904336"/>
    <w:rsid w:val="00904DDA"/>
    <w:rsid w:val="00904EDD"/>
    <w:rsid w:val="009052A1"/>
    <w:rsid w:val="00905CEF"/>
    <w:rsid w:val="00906923"/>
    <w:rsid w:val="009074CF"/>
    <w:rsid w:val="00907789"/>
    <w:rsid w:val="00910AD0"/>
    <w:rsid w:val="00910C56"/>
    <w:rsid w:val="00910D66"/>
    <w:rsid w:val="009112DB"/>
    <w:rsid w:val="00911420"/>
    <w:rsid w:val="00912895"/>
    <w:rsid w:val="00912BDC"/>
    <w:rsid w:val="00913D0E"/>
    <w:rsid w:val="00913F80"/>
    <w:rsid w:val="009147CE"/>
    <w:rsid w:val="00914914"/>
    <w:rsid w:val="009149BE"/>
    <w:rsid w:val="0091563B"/>
    <w:rsid w:val="00915D89"/>
    <w:rsid w:val="00916EF0"/>
    <w:rsid w:val="0091710D"/>
    <w:rsid w:val="00917786"/>
    <w:rsid w:val="00920DDD"/>
    <w:rsid w:val="00921D4B"/>
    <w:rsid w:val="009227F7"/>
    <w:rsid w:val="00922AB9"/>
    <w:rsid w:val="00922C1A"/>
    <w:rsid w:val="00922D6C"/>
    <w:rsid w:val="0092305E"/>
    <w:rsid w:val="009235A3"/>
    <w:rsid w:val="00923E24"/>
    <w:rsid w:val="0092405E"/>
    <w:rsid w:val="00924866"/>
    <w:rsid w:val="00924FB9"/>
    <w:rsid w:val="0092502A"/>
    <w:rsid w:val="0092536E"/>
    <w:rsid w:val="00925B3F"/>
    <w:rsid w:val="00925B41"/>
    <w:rsid w:val="00925BEB"/>
    <w:rsid w:val="00926999"/>
    <w:rsid w:val="009274E1"/>
    <w:rsid w:val="009278CF"/>
    <w:rsid w:val="00927CA8"/>
    <w:rsid w:val="00930334"/>
    <w:rsid w:val="00931528"/>
    <w:rsid w:val="009315C0"/>
    <w:rsid w:val="009318A8"/>
    <w:rsid w:val="0093195B"/>
    <w:rsid w:val="00932147"/>
    <w:rsid w:val="00932A85"/>
    <w:rsid w:val="00934860"/>
    <w:rsid w:val="00935A13"/>
    <w:rsid w:val="00936330"/>
    <w:rsid w:val="00936F93"/>
    <w:rsid w:val="0093729F"/>
    <w:rsid w:val="0094032E"/>
    <w:rsid w:val="00940501"/>
    <w:rsid w:val="00940A99"/>
    <w:rsid w:val="0094102F"/>
    <w:rsid w:val="009415BE"/>
    <w:rsid w:val="0094188E"/>
    <w:rsid w:val="00941A90"/>
    <w:rsid w:val="009427B8"/>
    <w:rsid w:val="00942C30"/>
    <w:rsid w:val="009433E3"/>
    <w:rsid w:val="0094395F"/>
    <w:rsid w:val="009439FE"/>
    <w:rsid w:val="00943A1F"/>
    <w:rsid w:val="00943D42"/>
    <w:rsid w:val="00943F93"/>
    <w:rsid w:val="009441C1"/>
    <w:rsid w:val="009442BB"/>
    <w:rsid w:val="00945455"/>
    <w:rsid w:val="00945522"/>
    <w:rsid w:val="00945651"/>
    <w:rsid w:val="00945E73"/>
    <w:rsid w:val="00946044"/>
    <w:rsid w:val="0094614F"/>
    <w:rsid w:val="00946A83"/>
    <w:rsid w:val="00947783"/>
    <w:rsid w:val="00950145"/>
    <w:rsid w:val="009513DC"/>
    <w:rsid w:val="0095193D"/>
    <w:rsid w:val="00951DB0"/>
    <w:rsid w:val="00952063"/>
    <w:rsid w:val="00952A8E"/>
    <w:rsid w:val="00952D22"/>
    <w:rsid w:val="00952E1E"/>
    <w:rsid w:val="00953A63"/>
    <w:rsid w:val="00954803"/>
    <w:rsid w:val="009549C1"/>
    <w:rsid w:val="00954BAB"/>
    <w:rsid w:val="00954C93"/>
    <w:rsid w:val="0095510F"/>
    <w:rsid w:val="0095519B"/>
    <w:rsid w:val="0095552F"/>
    <w:rsid w:val="00955D5C"/>
    <w:rsid w:val="00955E84"/>
    <w:rsid w:val="00956949"/>
    <w:rsid w:val="00956EA4"/>
    <w:rsid w:val="00957102"/>
    <w:rsid w:val="00957624"/>
    <w:rsid w:val="009579E4"/>
    <w:rsid w:val="00960F9A"/>
    <w:rsid w:val="00961496"/>
    <w:rsid w:val="00962CCB"/>
    <w:rsid w:val="00962FD4"/>
    <w:rsid w:val="00962FE2"/>
    <w:rsid w:val="00963084"/>
    <w:rsid w:val="009632ED"/>
    <w:rsid w:val="009633CD"/>
    <w:rsid w:val="0096484A"/>
    <w:rsid w:val="009649EC"/>
    <w:rsid w:val="00964AAD"/>
    <w:rsid w:val="00964E39"/>
    <w:rsid w:val="00964E54"/>
    <w:rsid w:val="00965292"/>
    <w:rsid w:val="009652A7"/>
    <w:rsid w:val="00965945"/>
    <w:rsid w:val="00965C2B"/>
    <w:rsid w:val="0096673C"/>
    <w:rsid w:val="00966775"/>
    <w:rsid w:val="00966EBF"/>
    <w:rsid w:val="0096766C"/>
    <w:rsid w:val="00967B3E"/>
    <w:rsid w:val="009701A3"/>
    <w:rsid w:val="00970BB7"/>
    <w:rsid w:val="00970C60"/>
    <w:rsid w:val="00971869"/>
    <w:rsid w:val="00971EE1"/>
    <w:rsid w:val="00972403"/>
    <w:rsid w:val="00972819"/>
    <w:rsid w:val="00972C97"/>
    <w:rsid w:val="009731C7"/>
    <w:rsid w:val="009738DA"/>
    <w:rsid w:val="00973DB9"/>
    <w:rsid w:val="00973EC8"/>
    <w:rsid w:val="0097401A"/>
    <w:rsid w:val="009743F9"/>
    <w:rsid w:val="00975046"/>
    <w:rsid w:val="00975B7F"/>
    <w:rsid w:val="00976807"/>
    <w:rsid w:val="00976D61"/>
    <w:rsid w:val="00977130"/>
    <w:rsid w:val="009773F3"/>
    <w:rsid w:val="00980B55"/>
    <w:rsid w:val="00980EDD"/>
    <w:rsid w:val="00980EE2"/>
    <w:rsid w:val="009810CA"/>
    <w:rsid w:val="0098120C"/>
    <w:rsid w:val="00981798"/>
    <w:rsid w:val="00981F52"/>
    <w:rsid w:val="00981FF2"/>
    <w:rsid w:val="00982013"/>
    <w:rsid w:val="00982465"/>
    <w:rsid w:val="0098277B"/>
    <w:rsid w:val="00982EFE"/>
    <w:rsid w:val="009833DE"/>
    <w:rsid w:val="009833FC"/>
    <w:rsid w:val="00983C32"/>
    <w:rsid w:val="00984992"/>
    <w:rsid w:val="00984B5F"/>
    <w:rsid w:val="009853ED"/>
    <w:rsid w:val="0098578B"/>
    <w:rsid w:val="00985F8D"/>
    <w:rsid w:val="0098660A"/>
    <w:rsid w:val="00987876"/>
    <w:rsid w:val="00987BBF"/>
    <w:rsid w:val="00990392"/>
    <w:rsid w:val="00990B21"/>
    <w:rsid w:val="0099157D"/>
    <w:rsid w:val="0099182B"/>
    <w:rsid w:val="009924AB"/>
    <w:rsid w:val="00993511"/>
    <w:rsid w:val="009942B2"/>
    <w:rsid w:val="009949B8"/>
    <w:rsid w:val="00995C01"/>
    <w:rsid w:val="00996626"/>
    <w:rsid w:val="00996936"/>
    <w:rsid w:val="00996D98"/>
    <w:rsid w:val="009977BB"/>
    <w:rsid w:val="00997FD4"/>
    <w:rsid w:val="009A00D3"/>
    <w:rsid w:val="009A0E90"/>
    <w:rsid w:val="009A1250"/>
    <w:rsid w:val="009A2BE5"/>
    <w:rsid w:val="009A2C64"/>
    <w:rsid w:val="009A3331"/>
    <w:rsid w:val="009A3C6A"/>
    <w:rsid w:val="009A584B"/>
    <w:rsid w:val="009A6771"/>
    <w:rsid w:val="009A6D07"/>
    <w:rsid w:val="009A6F24"/>
    <w:rsid w:val="009A6FBE"/>
    <w:rsid w:val="009A706B"/>
    <w:rsid w:val="009A7956"/>
    <w:rsid w:val="009A7B8E"/>
    <w:rsid w:val="009B10D2"/>
    <w:rsid w:val="009B164F"/>
    <w:rsid w:val="009B1715"/>
    <w:rsid w:val="009B1734"/>
    <w:rsid w:val="009B1744"/>
    <w:rsid w:val="009B1CDF"/>
    <w:rsid w:val="009B1E85"/>
    <w:rsid w:val="009B298F"/>
    <w:rsid w:val="009B3292"/>
    <w:rsid w:val="009B3B79"/>
    <w:rsid w:val="009B3DAC"/>
    <w:rsid w:val="009B4A95"/>
    <w:rsid w:val="009B4D60"/>
    <w:rsid w:val="009B4F3C"/>
    <w:rsid w:val="009B50F8"/>
    <w:rsid w:val="009B6A26"/>
    <w:rsid w:val="009B7762"/>
    <w:rsid w:val="009C189B"/>
    <w:rsid w:val="009C2220"/>
    <w:rsid w:val="009C2C8B"/>
    <w:rsid w:val="009C2D1D"/>
    <w:rsid w:val="009C339F"/>
    <w:rsid w:val="009C3F7D"/>
    <w:rsid w:val="009C3FB2"/>
    <w:rsid w:val="009C4684"/>
    <w:rsid w:val="009C4A07"/>
    <w:rsid w:val="009C556B"/>
    <w:rsid w:val="009C55DA"/>
    <w:rsid w:val="009C5BB0"/>
    <w:rsid w:val="009C5F1B"/>
    <w:rsid w:val="009C61D1"/>
    <w:rsid w:val="009C6EED"/>
    <w:rsid w:val="009C71F4"/>
    <w:rsid w:val="009C757C"/>
    <w:rsid w:val="009C7B19"/>
    <w:rsid w:val="009C7E6F"/>
    <w:rsid w:val="009D0116"/>
    <w:rsid w:val="009D02BE"/>
    <w:rsid w:val="009D0763"/>
    <w:rsid w:val="009D0F03"/>
    <w:rsid w:val="009D2EF7"/>
    <w:rsid w:val="009D3213"/>
    <w:rsid w:val="009D34FA"/>
    <w:rsid w:val="009D3B1E"/>
    <w:rsid w:val="009D3F41"/>
    <w:rsid w:val="009D44E2"/>
    <w:rsid w:val="009D455B"/>
    <w:rsid w:val="009D45D2"/>
    <w:rsid w:val="009D525A"/>
    <w:rsid w:val="009D652D"/>
    <w:rsid w:val="009D706E"/>
    <w:rsid w:val="009D71EC"/>
    <w:rsid w:val="009D7686"/>
    <w:rsid w:val="009D7C68"/>
    <w:rsid w:val="009E0614"/>
    <w:rsid w:val="009E184F"/>
    <w:rsid w:val="009E19EE"/>
    <w:rsid w:val="009E1A06"/>
    <w:rsid w:val="009E24D8"/>
    <w:rsid w:val="009E4BC0"/>
    <w:rsid w:val="009E4E36"/>
    <w:rsid w:val="009E6C29"/>
    <w:rsid w:val="009E71D3"/>
    <w:rsid w:val="009E72AA"/>
    <w:rsid w:val="009E742C"/>
    <w:rsid w:val="009E7C13"/>
    <w:rsid w:val="009F07CC"/>
    <w:rsid w:val="009F095A"/>
    <w:rsid w:val="009F1093"/>
    <w:rsid w:val="009F20F2"/>
    <w:rsid w:val="009F2291"/>
    <w:rsid w:val="009F230A"/>
    <w:rsid w:val="009F3300"/>
    <w:rsid w:val="009F3313"/>
    <w:rsid w:val="009F3879"/>
    <w:rsid w:val="009F3E4C"/>
    <w:rsid w:val="009F47EE"/>
    <w:rsid w:val="009F55FC"/>
    <w:rsid w:val="009F566A"/>
    <w:rsid w:val="009F592C"/>
    <w:rsid w:val="009F7159"/>
    <w:rsid w:val="009F71FB"/>
    <w:rsid w:val="00A01695"/>
    <w:rsid w:val="00A02086"/>
    <w:rsid w:val="00A02515"/>
    <w:rsid w:val="00A0256C"/>
    <w:rsid w:val="00A03252"/>
    <w:rsid w:val="00A035ED"/>
    <w:rsid w:val="00A0436C"/>
    <w:rsid w:val="00A048BF"/>
    <w:rsid w:val="00A05288"/>
    <w:rsid w:val="00A06B37"/>
    <w:rsid w:val="00A06B5D"/>
    <w:rsid w:val="00A0791A"/>
    <w:rsid w:val="00A07B01"/>
    <w:rsid w:val="00A1038D"/>
    <w:rsid w:val="00A10692"/>
    <w:rsid w:val="00A114B9"/>
    <w:rsid w:val="00A116AA"/>
    <w:rsid w:val="00A11B6B"/>
    <w:rsid w:val="00A12219"/>
    <w:rsid w:val="00A13245"/>
    <w:rsid w:val="00A13F19"/>
    <w:rsid w:val="00A14545"/>
    <w:rsid w:val="00A14C79"/>
    <w:rsid w:val="00A152DA"/>
    <w:rsid w:val="00A154B4"/>
    <w:rsid w:val="00A15524"/>
    <w:rsid w:val="00A15E79"/>
    <w:rsid w:val="00A16085"/>
    <w:rsid w:val="00A17713"/>
    <w:rsid w:val="00A20342"/>
    <w:rsid w:val="00A20634"/>
    <w:rsid w:val="00A20B7F"/>
    <w:rsid w:val="00A20F89"/>
    <w:rsid w:val="00A212CC"/>
    <w:rsid w:val="00A21569"/>
    <w:rsid w:val="00A22435"/>
    <w:rsid w:val="00A24177"/>
    <w:rsid w:val="00A24246"/>
    <w:rsid w:val="00A245CD"/>
    <w:rsid w:val="00A24A3A"/>
    <w:rsid w:val="00A25478"/>
    <w:rsid w:val="00A26463"/>
    <w:rsid w:val="00A27047"/>
    <w:rsid w:val="00A27648"/>
    <w:rsid w:val="00A27881"/>
    <w:rsid w:val="00A27A7E"/>
    <w:rsid w:val="00A30053"/>
    <w:rsid w:val="00A3005B"/>
    <w:rsid w:val="00A30107"/>
    <w:rsid w:val="00A30B54"/>
    <w:rsid w:val="00A30D52"/>
    <w:rsid w:val="00A32AE4"/>
    <w:rsid w:val="00A32C69"/>
    <w:rsid w:val="00A32C6E"/>
    <w:rsid w:val="00A339BE"/>
    <w:rsid w:val="00A34C0D"/>
    <w:rsid w:val="00A3529F"/>
    <w:rsid w:val="00A363E2"/>
    <w:rsid w:val="00A368A8"/>
    <w:rsid w:val="00A3692A"/>
    <w:rsid w:val="00A37213"/>
    <w:rsid w:val="00A37288"/>
    <w:rsid w:val="00A376D4"/>
    <w:rsid w:val="00A40835"/>
    <w:rsid w:val="00A40BEA"/>
    <w:rsid w:val="00A4179B"/>
    <w:rsid w:val="00A41E99"/>
    <w:rsid w:val="00A427BA"/>
    <w:rsid w:val="00A43460"/>
    <w:rsid w:val="00A436B1"/>
    <w:rsid w:val="00A4449A"/>
    <w:rsid w:val="00A4454B"/>
    <w:rsid w:val="00A44A2F"/>
    <w:rsid w:val="00A44D95"/>
    <w:rsid w:val="00A45469"/>
    <w:rsid w:val="00A45E9C"/>
    <w:rsid w:val="00A46D07"/>
    <w:rsid w:val="00A50777"/>
    <w:rsid w:val="00A511CE"/>
    <w:rsid w:val="00A52A0A"/>
    <w:rsid w:val="00A52B57"/>
    <w:rsid w:val="00A53C38"/>
    <w:rsid w:val="00A53D7A"/>
    <w:rsid w:val="00A544A1"/>
    <w:rsid w:val="00A54A8D"/>
    <w:rsid w:val="00A56F7E"/>
    <w:rsid w:val="00A60377"/>
    <w:rsid w:val="00A61055"/>
    <w:rsid w:val="00A614BF"/>
    <w:rsid w:val="00A61B32"/>
    <w:rsid w:val="00A62AF5"/>
    <w:rsid w:val="00A62B44"/>
    <w:rsid w:val="00A63339"/>
    <w:rsid w:val="00A6341F"/>
    <w:rsid w:val="00A6373B"/>
    <w:rsid w:val="00A63CA2"/>
    <w:rsid w:val="00A63F0E"/>
    <w:rsid w:val="00A647B1"/>
    <w:rsid w:val="00A65073"/>
    <w:rsid w:val="00A65414"/>
    <w:rsid w:val="00A658FA"/>
    <w:rsid w:val="00A66BC7"/>
    <w:rsid w:val="00A66D77"/>
    <w:rsid w:val="00A67271"/>
    <w:rsid w:val="00A675FD"/>
    <w:rsid w:val="00A67700"/>
    <w:rsid w:val="00A678B9"/>
    <w:rsid w:val="00A709E9"/>
    <w:rsid w:val="00A70B50"/>
    <w:rsid w:val="00A70CA5"/>
    <w:rsid w:val="00A70EA1"/>
    <w:rsid w:val="00A7126B"/>
    <w:rsid w:val="00A712B5"/>
    <w:rsid w:val="00A714BE"/>
    <w:rsid w:val="00A715B7"/>
    <w:rsid w:val="00A71FCA"/>
    <w:rsid w:val="00A73FC8"/>
    <w:rsid w:val="00A740C8"/>
    <w:rsid w:val="00A74692"/>
    <w:rsid w:val="00A74B2A"/>
    <w:rsid w:val="00A75DF3"/>
    <w:rsid w:val="00A7650A"/>
    <w:rsid w:val="00A769C1"/>
    <w:rsid w:val="00A76AE2"/>
    <w:rsid w:val="00A76FF6"/>
    <w:rsid w:val="00A770F9"/>
    <w:rsid w:val="00A80020"/>
    <w:rsid w:val="00A8009C"/>
    <w:rsid w:val="00A8024B"/>
    <w:rsid w:val="00A81379"/>
    <w:rsid w:val="00A8144B"/>
    <w:rsid w:val="00A815BD"/>
    <w:rsid w:val="00A81BA0"/>
    <w:rsid w:val="00A81BD6"/>
    <w:rsid w:val="00A81FD6"/>
    <w:rsid w:val="00A828F4"/>
    <w:rsid w:val="00A83F94"/>
    <w:rsid w:val="00A84AED"/>
    <w:rsid w:val="00A84C53"/>
    <w:rsid w:val="00A84EBB"/>
    <w:rsid w:val="00A855DC"/>
    <w:rsid w:val="00A86468"/>
    <w:rsid w:val="00A864EE"/>
    <w:rsid w:val="00A86CD4"/>
    <w:rsid w:val="00A86E9B"/>
    <w:rsid w:val="00A872DE"/>
    <w:rsid w:val="00A87E3B"/>
    <w:rsid w:val="00A87EE2"/>
    <w:rsid w:val="00A87EFE"/>
    <w:rsid w:val="00A909C9"/>
    <w:rsid w:val="00A9186A"/>
    <w:rsid w:val="00A918CC"/>
    <w:rsid w:val="00A9260B"/>
    <w:rsid w:val="00A9309A"/>
    <w:rsid w:val="00A9318F"/>
    <w:rsid w:val="00A93288"/>
    <w:rsid w:val="00A9388F"/>
    <w:rsid w:val="00A94291"/>
    <w:rsid w:val="00A947C3"/>
    <w:rsid w:val="00A94A2D"/>
    <w:rsid w:val="00A94DD1"/>
    <w:rsid w:val="00A95249"/>
    <w:rsid w:val="00A95611"/>
    <w:rsid w:val="00A95727"/>
    <w:rsid w:val="00A957EB"/>
    <w:rsid w:val="00A9599E"/>
    <w:rsid w:val="00A962FE"/>
    <w:rsid w:val="00A96690"/>
    <w:rsid w:val="00A96964"/>
    <w:rsid w:val="00A97B15"/>
    <w:rsid w:val="00AA061B"/>
    <w:rsid w:val="00AA0667"/>
    <w:rsid w:val="00AA0AF6"/>
    <w:rsid w:val="00AA156C"/>
    <w:rsid w:val="00AA1770"/>
    <w:rsid w:val="00AA1FFB"/>
    <w:rsid w:val="00AA294C"/>
    <w:rsid w:val="00AA2952"/>
    <w:rsid w:val="00AA2EE9"/>
    <w:rsid w:val="00AA3158"/>
    <w:rsid w:val="00AA5006"/>
    <w:rsid w:val="00AA59B9"/>
    <w:rsid w:val="00AA69F2"/>
    <w:rsid w:val="00AA7CC0"/>
    <w:rsid w:val="00AB02FB"/>
    <w:rsid w:val="00AB0E3F"/>
    <w:rsid w:val="00AB0EA8"/>
    <w:rsid w:val="00AB1284"/>
    <w:rsid w:val="00AB2067"/>
    <w:rsid w:val="00AB2823"/>
    <w:rsid w:val="00AB2B64"/>
    <w:rsid w:val="00AB303D"/>
    <w:rsid w:val="00AB3180"/>
    <w:rsid w:val="00AB32B7"/>
    <w:rsid w:val="00AB3407"/>
    <w:rsid w:val="00AB35C7"/>
    <w:rsid w:val="00AB3E84"/>
    <w:rsid w:val="00AB40F6"/>
    <w:rsid w:val="00AB43BB"/>
    <w:rsid w:val="00AB462B"/>
    <w:rsid w:val="00AB484C"/>
    <w:rsid w:val="00AB4D0A"/>
    <w:rsid w:val="00AB4DDF"/>
    <w:rsid w:val="00AB54D6"/>
    <w:rsid w:val="00AB5D87"/>
    <w:rsid w:val="00AB655F"/>
    <w:rsid w:val="00AB688A"/>
    <w:rsid w:val="00AB68DF"/>
    <w:rsid w:val="00AB70FB"/>
    <w:rsid w:val="00AB72D5"/>
    <w:rsid w:val="00AB7B54"/>
    <w:rsid w:val="00AB7D7D"/>
    <w:rsid w:val="00AC12F7"/>
    <w:rsid w:val="00AC2A3E"/>
    <w:rsid w:val="00AC314F"/>
    <w:rsid w:val="00AC345D"/>
    <w:rsid w:val="00AC45BD"/>
    <w:rsid w:val="00AC4963"/>
    <w:rsid w:val="00AC4F6B"/>
    <w:rsid w:val="00AC5299"/>
    <w:rsid w:val="00AC5986"/>
    <w:rsid w:val="00AC627F"/>
    <w:rsid w:val="00AC656A"/>
    <w:rsid w:val="00AC76BB"/>
    <w:rsid w:val="00AC7C6F"/>
    <w:rsid w:val="00AC7E5E"/>
    <w:rsid w:val="00AD0705"/>
    <w:rsid w:val="00AD0D51"/>
    <w:rsid w:val="00AD0F0B"/>
    <w:rsid w:val="00AD160C"/>
    <w:rsid w:val="00AD1B47"/>
    <w:rsid w:val="00AD25F4"/>
    <w:rsid w:val="00AD2611"/>
    <w:rsid w:val="00AD2818"/>
    <w:rsid w:val="00AD282B"/>
    <w:rsid w:val="00AD29C0"/>
    <w:rsid w:val="00AD2A97"/>
    <w:rsid w:val="00AD3B9D"/>
    <w:rsid w:val="00AD3EE6"/>
    <w:rsid w:val="00AD409C"/>
    <w:rsid w:val="00AD40EF"/>
    <w:rsid w:val="00AD4C56"/>
    <w:rsid w:val="00AD539D"/>
    <w:rsid w:val="00AD5674"/>
    <w:rsid w:val="00AD5EA6"/>
    <w:rsid w:val="00AD6426"/>
    <w:rsid w:val="00AD678D"/>
    <w:rsid w:val="00AD7229"/>
    <w:rsid w:val="00AD7A18"/>
    <w:rsid w:val="00AE14A4"/>
    <w:rsid w:val="00AE1D05"/>
    <w:rsid w:val="00AE20F7"/>
    <w:rsid w:val="00AE239A"/>
    <w:rsid w:val="00AE2C1B"/>
    <w:rsid w:val="00AE2FD0"/>
    <w:rsid w:val="00AE364A"/>
    <w:rsid w:val="00AE3E86"/>
    <w:rsid w:val="00AE4738"/>
    <w:rsid w:val="00AE4F81"/>
    <w:rsid w:val="00AE61F3"/>
    <w:rsid w:val="00AE6284"/>
    <w:rsid w:val="00AE636E"/>
    <w:rsid w:val="00AE6679"/>
    <w:rsid w:val="00AE6681"/>
    <w:rsid w:val="00AE6B41"/>
    <w:rsid w:val="00AE6D89"/>
    <w:rsid w:val="00AE7B2A"/>
    <w:rsid w:val="00AE7C9E"/>
    <w:rsid w:val="00AF055D"/>
    <w:rsid w:val="00AF0681"/>
    <w:rsid w:val="00AF2A1F"/>
    <w:rsid w:val="00AF2F36"/>
    <w:rsid w:val="00AF36ED"/>
    <w:rsid w:val="00AF39FF"/>
    <w:rsid w:val="00AF3A94"/>
    <w:rsid w:val="00AF3B89"/>
    <w:rsid w:val="00AF4F45"/>
    <w:rsid w:val="00AF4F54"/>
    <w:rsid w:val="00AF5616"/>
    <w:rsid w:val="00AF57CC"/>
    <w:rsid w:val="00AF6565"/>
    <w:rsid w:val="00AF6598"/>
    <w:rsid w:val="00AF6DA6"/>
    <w:rsid w:val="00AF6E8B"/>
    <w:rsid w:val="00AF7285"/>
    <w:rsid w:val="00AF7445"/>
    <w:rsid w:val="00AF77A2"/>
    <w:rsid w:val="00B00438"/>
    <w:rsid w:val="00B00A0A"/>
    <w:rsid w:val="00B00E34"/>
    <w:rsid w:val="00B01382"/>
    <w:rsid w:val="00B029BF"/>
    <w:rsid w:val="00B02A2D"/>
    <w:rsid w:val="00B02FDC"/>
    <w:rsid w:val="00B0301C"/>
    <w:rsid w:val="00B03059"/>
    <w:rsid w:val="00B03A8E"/>
    <w:rsid w:val="00B04662"/>
    <w:rsid w:val="00B0520A"/>
    <w:rsid w:val="00B06449"/>
    <w:rsid w:val="00B06FD8"/>
    <w:rsid w:val="00B072BE"/>
    <w:rsid w:val="00B07527"/>
    <w:rsid w:val="00B07ACF"/>
    <w:rsid w:val="00B10049"/>
    <w:rsid w:val="00B105F6"/>
    <w:rsid w:val="00B10674"/>
    <w:rsid w:val="00B1218D"/>
    <w:rsid w:val="00B128F0"/>
    <w:rsid w:val="00B129E5"/>
    <w:rsid w:val="00B12C14"/>
    <w:rsid w:val="00B130DB"/>
    <w:rsid w:val="00B13302"/>
    <w:rsid w:val="00B13A61"/>
    <w:rsid w:val="00B13A8A"/>
    <w:rsid w:val="00B146D4"/>
    <w:rsid w:val="00B14725"/>
    <w:rsid w:val="00B152F8"/>
    <w:rsid w:val="00B15C72"/>
    <w:rsid w:val="00B16145"/>
    <w:rsid w:val="00B1667A"/>
    <w:rsid w:val="00B167E3"/>
    <w:rsid w:val="00B16AFA"/>
    <w:rsid w:val="00B17347"/>
    <w:rsid w:val="00B17553"/>
    <w:rsid w:val="00B176ED"/>
    <w:rsid w:val="00B17C02"/>
    <w:rsid w:val="00B17D3D"/>
    <w:rsid w:val="00B2011B"/>
    <w:rsid w:val="00B20904"/>
    <w:rsid w:val="00B20C9F"/>
    <w:rsid w:val="00B21219"/>
    <w:rsid w:val="00B2139C"/>
    <w:rsid w:val="00B22628"/>
    <w:rsid w:val="00B229A3"/>
    <w:rsid w:val="00B23F0D"/>
    <w:rsid w:val="00B24307"/>
    <w:rsid w:val="00B263BA"/>
    <w:rsid w:val="00B264DD"/>
    <w:rsid w:val="00B268FF"/>
    <w:rsid w:val="00B26CB4"/>
    <w:rsid w:val="00B26CD7"/>
    <w:rsid w:val="00B26CFE"/>
    <w:rsid w:val="00B27412"/>
    <w:rsid w:val="00B32132"/>
    <w:rsid w:val="00B32D3D"/>
    <w:rsid w:val="00B32EAC"/>
    <w:rsid w:val="00B33314"/>
    <w:rsid w:val="00B333D2"/>
    <w:rsid w:val="00B33C19"/>
    <w:rsid w:val="00B3404F"/>
    <w:rsid w:val="00B34565"/>
    <w:rsid w:val="00B34FA4"/>
    <w:rsid w:val="00B3563B"/>
    <w:rsid w:val="00B35845"/>
    <w:rsid w:val="00B36073"/>
    <w:rsid w:val="00B3633C"/>
    <w:rsid w:val="00B3639C"/>
    <w:rsid w:val="00B3647E"/>
    <w:rsid w:val="00B369B3"/>
    <w:rsid w:val="00B373CA"/>
    <w:rsid w:val="00B374EB"/>
    <w:rsid w:val="00B37508"/>
    <w:rsid w:val="00B378D8"/>
    <w:rsid w:val="00B40755"/>
    <w:rsid w:val="00B40FF6"/>
    <w:rsid w:val="00B4122B"/>
    <w:rsid w:val="00B414C9"/>
    <w:rsid w:val="00B41C24"/>
    <w:rsid w:val="00B42A2D"/>
    <w:rsid w:val="00B4328B"/>
    <w:rsid w:val="00B438EF"/>
    <w:rsid w:val="00B439D4"/>
    <w:rsid w:val="00B43CA3"/>
    <w:rsid w:val="00B43F5F"/>
    <w:rsid w:val="00B441B5"/>
    <w:rsid w:val="00B45259"/>
    <w:rsid w:val="00B452C2"/>
    <w:rsid w:val="00B45307"/>
    <w:rsid w:val="00B45A70"/>
    <w:rsid w:val="00B4605B"/>
    <w:rsid w:val="00B46C18"/>
    <w:rsid w:val="00B4727A"/>
    <w:rsid w:val="00B47421"/>
    <w:rsid w:val="00B4776E"/>
    <w:rsid w:val="00B47A0F"/>
    <w:rsid w:val="00B501E5"/>
    <w:rsid w:val="00B50225"/>
    <w:rsid w:val="00B503E2"/>
    <w:rsid w:val="00B50C26"/>
    <w:rsid w:val="00B51086"/>
    <w:rsid w:val="00B51AEB"/>
    <w:rsid w:val="00B520DB"/>
    <w:rsid w:val="00B521B8"/>
    <w:rsid w:val="00B5261D"/>
    <w:rsid w:val="00B52D38"/>
    <w:rsid w:val="00B530F5"/>
    <w:rsid w:val="00B53337"/>
    <w:rsid w:val="00B53494"/>
    <w:rsid w:val="00B53D32"/>
    <w:rsid w:val="00B53DDC"/>
    <w:rsid w:val="00B54169"/>
    <w:rsid w:val="00B546AC"/>
    <w:rsid w:val="00B54DFA"/>
    <w:rsid w:val="00B551BD"/>
    <w:rsid w:val="00B556D1"/>
    <w:rsid w:val="00B55A27"/>
    <w:rsid w:val="00B55C4D"/>
    <w:rsid w:val="00B561F0"/>
    <w:rsid w:val="00B5665B"/>
    <w:rsid w:val="00B56D84"/>
    <w:rsid w:val="00B60170"/>
    <w:rsid w:val="00B60579"/>
    <w:rsid w:val="00B60EA3"/>
    <w:rsid w:val="00B60F33"/>
    <w:rsid w:val="00B61869"/>
    <w:rsid w:val="00B61C72"/>
    <w:rsid w:val="00B62182"/>
    <w:rsid w:val="00B623D6"/>
    <w:rsid w:val="00B62868"/>
    <w:rsid w:val="00B62E5F"/>
    <w:rsid w:val="00B631EF"/>
    <w:rsid w:val="00B63311"/>
    <w:rsid w:val="00B64287"/>
    <w:rsid w:val="00B6485F"/>
    <w:rsid w:val="00B64CA0"/>
    <w:rsid w:val="00B666BD"/>
    <w:rsid w:val="00B66C6F"/>
    <w:rsid w:val="00B66C97"/>
    <w:rsid w:val="00B66F40"/>
    <w:rsid w:val="00B6772A"/>
    <w:rsid w:val="00B71D36"/>
    <w:rsid w:val="00B72496"/>
    <w:rsid w:val="00B72D48"/>
    <w:rsid w:val="00B731F5"/>
    <w:rsid w:val="00B7323E"/>
    <w:rsid w:val="00B73D0B"/>
    <w:rsid w:val="00B73D39"/>
    <w:rsid w:val="00B748D1"/>
    <w:rsid w:val="00B74E04"/>
    <w:rsid w:val="00B750F9"/>
    <w:rsid w:val="00B75319"/>
    <w:rsid w:val="00B7573A"/>
    <w:rsid w:val="00B75966"/>
    <w:rsid w:val="00B768FA"/>
    <w:rsid w:val="00B769D1"/>
    <w:rsid w:val="00B77204"/>
    <w:rsid w:val="00B77C0F"/>
    <w:rsid w:val="00B77E5E"/>
    <w:rsid w:val="00B77EDF"/>
    <w:rsid w:val="00B80792"/>
    <w:rsid w:val="00B808A3"/>
    <w:rsid w:val="00B80A05"/>
    <w:rsid w:val="00B80A6D"/>
    <w:rsid w:val="00B8184F"/>
    <w:rsid w:val="00B81C2E"/>
    <w:rsid w:val="00B81D45"/>
    <w:rsid w:val="00B81D82"/>
    <w:rsid w:val="00B821D9"/>
    <w:rsid w:val="00B82458"/>
    <w:rsid w:val="00B82F46"/>
    <w:rsid w:val="00B830B6"/>
    <w:rsid w:val="00B830BB"/>
    <w:rsid w:val="00B8345B"/>
    <w:rsid w:val="00B846C6"/>
    <w:rsid w:val="00B847C5"/>
    <w:rsid w:val="00B851DE"/>
    <w:rsid w:val="00B8526F"/>
    <w:rsid w:val="00B85C86"/>
    <w:rsid w:val="00B85FDE"/>
    <w:rsid w:val="00B86FF0"/>
    <w:rsid w:val="00B8775A"/>
    <w:rsid w:val="00B91C39"/>
    <w:rsid w:val="00B91F14"/>
    <w:rsid w:val="00B92C54"/>
    <w:rsid w:val="00B92E05"/>
    <w:rsid w:val="00B93656"/>
    <w:rsid w:val="00B94D52"/>
    <w:rsid w:val="00B94F4E"/>
    <w:rsid w:val="00B95594"/>
    <w:rsid w:val="00B95F2C"/>
    <w:rsid w:val="00B967F2"/>
    <w:rsid w:val="00B96B00"/>
    <w:rsid w:val="00B972DF"/>
    <w:rsid w:val="00BA0ED3"/>
    <w:rsid w:val="00BA1F9B"/>
    <w:rsid w:val="00BA24A9"/>
    <w:rsid w:val="00BA2532"/>
    <w:rsid w:val="00BA264B"/>
    <w:rsid w:val="00BA2698"/>
    <w:rsid w:val="00BA2A3E"/>
    <w:rsid w:val="00BA2CF3"/>
    <w:rsid w:val="00BA3587"/>
    <w:rsid w:val="00BA35A8"/>
    <w:rsid w:val="00BA3D71"/>
    <w:rsid w:val="00BA40AE"/>
    <w:rsid w:val="00BA4AD1"/>
    <w:rsid w:val="00BA4C37"/>
    <w:rsid w:val="00BA5DC9"/>
    <w:rsid w:val="00BA628E"/>
    <w:rsid w:val="00BA6F39"/>
    <w:rsid w:val="00BA7032"/>
    <w:rsid w:val="00BA7A0B"/>
    <w:rsid w:val="00BA7B11"/>
    <w:rsid w:val="00BA7BF6"/>
    <w:rsid w:val="00BB04EA"/>
    <w:rsid w:val="00BB0D24"/>
    <w:rsid w:val="00BB1545"/>
    <w:rsid w:val="00BB1965"/>
    <w:rsid w:val="00BB1D31"/>
    <w:rsid w:val="00BB2383"/>
    <w:rsid w:val="00BB384B"/>
    <w:rsid w:val="00BB3A0E"/>
    <w:rsid w:val="00BB3B1B"/>
    <w:rsid w:val="00BB3D27"/>
    <w:rsid w:val="00BB40B7"/>
    <w:rsid w:val="00BB4E67"/>
    <w:rsid w:val="00BB524A"/>
    <w:rsid w:val="00BB599B"/>
    <w:rsid w:val="00BB5CB7"/>
    <w:rsid w:val="00BB731C"/>
    <w:rsid w:val="00BB7ACB"/>
    <w:rsid w:val="00BC0843"/>
    <w:rsid w:val="00BC09AE"/>
    <w:rsid w:val="00BC0F32"/>
    <w:rsid w:val="00BC10F0"/>
    <w:rsid w:val="00BC2427"/>
    <w:rsid w:val="00BC25F3"/>
    <w:rsid w:val="00BC28D3"/>
    <w:rsid w:val="00BC2D88"/>
    <w:rsid w:val="00BC2F7E"/>
    <w:rsid w:val="00BC46AC"/>
    <w:rsid w:val="00BC499F"/>
    <w:rsid w:val="00BC56C4"/>
    <w:rsid w:val="00BC5B98"/>
    <w:rsid w:val="00BC679A"/>
    <w:rsid w:val="00BC6E73"/>
    <w:rsid w:val="00BD063A"/>
    <w:rsid w:val="00BD14ED"/>
    <w:rsid w:val="00BD2475"/>
    <w:rsid w:val="00BD252B"/>
    <w:rsid w:val="00BD2770"/>
    <w:rsid w:val="00BD2CEF"/>
    <w:rsid w:val="00BD3E3E"/>
    <w:rsid w:val="00BD412B"/>
    <w:rsid w:val="00BD41E5"/>
    <w:rsid w:val="00BD427E"/>
    <w:rsid w:val="00BD45BD"/>
    <w:rsid w:val="00BD4635"/>
    <w:rsid w:val="00BD4EC0"/>
    <w:rsid w:val="00BD568E"/>
    <w:rsid w:val="00BD5D57"/>
    <w:rsid w:val="00BD660F"/>
    <w:rsid w:val="00BD6D91"/>
    <w:rsid w:val="00BD75E1"/>
    <w:rsid w:val="00BD7975"/>
    <w:rsid w:val="00BD7DEA"/>
    <w:rsid w:val="00BE0175"/>
    <w:rsid w:val="00BE0DD0"/>
    <w:rsid w:val="00BE18EF"/>
    <w:rsid w:val="00BE2645"/>
    <w:rsid w:val="00BE2CA0"/>
    <w:rsid w:val="00BE2E41"/>
    <w:rsid w:val="00BE3269"/>
    <w:rsid w:val="00BE32B0"/>
    <w:rsid w:val="00BE3F44"/>
    <w:rsid w:val="00BE43DB"/>
    <w:rsid w:val="00BE4C6D"/>
    <w:rsid w:val="00BE5308"/>
    <w:rsid w:val="00BE5416"/>
    <w:rsid w:val="00BE5C18"/>
    <w:rsid w:val="00BE6F70"/>
    <w:rsid w:val="00BE7E97"/>
    <w:rsid w:val="00BF09AF"/>
    <w:rsid w:val="00BF1078"/>
    <w:rsid w:val="00BF18C9"/>
    <w:rsid w:val="00BF2166"/>
    <w:rsid w:val="00BF2251"/>
    <w:rsid w:val="00BF2422"/>
    <w:rsid w:val="00BF2A92"/>
    <w:rsid w:val="00BF3980"/>
    <w:rsid w:val="00BF3F87"/>
    <w:rsid w:val="00BF4477"/>
    <w:rsid w:val="00BF46BE"/>
    <w:rsid w:val="00BF4F37"/>
    <w:rsid w:val="00BF51A8"/>
    <w:rsid w:val="00BF59AD"/>
    <w:rsid w:val="00BF5B7F"/>
    <w:rsid w:val="00BF5E84"/>
    <w:rsid w:val="00BF6016"/>
    <w:rsid w:val="00BF62C6"/>
    <w:rsid w:val="00BF630E"/>
    <w:rsid w:val="00BF6474"/>
    <w:rsid w:val="00BF64F6"/>
    <w:rsid w:val="00BF6769"/>
    <w:rsid w:val="00BF6B98"/>
    <w:rsid w:val="00BF6DA0"/>
    <w:rsid w:val="00BF73AB"/>
    <w:rsid w:val="00C0088C"/>
    <w:rsid w:val="00C00B46"/>
    <w:rsid w:val="00C00DF4"/>
    <w:rsid w:val="00C01026"/>
    <w:rsid w:val="00C0153C"/>
    <w:rsid w:val="00C019D3"/>
    <w:rsid w:val="00C01C8F"/>
    <w:rsid w:val="00C01F70"/>
    <w:rsid w:val="00C025CD"/>
    <w:rsid w:val="00C0262D"/>
    <w:rsid w:val="00C02B81"/>
    <w:rsid w:val="00C0323A"/>
    <w:rsid w:val="00C03430"/>
    <w:rsid w:val="00C03947"/>
    <w:rsid w:val="00C03E8F"/>
    <w:rsid w:val="00C042FD"/>
    <w:rsid w:val="00C0437C"/>
    <w:rsid w:val="00C04734"/>
    <w:rsid w:val="00C047EC"/>
    <w:rsid w:val="00C04B40"/>
    <w:rsid w:val="00C04DC5"/>
    <w:rsid w:val="00C04ECE"/>
    <w:rsid w:val="00C0578C"/>
    <w:rsid w:val="00C05A99"/>
    <w:rsid w:val="00C0640A"/>
    <w:rsid w:val="00C066DE"/>
    <w:rsid w:val="00C06BF2"/>
    <w:rsid w:val="00C06D81"/>
    <w:rsid w:val="00C10061"/>
    <w:rsid w:val="00C111CA"/>
    <w:rsid w:val="00C11D52"/>
    <w:rsid w:val="00C11E62"/>
    <w:rsid w:val="00C1239C"/>
    <w:rsid w:val="00C13300"/>
    <w:rsid w:val="00C13552"/>
    <w:rsid w:val="00C13CF9"/>
    <w:rsid w:val="00C13D79"/>
    <w:rsid w:val="00C13DB7"/>
    <w:rsid w:val="00C147DC"/>
    <w:rsid w:val="00C15198"/>
    <w:rsid w:val="00C16283"/>
    <w:rsid w:val="00C16C2F"/>
    <w:rsid w:val="00C1784E"/>
    <w:rsid w:val="00C17F41"/>
    <w:rsid w:val="00C200DC"/>
    <w:rsid w:val="00C20264"/>
    <w:rsid w:val="00C21209"/>
    <w:rsid w:val="00C21663"/>
    <w:rsid w:val="00C217B9"/>
    <w:rsid w:val="00C2189E"/>
    <w:rsid w:val="00C2383C"/>
    <w:rsid w:val="00C23D79"/>
    <w:rsid w:val="00C23EDD"/>
    <w:rsid w:val="00C2419A"/>
    <w:rsid w:val="00C25052"/>
    <w:rsid w:val="00C255CE"/>
    <w:rsid w:val="00C2601D"/>
    <w:rsid w:val="00C2629D"/>
    <w:rsid w:val="00C26D5F"/>
    <w:rsid w:val="00C26E0C"/>
    <w:rsid w:val="00C26FF9"/>
    <w:rsid w:val="00C2700C"/>
    <w:rsid w:val="00C27BF4"/>
    <w:rsid w:val="00C30231"/>
    <w:rsid w:val="00C31A56"/>
    <w:rsid w:val="00C31AE1"/>
    <w:rsid w:val="00C32477"/>
    <w:rsid w:val="00C325A9"/>
    <w:rsid w:val="00C3268F"/>
    <w:rsid w:val="00C339C4"/>
    <w:rsid w:val="00C33FF1"/>
    <w:rsid w:val="00C3437B"/>
    <w:rsid w:val="00C3450A"/>
    <w:rsid w:val="00C34BF1"/>
    <w:rsid w:val="00C35081"/>
    <w:rsid w:val="00C35816"/>
    <w:rsid w:val="00C358A6"/>
    <w:rsid w:val="00C3596B"/>
    <w:rsid w:val="00C361DE"/>
    <w:rsid w:val="00C371E1"/>
    <w:rsid w:val="00C37462"/>
    <w:rsid w:val="00C374F9"/>
    <w:rsid w:val="00C37A75"/>
    <w:rsid w:val="00C37AB1"/>
    <w:rsid w:val="00C40670"/>
    <w:rsid w:val="00C4072D"/>
    <w:rsid w:val="00C40A05"/>
    <w:rsid w:val="00C40C42"/>
    <w:rsid w:val="00C413BF"/>
    <w:rsid w:val="00C41BEF"/>
    <w:rsid w:val="00C420F2"/>
    <w:rsid w:val="00C43056"/>
    <w:rsid w:val="00C43CC4"/>
    <w:rsid w:val="00C43D36"/>
    <w:rsid w:val="00C445F2"/>
    <w:rsid w:val="00C4470A"/>
    <w:rsid w:val="00C4489B"/>
    <w:rsid w:val="00C453D4"/>
    <w:rsid w:val="00C45729"/>
    <w:rsid w:val="00C45767"/>
    <w:rsid w:val="00C45EF2"/>
    <w:rsid w:val="00C45FDB"/>
    <w:rsid w:val="00C47185"/>
    <w:rsid w:val="00C47BC6"/>
    <w:rsid w:val="00C47D15"/>
    <w:rsid w:val="00C47EED"/>
    <w:rsid w:val="00C503A5"/>
    <w:rsid w:val="00C50573"/>
    <w:rsid w:val="00C50817"/>
    <w:rsid w:val="00C5121D"/>
    <w:rsid w:val="00C52339"/>
    <w:rsid w:val="00C52662"/>
    <w:rsid w:val="00C52C45"/>
    <w:rsid w:val="00C52FA4"/>
    <w:rsid w:val="00C53451"/>
    <w:rsid w:val="00C535A6"/>
    <w:rsid w:val="00C53EBD"/>
    <w:rsid w:val="00C5488A"/>
    <w:rsid w:val="00C55501"/>
    <w:rsid w:val="00C55B7E"/>
    <w:rsid w:val="00C56066"/>
    <w:rsid w:val="00C5620D"/>
    <w:rsid w:val="00C5718E"/>
    <w:rsid w:val="00C575CE"/>
    <w:rsid w:val="00C579E0"/>
    <w:rsid w:val="00C57A83"/>
    <w:rsid w:val="00C57C1D"/>
    <w:rsid w:val="00C57C88"/>
    <w:rsid w:val="00C57E89"/>
    <w:rsid w:val="00C600E4"/>
    <w:rsid w:val="00C603E5"/>
    <w:rsid w:val="00C605FE"/>
    <w:rsid w:val="00C615E6"/>
    <w:rsid w:val="00C6304A"/>
    <w:rsid w:val="00C634E6"/>
    <w:rsid w:val="00C6357C"/>
    <w:rsid w:val="00C63B64"/>
    <w:rsid w:val="00C63E60"/>
    <w:rsid w:val="00C64DB4"/>
    <w:rsid w:val="00C653F9"/>
    <w:rsid w:val="00C65531"/>
    <w:rsid w:val="00C66AA6"/>
    <w:rsid w:val="00C6723A"/>
    <w:rsid w:val="00C67AB8"/>
    <w:rsid w:val="00C67AC5"/>
    <w:rsid w:val="00C70060"/>
    <w:rsid w:val="00C70299"/>
    <w:rsid w:val="00C7093E"/>
    <w:rsid w:val="00C71100"/>
    <w:rsid w:val="00C7168B"/>
    <w:rsid w:val="00C71B26"/>
    <w:rsid w:val="00C71E13"/>
    <w:rsid w:val="00C726A7"/>
    <w:rsid w:val="00C726BF"/>
    <w:rsid w:val="00C72EAB"/>
    <w:rsid w:val="00C734F3"/>
    <w:rsid w:val="00C7373D"/>
    <w:rsid w:val="00C745B1"/>
    <w:rsid w:val="00C747D3"/>
    <w:rsid w:val="00C7487F"/>
    <w:rsid w:val="00C7597E"/>
    <w:rsid w:val="00C76220"/>
    <w:rsid w:val="00C769FE"/>
    <w:rsid w:val="00C772DF"/>
    <w:rsid w:val="00C77802"/>
    <w:rsid w:val="00C7794B"/>
    <w:rsid w:val="00C804BC"/>
    <w:rsid w:val="00C80F42"/>
    <w:rsid w:val="00C816B1"/>
    <w:rsid w:val="00C820E4"/>
    <w:rsid w:val="00C820F3"/>
    <w:rsid w:val="00C825BB"/>
    <w:rsid w:val="00C82713"/>
    <w:rsid w:val="00C83E16"/>
    <w:rsid w:val="00C84549"/>
    <w:rsid w:val="00C85124"/>
    <w:rsid w:val="00C85489"/>
    <w:rsid w:val="00C861EB"/>
    <w:rsid w:val="00C8660F"/>
    <w:rsid w:val="00C872CF"/>
    <w:rsid w:val="00C8732A"/>
    <w:rsid w:val="00C873CA"/>
    <w:rsid w:val="00C87CBF"/>
    <w:rsid w:val="00C90E7A"/>
    <w:rsid w:val="00C911EA"/>
    <w:rsid w:val="00C91555"/>
    <w:rsid w:val="00C917FA"/>
    <w:rsid w:val="00C91D88"/>
    <w:rsid w:val="00C92CCC"/>
    <w:rsid w:val="00C93BAE"/>
    <w:rsid w:val="00C9422F"/>
    <w:rsid w:val="00C943D9"/>
    <w:rsid w:val="00C94494"/>
    <w:rsid w:val="00C94D7B"/>
    <w:rsid w:val="00C94EEE"/>
    <w:rsid w:val="00C95203"/>
    <w:rsid w:val="00C95628"/>
    <w:rsid w:val="00C958BC"/>
    <w:rsid w:val="00C968E4"/>
    <w:rsid w:val="00C972B4"/>
    <w:rsid w:val="00C97748"/>
    <w:rsid w:val="00C978C2"/>
    <w:rsid w:val="00C97A51"/>
    <w:rsid w:val="00C97A9F"/>
    <w:rsid w:val="00C97D58"/>
    <w:rsid w:val="00C97FF4"/>
    <w:rsid w:val="00CA0345"/>
    <w:rsid w:val="00CA0C6B"/>
    <w:rsid w:val="00CA0D0F"/>
    <w:rsid w:val="00CA1519"/>
    <w:rsid w:val="00CA1EA2"/>
    <w:rsid w:val="00CA23F5"/>
    <w:rsid w:val="00CA253E"/>
    <w:rsid w:val="00CA2BA7"/>
    <w:rsid w:val="00CA3306"/>
    <w:rsid w:val="00CA4D59"/>
    <w:rsid w:val="00CA584D"/>
    <w:rsid w:val="00CA5980"/>
    <w:rsid w:val="00CA624E"/>
    <w:rsid w:val="00CA6AA0"/>
    <w:rsid w:val="00CA7336"/>
    <w:rsid w:val="00CB029B"/>
    <w:rsid w:val="00CB0ACA"/>
    <w:rsid w:val="00CB1346"/>
    <w:rsid w:val="00CB142C"/>
    <w:rsid w:val="00CB15D4"/>
    <w:rsid w:val="00CB1742"/>
    <w:rsid w:val="00CB1CD4"/>
    <w:rsid w:val="00CB24A8"/>
    <w:rsid w:val="00CB2CFE"/>
    <w:rsid w:val="00CB306E"/>
    <w:rsid w:val="00CB368A"/>
    <w:rsid w:val="00CB3877"/>
    <w:rsid w:val="00CB393B"/>
    <w:rsid w:val="00CB3A71"/>
    <w:rsid w:val="00CB3C22"/>
    <w:rsid w:val="00CB441B"/>
    <w:rsid w:val="00CB5550"/>
    <w:rsid w:val="00CB64B0"/>
    <w:rsid w:val="00CB6610"/>
    <w:rsid w:val="00CB7C2A"/>
    <w:rsid w:val="00CC00A9"/>
    <w:rsid w:val="00CC03FE"/>
    <w:rsid w:val="00CC0C2B"/>
    <w:rsid w:val="00CC1425"/>
    <w:rsid w:val="00CC15EC"/>
    <w:rsid w:val="00CC1B76"/>
    <w:rsid w:val="00CC280A"/>
    <w:rsid w:val="00CC2823"/>
    <w:rsid w:val="00CC3290"/>
    <w:rsid w:val="00CC33CB"/>
    <w:rsid w:val="00CC3419"/>
    <w:rsid w:val="00CC49D9"/>
    <w:rsid w:val="00CC55AA"/>
    <w:rsid w:val="00CC5F7D"/>
    <w:rsid w:val="00CC621A"/>
    <w:rsid w:val="00CC6466"/>
    <w:rsid w:val="00CC6555"/>
    <w:rsid w:val="00CC6606"/>
    <w:rsid w:val="00CC67CD"/>
    <w:rsid w:val="00CC67D5"/>
    <w:rsid w:val="00CC6AB6"/>
    <w:rsid w:val="00CC6D5C"/>
    <w:rsid w:val="00CC6FD2"/>
    <w:rsid w:val="00CC79A6"/>
    <w:rsid w:val="00CD09F2"/>
    <w:rsid w:val="00CD0B8E"/>
    <w:rsid w:val="00CD185A"/>
    <w:rsid w:val="00CD1AD0"/>
    <w:rsid w:val="00CD2156"/>
    <w:rsid w:val="00CD2179"/>
    <w:rsid w:val="00CD37AD"/>
    <w:rsid w:val="00CD411A"/>
    <w:rsid w:val="00CD5105"/>
    <w:rsid w:val="00CD67B5"/>
    <w:rsid w:val="00CD685E"/>
    <w:rsid w:val="00CD6D4B"/>
    <w:rsid w:val="00CD73BA"/>
    <w:rsid w:val="00CE07F1"/>
    <w:rsid w:val="00CE0949"/>
    <w:rsid w:val="00CE174B"/>
    <w:rsid w:val="00CE2193"/>
    <w:rsid w:val="00CE2539"/>
    <w:rsid w:val="00CE28C3"/>
    <w:rsid w:val="00CE37F3"/>
    <w:rsid w:val="00CE3844"/>
    <w:rsid w:val="00CE5070"/>
    <w:rsid w:val="00CE5339"/>
    <w:rsid w:val="00CE5646"/>
    <w:rsid w:val="00CE5D4C"/>
    <w:rsid w:val="00CE62E4"/>
    <w:rsid w:val="00CE703C"/>
    <w:rsid w:val="00CE7268"/>
    <w:rsid w:val="00CE73ED"/>
    <w:rsid w:val="00CE748F"/>
    <w:rsid w:val="00CF0524"/>
    <w:rsid w:val="00CF09A2"/>
    <w:rsid w:val="00CF0A31"/>
    <w:rsid w:val="00CF0E04"/>
    <w:rsid w:val="00CF1182"/>
    <w:rsid w:val="00CF146B"/>
    <w:rsid w:val="00CF1984"/>
    <w:rsid w:val="00CF27C2"/>
    <w:rsid w:val="00CF2936"/>
    <w:rsid w:val="00CF31F9"/>
    <w:rsid w:val="00CF3DD7"/>
    <w:rsid w:val="00CF4C08"/>
    <w:rsid w:val="00CF4D88"/>
    <w:rsid w:val="00CF5768"/>
    <w:rsid w:val="00CF5F2D"/>
    <w:rsid w:val="00CF685E"/>
    <w:rsid w:val="00CF7489"/>
    <w:rsid w:val="00CF7DB6"/>
    <w:rsid w:val="00D00A84"/>
    <w:rsid w:val="00D01EE4"/>
    <w:rsid w:val="00D047F1"/>
    <w:rsid w:val="00D05977"/>
    <w:rsid w:val="00D06069"/>
    <w:rsid w:val="00D069C4"/>
    <w:rsid w:val="00D06C73"/>
    <w:rsid w:val="00D06EC3"/>
    <w:rsid w:val="00D07217"/>
    <w:rsid w:val="00D07BD4"/>
    <w:rsid w:val="00D07C37"/>
    <w:rsid w:val="00D100ED"/>
    <w:rsid w:val="00D1021E"/>
    <w:rsid w:val="00D10861"/>
    <w:rsid w:val="00D10984"/>
    <w:rsid w:val="00D10B2E"/>
    <w:rsid w:val="00D10DBD"/>
    <w:rsid w:val="00D1104F"/>
    <w:rsid w:val="00D1114F"/>
    <w:rsid w:val="00D11964"/>
    <w:rsid w:val="00D11BD8"/>
    <w:rsid w:val="00D12415"/>
    <w:rsid w:val="00D137E6"/>
    <w:rsid w:val="00D13EDF"/>
    <w:rsid w:val="00D146E1"/>
    <w:rsid w:val="00D14AE0"/>
    <w:rsid w:val="00D1516B"/>
    <w:rsid w:val="00D15D13"/>
    <w:rsid w:val="00D15F34"/>
    <w:rsid w:val="00D16841"/>
    <w:rsid w:val="00D16FA6"/>
    <w:rsid w:val="00D17CF5"/>
    <w:rsid w:val="00D17D47"/>
    <w:rsid w:val="00D17F06"/>
    <w:rsid w:val="00D21006"/>
    <w:rsid w:val="00D219DC"/>
    <w:rsid w:val="00D22705"/>
    <w:rsid w:val="00D229B4"/>
    <w:rsid w:val="00D22BC8"/>
    <w:rsid w:val="00D2323B"/>
    <w:rsid w:val="00D234B2"/>
    <w:rsid w:val="00D23F18"/>
    <w:rsid w:val="00D243FF"/>
    <w:rsid w:val="00D244A0"/>
    <w:rsid w:val="00D24D9F"/>
    <w:rsid w:val="00D25C73"/>
    <w:rsid w:val="00D26184"/>
    <w:rsid w:val="00D26723"/>
    <w:rsid w:val="00D26F3C"/>
    <w:rsid w:val="00D2773E"/>
    <w:rsid w:val="00D30C4B"/>
    <w:rsid w:val="00D30DF6"/>
    <w:rsid w:val="00D30F07"/>
    <w:rsid w:val="00D30F35"/>
    <w:rsid w:val="00D31264"/>
    <w:rsid w:val="00D31688"/>
    <w:rsid w:val="00D31C75"/>
    <w:rsid w:val="00D31CFC"/>
    <w:rsid w:val="00D32F2E"/>
    <w:rsid w:val="00D3388A"/>
    <w:rsid w:val="00D352F8"/>
    <w:rsid w:val="00D357DC"/>
    <w:rsid w:val="00D36348"/>
    <w:rsid w:val="00D36B7A"/>
    <w:rsid w:val="00D4048F"/>
    <w:rsid w:val="00D4059E"/>
    <w:rsid w:val="00D40DFA"/>
    <w:rsid w:val="00D40E7F"/>
    <w:rsid w:val="00D41127"/>
    <w:rsid w:val="00D413F2"/>
    <w:rsid w:val="00D419B1"/>
    <w:rsid w:val="00D419E9"/>
    <w:rsid w:val="00D41AE4"/>
    <w:rsid w:val="00D42651"/>
    <w:rsid w:val="00D42845"/>
    <w:rsid w:val="00D436EC"/>
    <w:rsid w:val="00D43A6D"/>
    <w:rsid w:val="00D449CB"/>
    <w:rsid w:val="00D44B4A"/>
    <w:rsid w:val="00D45F98"/>
    <w:rsid w:val="00D46EA5"/>
    <w:rsid w:val="00D5047B"/>
    <w:rsid w:val="00D51680"/>
    <w:rsid w:val="00D51829"/>
    <w:rsid w:val="00D51974"/>
    <w:rsid w:val="00D51B42"/>
    <w:rsid w:val="00D522CE"/>
    <w:rsid w:val="00D52CB5"/>
    <w:rsid w:val="00D53D04"/>
    <w:rsid w:val="00D5459F"/>
    <w:rsid w:val="00D54896"/>
    <w:rsid w:val="00D54B9D"/>
    <w:rsid w:val="00D54DA0"/>
    <w:rsid w:val="00D55B18"/>
    <w:rsid w:val="00D56153"/>
    <w:rsid w:val="00D56157"/>
    <w:rsid w:val="00D564F6"/>
    <w:rsid w:val="00D56620"/>
    <w:rsid w:val="00D57D2B"/>
    <w:rsid w:val="00D57D7D"/>
    <w:rsid w:val="00D57E0B"/>
    <w:rsid w:val="00D6008B"/>
    <w:rsid w:val="00D6076E"/>
    <w:rsid w:val="00D60861"/>
    <w:rsid w:val="00D6171E"/>
    <w:rsid w:val="00D6272A"/>
    <w:rsid w:val="00D62EE0"/>
    <w:rsid w:val="00D638D7"/>
    <w:rsid w:val="00D63912"/>
    <w:rsid w:val="00D64149"/>
    <w:rsid w:val="00D645A9"/>
    <w:rsid w:val="00D64824"/>
    <w:rsid w:val="00D64DA8"/>
    <w:rsid w:val="00D651B3"/>
    <w:rsid w:val="00D65A31"/>
    <w:rsid w:val="00D66B52"/>
    <w:rsid w:val="00D674A5"/>
    <w:rsid w:val="00D67BC6"/>
    <w:rsid w:val="00D71E00"/>
    <w:rsid w:val="00D722D6"/>
    <w:rsid w:val="00D728B3"/>
    <w:rsid w:val="00D744B5"/>
    <w:rsid w:val="00D746DE"/>
    <w:rsid w:val="00D74C3A"/>
    <w:rsid w:val="00D74DE4"/>
    <w:rsid w:val="00D753D8"/>
    <w:rsid w:val="00D75FC9"/>
    <w:rsid w:val="00D766F0"/>
    <w:rsid w:val="00D76F53"/>
    <w:rsid w:val="00D77F0B"/>
    <w:rsid w:val="00D77F63"/>
    <w:rsid w:val="00D8058A"/>
    <w:rsid w:val="00D80A87"/>
    <w:rsid w:val="00D80C2E"/>
    <w:rsid w:val="00D811D1"/>
    <w:rsid w:val="00D81F5C"/>
    <w:rsid w:val="00D8234B"/>
    <w:rsid w:val="00D825CB"/>
    <w:rsid w:val="00D828D3"/>
    <w:rsid w:val="00D82CEF"/>
    <w:rsid w:val="00D82D6C"/>
    <w:rsid w:val="00D834B8"/>
    <w:rsid w:val="00D837A8"/>
    <w:rsid w:val="00D84E98"/>
    <w:rsid w:val="00D85E2B"/>
    <w:rsid w:val="00D85FB4"/>
    <w:rsid w:val="00D865C9"/>
    <w:rsid w:val="00D8667B"/>
    <w:rsid w:val="00D867C2"/>
    <w:rsid w:val="00D86F3A"/>
    <w:rsid w:val="00D8746A"/>
    <w:rsid w:val="00D87A31"/>
    <w:rsid w:val="00D87E07"/>
    <w:rsid w:val="00D900B3"/>
    <w:rsid w:val="00D909EA"/>
    <w:rsid w:val="00D91218"/>
    <w:rsid w:val="00D91344"/>
    <w:rsid w:val="00D91D5F"/>
    <w:rsid w:val="00D91EE7"/>
    <w:rsid w:val="00D92373"/>
    <w:rsid w:val="00D92EC0"/>
    <w:rsid w:val="00D92FD7"/>
    <w:rsid w:val="00D94048"/>
    <w:rsid w:val="00D940DF"/>
    <w:rsid w:val="00D94FE5"/>
    <w:rsid w:val="00D95044"/>
    <w:rsid w:val="00D958A4"/>
    <w:rsid w:val="00D959C2"/>
    <w:rsid w:val="00D9676D"/>
    <w:rsid w:val="00D96FE9"/>
    <w:rsid w:val="00D973B9"/>
    <w:rsid w:val="00D973DF"/>
    <w:rsid w:val="00D976E9"/>
    <w:rsid w:val="00D97990"/>
    <w:rsid w:val="00DA0003"/>
    <w:rsid w:val="00DA0437"/>
    <w:rsid w:val="00DA0D89"/>
    <w:rsid w:val="00DA1769"/>
    <w:rsid w:val="00DA18A4"/>
    <w:rsid w:val="00DA19CE"/>
    <w:rsid w:val="00DA1C36"/>
    <w:rsid w:val="00DA1F12"/>
    <w:rsid w:val="00DA2D35"/>
    <w:rsid w:val="00DA2ED4"/>
    <w:rsid w:val="00DA3288"/>
    <w:rsid w:val="00DA4154"/>
    <w:rsid w:val="00DA4C29"/>
    <w:rsid w:val="00DA56C2"/>
    <w:rsid w:val="00DA578E"/>
    <w:rsid w:val="00DA5843"/>
    <w:rsid w:val="00DA5919"/>
    <w:rsid w:val="00DA5D32"/>
    <w:rsid w:val="00DA5E06"/>
    <w:rsid w:val="00DA5E45"/>
    <w:rsid w:val="00DA5F38"/>
    <w:rsid w:val="00DA5FE0"/>
    <w:rsid w:val="00DA628D"/>
    <w:rsid w:val="00DA67CF"/>
    <w:rsid w:val="00DA6859"/>
    <w:rsid w:val="00DA6C4C"/>
    <w:rsid w:val="00DA7D7A"/>
    <w:rsid w:val="00DB08E7"/>
    <w:rsid w:val="00DB13F1"/>
    <w:rsid w:val="00DB31CB"/>
    <w:rsid w:val="00DB3327"/>
    <w:rsid w:val="00DB405C"/>
    <w:rsid w:val="00DB43D8"/>
    <w:rsid w:val="00DB4503"/>
    <w:rsid w:val="00DB4504"/>
    <w:rsid w:val="00DB6300"/>
    <w:rsid w:val="00DB6B4F"/>
    <w:rsid w:val="00DB7163"/>
    <w:rsid w:val="00DB7F6C"/>
    <w:rsid w:val="00DC007F"/>
    <w:rsid w:val="00DC00DC"/>
    <w:rsid w:val="00DC0760"/>
    <w:rsid w:val="00DC07E0"/>
    <w:rsid w:val="00DC084E"/>
    <w:rsid w:val="00DC094D"/>
    <w:rsid w:val="00DC0B6C"/>
    <w:rsid w:val="00DC0C10"/>
    <w:rsid w:val="00DC0C24"/>
    <w:rsid w:val="00DC11E1"/>
    <w:rsid w:val="00DC15BC"/>
    <w:rsid w:val="00DC1B6D"/>
    <w:rsid w:val="00DC1FD7"/>
    <w:rsid w:val="00DC2F26"/>
    <w:rsid w:val="00DC3ADA"/>
    <w:rsid w:val="00DC3F68"/>
    <w:rsid w:val="00DC4CE6"/>
    <w:rsid w:val="00DC4ECE"/>
    <w:rsid w:val="00DC4F66"/>
    <w:rsid w:val="00DC58F3"/>
    <w:rsid w:val="00DC590B"/>
    <w:rsid w:val="00DC5CE5"/>
    <w:rsid w:val="00DC5CED"/>
    <w:rsid w:val="00DC644A"/>
    <w:rsid w:val="00DC6484"/>
    <w:rsid w:val="00DC66A3"/>
    <w:rsid w:val="00DC6B5F"/>
    <w:rsid w:val="00DC6DA0"/>
    <w:rsid w:val="00DC6E2E"/>
    <w:rsid w:val="00DC73F9"/>
    <w:rsid w:val="00DD0BE6"/>
    <w:rsid w:val="00DD0D10"/>
    <w:rsid w:val="00DD170C"/>
    <w:rsid w:val="00DD38B7"/>
    <w:rsid w:val="00DD3BFF"/>
    <w:rsid w:val="00DD4033"/>
    <w:rsid w:val="00DD40E2"/>
    <w:rsid w:val="00DD4FAA"/>
    <w:rsid w:val="00DD51E8"/>
    <w:rsid w:val="00DD5910"/>
    <w:rsid w:val="00DD5970"/>
    <w:rsid w:val="00DD690D"/>
    <w:rsid w:val="00DD6B6C"/>
    <w:rsid w:val="00DD7227"/>
    <w:rsid w:val="00DE0113"/>
    <w:rsid w:val="00DE0896"/>
    <w:rsid w:val="00DE2E01"/>
    <w:rsid w:val="00DE2E79"/>
    <w:rsid w:val="00DE2EDC"/>
    <w:rsid w:val="00DE303B"/>
    <w:rsid w:val="00DE309F"/>
    <w:rsid w:val="00DE3BA2"/>
    <w:rsid w:val="00DE3C67"/>
    <w:rsid w:val="00DE3C8D"/>
    <w:rsid w:val="00DE406E"/>
    <w:rsid w:val="00DE4085"/>
    <w:rsid w:val="00DE52F9"/>
    <w:rsid w:val="00DE539F"/>
    <w:rsid w:val="00DE5A01"/>
    <w:rsid w:val="00DE5FA6"/>
    <w:rsid w:val="00DE5FE6"/>
    <w:rsid w:val="00DE6C7C"/>
    <w:rsid w:val="00DE7266"/>
    <w:rsid w:val="00DE7ABE"/>
    <w:rsid w:val="00DE7D6A"/>
    <w:rsid w:val="00DE7E4C"/>
    <w:rsid w:val="00DF0363"/>
    <w:rsid w:val="00DF06E9"/>
    <w:rsid w:val="00DF10A4"/>
    <w:rsid w:val="00DF1673"/>
    <w:rsid w:val="00DF18BE"/>
    <w:rsid w:val="00DF1A4B"/>
    <w:rsid w:val="00DF1F39"/>
    <w:rsid w:val="00DF2FB5"/>
    <w:rsid w:val="00DF32D9"/>
    <w:rsid w:val="00DF3634"/>
    <w:rsid w:val="00DF37E0"/>
    <w:rsid w:val="00DF4709"/>
    <w:rsid w:val="00DF4E65"/>
    <w:rsid w:val="00DF5BCB"/>
    <w:rsid w:val="00DF5D57"/>
    <w:rsid w:val="00DF6474"/>
    <w:rsid w:val="00DF6938"/>
    <w:rsid w:val="00DF6FE3"/>
    <w:rsid w:val="00DF7394"/>
    <w:rsid w:val="00DF7771"/>
    <w:rsid w:val="00E0000A"/>
    <w:rsid w:val="00E01142"/>
    <w:rsid w:val="00E01A61"/>
    <w:rsid w:val="00E0285C"/>
    <w:rsid w:val="00E0352F"/>
    <w:rsid w:val="00E03D86"/>
    <w:rsid w:val="00E04DC3"/>
    <w:rsid w:val="00E0549F"/>
    <w:rsid w:val="00E05765"/>
    <w:rsid w:val="00E05BB3"/>
    <w:rsid w:val="00E0664B"/>
    <w:rsid w:val="00E0729C"/>
    <w:rsid w:val="00E07304"/>
    <w:rsid w:val="00E0766E"/>
    <w:rsid w:val="00E111C4"/>
    <w:rsid w:val="00E1154E"/>
    <w:rsid w:val="00E119A2"/>
    <w:rsid w:val="00E11C06"/>
    <w:rsid w:val="00E12BC8"/>
    <w:rsid w:val="00E14296"/>
    <w:rsid w:val="00E14498"/>
    <w:rsid w:val="00E1463E"/>
    <w:rsid w:val="00E153B9"/>
    <w:rsid w:val="00E153D9"/>
    <w:rsid w:val="00E15595"/>
    <w:rsid w:val="00E15B0F"/>
    <w:rsid w:val="00E15C7F"/>
    <w:rsid w:val="00E160EE"/>
    <w:rsid w:val="00E16660"/>
    <w:rsid w:val="00E16784"/>
    <w:rsid w:val="00E17BEE"/>
    <w:rsid w:val="00E20565"/>
    <w:rsid w:val="00E205F4"/>
    <w:rsid w:val="00E20EB0"/>
    <w:rsid w:val="00E21EBA"/>
    <w:rsid w:val="00E21F01"/>
    <w:rsid w:val="00E22C6B"/>
    <w:rsid w:val="00E22F77"/>
    <w:rsid w:val="00E230F3"/>
    <w:rsid w:val="00E2326A"/>
    <w:rsid w:val="00E237A1"/>
    <w:rsid w:val="00E2404C"/>
    <w:rsid w:val="00E24377"/>
    <w:rsid w:val="00E2564F"/>
    <w:rsid w:val="00E25D8A"/>
    <w:rsid w:val="00E263C2"/>
    <w:rsid w:val="00E26763"/>
    <w:rsid w:val="00E26D6D"/>
    <w:rsid w:val="00E26FE1"/>
    <w:rsid w:val="00E26FF7"/>
    <w:rsid w:val="00E30654"/>
    <w:rsid w:val="00E30670"/>
    <w:rsid w:val="00E309B6"/>
    <w:rsid w:val="00E30AF6"/>
    <w:rsid w:val="00E31017"/>
    <w:rsid w:val="00E3145C"/>
    <w:rsid w:val="00E31ABE"/>
    <w:rsid w:val="00E32FD3"/>
    <w:rsid w:val="00E33551"/>
    <w:rsid w:val="00E33A8B"/>
    <w:rsid w:val="00E33F49"/>
    <w:rsid w:val="00E34360"/>
    <w:rsid w:val="00E34FCD"/>
    <w:rsid w:val="00E35304"/>
    <w:rsid w:val="00E3591C"/>
    <w:rsid w:val="00E35E02"/>
    <w:rsid w:val="00E35EA9"/>
    <w:rsid w:val="00E37421"/>
    <w:rsid w:val="00E3788E"/>
    <w:rsid w:val="00E4010D"/>
    <w:rsid w:val="00E41682"/>
    <w:rsid w:val="00E41CD6"/>
    <w:rsid w:val="00E41D09"/>
    <w:rsid w:val="00E41D40"/>
    <w:rsid w:val="00E42367"/>
    <w:rsid w:val="00E42430"/>
    <w:rsid w:val="00E4275D"/>
    <w:rsid w:val="00E42800"/>
    <w:rsid w:val="00E42F41"/>
    <w:rsid w:val="00E43390"/>
    <w:rsid w:val="00E43588"/>
    <w:rsid w:val="00E43881"/>
    <w:rsid w:val="00E43E3B"/>
    <w:rsid w:val="00E44593"/>
    <w:rsid w:val="00E44AE4"/>
    <w:rsid w:val="00E44CF4"/>
    <w:rsid w:val="00E44D31"/>
    <w:rsid w:val="00E451F1"/>
    <w:rsid w:val="00E4537C"/>
    <w:rsid w:val="00E45625"/>
    <w:rsid w:val="00E45CBA"/>
    <w:rsid w:val="00E46351"/>
    <w:rsid w:val="00E46C38"/>
    <w:rsid w:val="00E46F22"/>
    <w:rsid w:val="00E47E47"/>
    <w:rsid w:val="00E47F8F"/>
    <w:rsid w:val="00E506C5"/>
    <w:rsid w:val="00E52367"/>
    <w:rsid w:val="00E52CE2"/>
    <w:rsid w:val="00E537E2"/>
    <w:rsid w:val="00E53DA9"/>
    <w:rsid w:val="00E542CF"/>
    <w:rsid w:val="00E544E3"/>
    <w:rsid w:val="00E54CA0"/>
    <w:rsid w:val="00E55951"/>
    <w:rsid w:val="00E55B63"/>
    <w:rsid w:val="00E56806"/>
    <w:rsid w:val="00E568E6"/>
    <w:rsid w:val="00E571A8"/>
    <w:rsid w:val="00E5756A"/>
    <w:rsid w:val="00E602D2"/>
    <w:rsid w:val="00E60979"/>
    <w:rsid w:val="00E60C72"/>
    <w:rsid w:val="00E60CA3"/>
    <w:rsid w:val="00E60E7A"/>
    <w:rsid w:val="00E635F0"/>
    <w:rsid w:val="00E64681"/>
    <w:rsid w:val="00E64905"/>
    <w:rsid w:val="00E65715"/>
    <w:rsid w:val="00E658CC"/>
    <w:rsid w:val="00E6606F"/>
    <w:rsid w:val="00E660FA"/>
    <w:rsid w:val="00E66133"/>
    <w:rsid w:val="00E6650E"/>
    <w:rsid w:val="00E66A5A"/>
    <w:rsid w:val="00E66B07"/>
    <w:rsid w:val="00E701D2"/>
    <w:rsid w:val="00E709C8"/>
    <w:rsid w:val="00E73035"/>
    <w:rsid w:val="00E738C1"/>
    <w:rsid w:val="00E74527"/>
    <w:rsid w:val="00E75ABC"/>
    <w:rsid w:val="00E75BD2"/>
    <w:rsid w:val="00E75E29"/>
    <w:rsid w:val="00E762EF"/>
    <w:rsid w:val="00E76FB5"/>
    <w:rsid w:val="00E77F06"/>
    <w:rsid w:val="00E80320"/>
    <w:rsid w:val="00E80BC3"/>
    <w:rsid w:val="00E80E3A"/>
    <w:rsid w:val="00E80E53"/>
    <w:rsid w:val="00E8124D"/>
    <w:rsid w:val="00E823E6"/>
    <w:rsid w:val="00E82C19"/>
    <w:rsid w:val="00E82FBF"/>
    <w:rsid w:val="00E8340D"/>
    <w:rsid w:val="00E835DE"/>
    <w:rsid w:val="00E83775"/>
    <w:rsid w:val="00E83976"/>
    <w:rsid w:val="00E83DE7"/>
    <w:rsid w:val="00E8424F"/>
    <w:rsid w:val="00E8489B"/>
    <w:rsid w:val="00E8490A"/>
    <w:rsid w:val="00E84C91"/>
    <w:rsid w:val="00E8509F"/>
    <w:rsid w:val="00E85541"/>
    <w:rsid w:val="00E85551"/>
    <w:rsid w:val="00E85665"/>
    <w:rsid w:val="00E86941"/>
    <w:rsid w:val="00E86B7B"/>
    <w:rsid w:val="00E87284"/>
    <w:rsid w:val="00E90038"/>
    <w:rsid w:val="00E90F61"/>
    <w:rsid w:val="00E91118"/>
    <w:rsid w:val="00E91528"/>
    <w:rsid w:val="00E91C02"/>
    <w:rsid w:val="00E92225"/>
    <w:rsid w:val="00E9263C"/>
    <w:rsid w:val="00E9308E"/>
    <w:rsid w:val="00E941FF"/>
    <w:rsid w:val="00E94BCA"/>
    <w:rsid w:val="00E95033"/>
    <w:rsid w:val="00E967FB"/>
    <w:rsid w:val="00E96C17"/>
    <w:rsid w:val="00E97092"/>
    <w:rsid w:val="00E979A4"/>
    <w:rsid w:val="00EA0158"/>
    <w:rsid w:val="00EA019C"/>
    <w:rsid w:val="00EA0BFC"/>
    <w:rsid w:val="00EA0D24"/>
    <w:rsid w:val="00EA0F21"/>
    <w:rsid w:val="00EA169B"/>
    <w:rsid w:val="00EA1880"/>
    <w:rsid w:val="00EA3993"/>
    <w:rsid w:val="00EA48C6"/>
    <w:rsid w:val="00EA5494"/>
    <w:rsid w:val="00EA5677"/>
    <w:rsid w:val="00EA6BAF"/>
    <w:rsid w:val="00EA7D45"/>
    <w:rsid w:val="00EA7DEB"/>
    <w:rsid w:val="00EB07F0"/>
    <w:rsid w:val="00EB1841"/>
    <w:rsid w:val="00EB19C2"/>
    <w:rsid w:val="00EB1C17"/>
    <w:rsid w:val="00EB2012"/>
    <w:rsid w:val="00EB21BA"/>
    <w:rsid w:val="00EB34FD"/>
    <w:rsid w:val="00EB3698"/>
    <w:rsid w:val="00EB426B"/>
    <w:rsid w:val="00EB4623"/>
    <w:rsid w:val="00EB4FD7"/>
    <w:rsid w:val="00EB5096"/>
    <w:rsid w:val="00EB51DF"/>
    <w:rsid w:val="00EB54CF"/>
    <w:rsid w:val="00EB5EE7"/>
    <w:rsid w:val="00EB6107"/>
    <w:rsid w:val="00EB613B"/>
    <w:rsid w:val="00EB61E2"/>
    <w:rsid w:val="00EB7057"/>
    <w:rsid w:val="00EB7A45"/>
    <w:rsid w:val="00EB7A54"/>
    <w:rsid w:val="00EB7D12"/>
    <w:rsid w:val="00EC04E7"/>
    <w:rsid w:val="00EC0E1A"/>
    <w:rsid w:val="00EC0E98"/>
    <w:rsid w:val="00EC143A"/>
    <w:rsid w:val="00EC1FA5"/>
    <w:rsid w:val="00EC4298"/>
    <w:rsid w:val="00EC473B"/>
    <w:rsid w:val="00EC510C"/>
    <w:rsid w:val="00EC5570"/>
    <w:rsid w:val="00EC5DE4"/>
    <w:rsid w:val="00EC6093"/>
    <w:rsid w:val="00EC64FF"/>
    <w:rsid w:val="00EC6687"/>
    <w:rsid w:val="00EC68AB"/>
    <w:rsid w:val="00EC752A"/>
    <w:rsid w:val="00ED019A"/>
    <w:rsid w:val="00ED0541"/>
    <w:rsid w:val="00ED0602"/>
    <w:rsid w:val="00ED0A49"/>
    <w:rsid w:val="00ED0ABE"/>
    <w:rsid w:val="00ED0B53"/>
    <w:rsid w:val="00ED1E49"/>
    <w:rsid w:val="00ED268B"/>
    <w:rsid w:val="00ED2D58"/>
    <w:rsid w:val="00ED3252"/>
    <w:rsid w:val="00ED398B"/>
    <w:rsid w:val="00ED442D"/>
    <w:rsid w:val="00ED4C5F"/>
    <w:rsid w:val="00ED4DB5"/>
    <w:rsid w:val="00ED5A8B"/>
    <w:rsid w:val="00ED5ECD"/>
    <w:rsid w:val="00ED69AF"/>
    <w:rsid w:val="00ED6D7B"/>
    <w:rsid w:val="00EE0CF2"/>
    <w:rsid w:val="00EE156F"/>
    <w:rsid w:val="00EE3AFC"/>
    <w:rsid w:val="00EE3FB1"/>
    <w:rsid w:val="00EE4BBA"/>
    <w:rsid w:val="00EE5115"/>
    <w:rsid w:val="00EE5387"/>
    <w:rsid w:val="00EE56F4"/>
    <w:rsid w:val="00EE5D1E"/>
    <w:rsid w:val="00EE5FB9"/>
    <w:rsid w:val="00EE62F5"/>
    <w:rsid w:val="00EE6342"/>
    <w:rsid w:val="00EE64D3"/>
    <w:rsid w:val="00EE6E2A"/>
    <w:rsid w:val="00EE7189"/>
    <w:rsid w:val="00EE7BB7"/>
    <w:rsid w:val="00EF054A"/>
    <w:rsid w:val="00EF0589"/>
    <w:rsid w:val="00EF0D96"/>
    <w:rsid w:val="00EF0DD2"/>
    <w:rsid w:val="00EF18BD"/>
    <w:rsid w:val="00EF1C60"/>
    <w:rsid w:val="00EF2726"/>
    <w:rsid w:val="00EF2F85"/>
    <w:rsid w:val="00EF30F6"/>
    <w:rsid w:val="00EF3A6B"/>
    <w:rsid w:val="00EF3A7F"/>
    <w:rsid w:val="00EF3D61"/>
    <w:rsid w:val="00EF3EB0"/>
    <w:rsid w:val="00EF4C9E"/>
    <w:rsid w:val="00EF59DD"/>
    <w:rsid w:val="00EF5A18"/>
    <w:rsid w:val="00EF755D"/>
    <w:rsid w:val="00EF7C76"/>
    <w:rsid w:val="00F0032F"/>
    <w:rsid w:val="00F004E3"/>
    <w:rsid w:val="00F00D34"/>
    <w:rsid w:val="00F0134C"/>
    <w:rsid w:val="00F01408"/>
    <w:rsid w:val="00F01592"/>
    <w:rsid w:val="00F01B7C"/>
    <w:rsid w:val="00F02958"/>
    <w:rsid w:val="00F02B17"/>
    <w:rsid w:val="00F053C5"/>
    <w:rsid w:val="00F05B76"/>
    <w:rsid w:val="00F10396"/>
    <w:rsid w:val="00F1073D"/>
    <w:rsid w:val="00F10C33"/>
    <w:rsid w:val="00F11EC3"/>
    <w:rsid w:val="00F12AD8"/>
    <w:rsid w:val="00F12C3C"/>
    <w:rsid w:val="00F1383F"/>
    <w:rsid w:val="00F13A14"/>
    <w:rsid w:val="00F13BED"/>
    <w:rsid w:val="00F13F7C"/>
    <w:rsid w:val="00F14662"/>
    <w:rsid w:val="00F14CA1"/>
    <w:rsid w:val="00F16353"/>
    <w:rsid w:val="00F16BEB"/>
    <w:rsid w:val="00F16CEB"/>
    <w:rsid w:val="00F16D68"/>
    <w:rsid w:val="00F17C36"/>
    <w:rsid w:val="00F17EA2"/>
    <w:rsid w:val="00F201C8"/>
    <w:rsid w:val="00F207F9"/>
    <w:rsid w:val="00F20E00"/>
    <w:rsid w:val="00F212BB"/>
    <w:rsid w:val="00F21A1C"/>
    <w:rsid w:val="00F22E37"/>
    <w:rsid w:val="00F232F4"/>
    <w:rsid w:val="00F23A62"/>
    <w:rsid w:val="00F2419B"/>
    <w:rsid w:val="00F241F7"/>
    <w:rsid w:val="00F24A16"/>
    <w:rsid w:val="00F24B41"/>
    <w:rsid w:val="00F250EC"/>
    <w:rsid w:val="00F256C0"/>
    <w:rsid w:val="00F258F9"/>
    <w:rsid w:val="00F259A4"/>
    <w:rsid w:val="00F25B7B"/>
    <w:rsid w:val="00F27098"/>
    <w:rsid w:val="00F27161"/>
    <w:rsid w:val="00F27322"/>
    <w:rsid w:val="00F309B0"/>
    <w:rsid w:val="00F30ABC"/>
    <w:rsid w:val="00F3151D"/>
    <w:rsid w:val="00F3198D"/>
    <w:rsid w:val="00F31F56"/>
    <w:rsid w:val="00F32E55"/>
    <w:rsid w:val="00F344AB"/>
    <w:rsid w:val="00F345B1"/>
    <w:rsid w:val="00F34A0E"/>
    <w:rsid w:val="00F35030"/>
    <w:rsid w:val="00F3576F"/>
    <w:rsid w:val="00F3594B"/>
    <w:rsid w:val="00F360B9"/>
    <w:rsid w:val="00F36670"/>
    <w:rsid w:val="00F36805"/>
    <w:rsid w:val="00F37064"/>
    <w:rsid w:val="00F3787C"/>
    <w:rsid w:val="00F37A9B"/>
    <w:rsid w:val="00F40084"/>
    <w:rsid w:val="00F40486"/>
    <w:rsid w:val="00F41473"/>
    <w:rsid w:val="00F41C76"/>
    <w:rsid w:val="00F42BCA"/>
    <w:rsid w:val="00F42E69"/>
    <w:rsid w:val="00F430F2"/>
    <w:rsid w:val="00F43328"/>
    <w:rsid w:val="00F444EE"/>
    <w:rsid w:val="00F44609"/>
    <w:rsid w:val="00F458BE"/>
    <w:rsid w:val="00F4699A"/>
    <w:rsid w:val="00F47A24"/>
    <w:rsid w:val="00F47D80"/>
    <w:rsid w:val="00F47DD7"/>
    <w:rsid w:val="00F50BF9"/>
    <w:rsid w:val="00F5165E"/>
    <w:rsid w:val="00F516C4"/>
    <w:rsid w:val="00F51FA4"/>
    <w:rsid w:val="00F5245B"/>
    <w:rsid w:val="00F53159"/>
    <w:rsid w:val="00F531AA"/>
    <w:rsid w:val="00F53527"/>
    <w:rsid w:val="00F53595"/>
    <w:rsid w:val="00F53989"/>
    <w:rsid w:val="00F54260"/>
    <w:rsid w:val="00F54C44"/>
    <w:rsid w:val="00F55113"/>
    <w:rsid w:val="00F55FD7"/>
    <w:rsid w:val="00F56C5D"/>
    <w:rsid w:val="00F56E3E"/>
    <w:rsid w:val="00F57096"/>
    <w:rsid w:val="00F577BF"/>
    <w:rsid w:val="00F608D0"/>
    <w:rsid w:val="00F61873"/>
    <w:rsid w:val="00F627B8"/>
    <w:rsid w:val="00F62A8C"/>
    <w:rsid w:val="00F62D3C"/>
    <w:rsid w:val="00F63FC7"/>
    <w:rsid w:val="00F64699"/>
    <w:rsid w:val="00F647EC"/>
    <w:rsid w:val="00F64882"/>
    <w:rsid w:val="00F654A4"/>
    <w:rsid w:val="00F654AA"/>
    <w:rsid w:val="00F662F4"/>
    <w:rsid w:val="00F668B1"/>
    <w:rsid w:val="00F66ACF"/>
    <w:rsid w:val="00F66B0B"/>
    <w:rsid w:val="00F673FF"/>
    <w:rsid w:val="00F67B90"/>
    <w:rsid w:val="00F707B8"/>
    <w:rsid w:val="00F72150"/>
    <w:rsid w:val="00F72730"/>
    <w:rsid w:val="00F72815"/>
    <w:rsid w:val="00F7440E"/>
    <w:rsid w:val="00F74E2D"/>
    <w:rsid w:val="00F74F49"/>
    <w:rsid w:val="00F75B91"/>
    <w:rsid w:val="00F760F0"/>
    <w:rsid w:val="00F76BF0"/>
    <w:rsid w:val="00F7797E"/>
    <w:rsid w:val="00F77BA4"/>
    <w:rsid w:val="00F80123"/>
    <w:rsid w:val="00F80297"/>
    <w:rsid w:val="00F80729"/>
    <w:rsid w:val="00F811A5"/>
    <w:rsid w:val="00F81544"/>
    <w:rsid w:val="00F817D0"/>
    <w:rsid w:val="00F81B49"/>
    <w:rsid w:val="00F81DD8"/>
    <w:rsid w:val="00F83967"/>
    <w:rsid w:val="00F83B95"/>
    <w:rsid w:val="00F84BC1"/>
    <w:rsid w:val="00F85938"/>
    <w:rsid w:val="00F85C26"/>
    <w:rsid w:val="00F8629F"/>
    <w:rsid w:val="00F86305"/>
    <w:rsid w:val="00F872C3"/>
    <w:rsid w:val="00F90C04"/>
    <w:rsid w:val="00F90C4D"/>
    <w:rsid w:val="00F910A2"/>
    <w:rsid w:val="00F910EA"/>
    <w:rsid w:val="00F915FF"/>
    <w:rsid w:val="00F91B8A"/>
    <w:rsid w:val="00F92179"/>
    <w:rsid w:val="00F932FC"/>
    <w:rsid w:val="00F93722"/>
    <w:rsid w:val="00F94538"/>
    <w:rsid w:val="00F95161"/>
    <w:rsid w:val="00F959F8"/>
    <w:rsid w:val="00F95C4F"/>
    <w:rsid w:val="00F95DD7"/>
    <w:rsid w:val="00FA03C4"/>
    <w:rsid w:val="00FA061E"/>
    <w:rsid w:val="00FA08C9"/>
    <w:rsid w:val="00FA0A3E"/>
    <w:rsid w:val="00FA0B46"/>
    <w:rsid w:val="00FA0FC6"/>
    <w:rsid w:val="00FA19AC"/>
    <w:rsid w:val="00FA283B"/>
    <w:rsid w:val="00FA2CA3"/>
    <w:rsid w:val="00FA30BB"/>
    <w:rsid w:val="00FA32B2"/>
    <w:rsid w:val="00FA3A53"/>
    <w:rsid w:val="00FA3D3C"/>
    <w:rsid w:val="00FA5282"/>
    <w:rsid w:val="00FA5705"/>
    <w:rsid w:val="00FA5D2D"/>
    <w:rsid w:val="00FA6DF0"/>
    <w:rsid w:val="00FA738E"/>
    <w:rsid w:val="00FA754C"/>
    <w:rsid w:val="00FA759C"/>
    <w:rsid w:val="00FB062E"/>
    <w:rsid w:val="00FB0AC9"/>
    <w:rsid w:val="00FB1A1F"/>
    <w:rsid w:val="00FB1FC9"/>
    <w:rsid w:val="00FB2475"/>
    <w:rsid w:val="00FB2F2D"/>
    <w:rsid w:val="00FB3941"/>
    <w:rsid w:val="00FB416F"/>
    <w:rsid w:val="00FB43FC"/>
    <w:rsid w:val="00FB4611"/>
    <w:rsid w:val="00FB506F"/>
    <w:rsid w:val="00FB57D2"/>
    <w:rsid w:val="00FB6276"/>
    <w:rsid w:val="00FB62A0"/>
    <w:rsid w:val="00FB652A"/>
    <w:rsid w:val="00FB65A9"/>
    <w:rsid w:val="00FB6DB3"/>
    <w:rsid w:val="00FB7299"/>
    <w:rsid w:val="00FB7908"/>
    <w:rsid w:val="00FB7E4C"/>
    <w:rsid w:val="00FB7F4C"/>
    <w:rsid w:val="00FC13C3"/>
    <w:rsid w:val="00FC1713"/>
    <w:rsid w:val="00FC1A05"/>
    <w:rsid w:val="00FC1D11"/>
    <w:rsid w:val="00FC20B3"/>
    <w:rsid w:val="00FC2C0D"/>
    <w:rsid w:val="00FC2EBB"/>
    <w:rsid w:val="00FC3C70"/>
    <w:rsid w:val="00FC5A1B"/>
    <w:rsid w:val="00FC5F9B"/>
    <w:rsid w:val="00FC7814"/>
    <w:rsid w:val="00FC7C14"/>
    <w:rsid w:val="00FD002B"/>
    <w:rsid w:val="00FD00BD"/>
    <w:rsid w:val="00FD0182"/>
    <w:rsid w:val="00FD0205"/>
    <w:rsid w:val="00FD031E"/>
    <w:rsid w:val="00FD14F4"/>
    <w:rsid w:val="00FD1533"/>
    <w:rsid w:val="00FD1882"/>
    <w:rsid w:val="00FD206D"/>
    <w:rsid w:val="00FD22A6"/>
    <w:rsid w:val="00FD26A3"/>
    <w:rsid w:val="00FD2F50"/>
    <w:rsid w:val="00FD31A4"/>
    <w:rsid w:val="00FD3230"/>
    <w:rsid w:val="00FD3584"/>
    <w:rsid w:val="00FD39FF"/>
    <w:rsid w:val="00FD4649"/>
    <w:rsid w:val="00FD4721"/>
    <w:rsid w:val="00FD49C9"/>
    <w:rsid w:val="00FD4BE4"/>
    <w:rsid w:val="00FD576E"/>
    <w:rsid w:val="00FD5823"/>
    <w:rsid w:val="00FD6219"/>
    <w:rsid w:val="00FD6366"/>
    <w:rsid w:val="00FD64C2"/>
    <w:rsid w:val="00FD6507"/>
    <w:rsid w:val="00FD6A8C"/>
    <w:rsid w:val="00FD724E"/>
    <w:rsid w:val="00FD78DA"/>
    <w:rsid w:val="00FD7ABE"/>
    <w:rsid w:val="00FD7CB5"/>
    <w:rsid w:val="00FD7E71"/>
    <w:rsid w:val="00FE0E59"/>
    <w:rsid w:val="00FE0E96"/>
    <w:rsid w:val="00FE1906"/>
    <w:rsid w:val="00FE1954"/>
    <w:rsid w:val="00FE274D"/>
    <w:rsid w:val="00FE2831"/>
    <w:rsid w:val="00FE2E01"/>
    <w:rsid w:val="00FE3DD1"/>
    <w:rsid w:val="00FE4734"/>
    <w:rsid w:val="00FE5613"/>
    <w:rsid w:val="00FE5B2C"/>
    <w:rsid w:val="00FE649C"/>
    <w:rsid w:val="00FE6D05"/>
    <w:rsid w:val="00FE6D0C"/>
    <w:rsid w:val="00FE75E3"/>
    <w:rsid w:val="00FE7810"/>
    <w:rsid w:val="00FE7AD8"/>
    <w:rsid w:val="00FE7F51"/>
    <w:rsid w:val="00FF044A"/>
    <w:rsid w:val="00FF0724"/>
    <w:rsid w:val="00FF0834"/>
    <w:rsid w:val="00FF10D3"/>
    <w:rsid w:val="00FF1AB3"/>
    <w:rsid w:val="00FF1C3C"/>
    <w:rsid w:val="00FF1FC6"/>
    <w:rsid w:val="00FF26D5"/>
    <w:rsid w:val="00FF2EF8"/>
    <w:rsid w:val="00FF33B6"/>
    <w:rsid w:val="00FF3E4A"/>
    <w:rsid w:val="00FF4043"/>
    <w:rsid w:val="00FF45B3"/>
    <w:rsid w:val="00FF47BB"/>
    <w:rsid w:val="00FF49C8"/>
    <w:rsid w:val="00FF4EF8"/>
    <w:rsid w:val="00FF572F"/>
    <w:rsid w:val="00FF6649"/>
    <w:rsid w:val="00FF70F2"/>
    <w:rsid w:val="00FF7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B3D4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next w:val="a"/>
    <w:uiPriority w:val="39"/>
    <w:unhideWhenUsed/>
    <w:qFormat/>
    <w:rsid w:val="002B3D4F"/>
    <w:pPr>
      <w:widowControl w:val="0"/>
      <w:spacing w:line="600" w:lineRule="exact"/>
      <w:ind w:firstLineChars="200" w:firstLine="640"/>
    </w:pPr>
    <w:rPr>
      <w:rFonts w:ascii="楷体_GB2312" w:eastAsia="楷体_GB2312" w:hAnsi="楷体" w:cs="仿宋"/>
      <w:sz w:val="32"/>
      <w:szCs w:val="32"/>
    </w:rPr>
  </w:style>
  <w:style w:type="paragraph" w:styleId="a3">
    <w:name w:val="Body Text"/>
    <w:basedOn w:val="a"/>
    <w:link w:val="Char"/>
    <w:uiPriority w:val="1"/>
    <w:qFormat/>
    <w:rsid w:val="002B3D4F"/>
    <w:rPr>
      <w:sz w:val="32"/>
      <w:szCs w:val="32"/>
    </w:rPr>
  </w:style>
  <w:style w:type="character" w:customStyle="1" w:styleId="Char">
    <w:name w:val="正文文本 Char"/>
    <w:basedOn w:val="a0"/>
    <w:link w:val="a3"/>
    <w:uiPriority w:val="1"/>
    <w:rsid w:val="002B3D4F"/>
    <w:rPr>
      <w:rFonts w:ascii="Calibri" w:eastAsia="宋体" w:hAnsi="Calibri" w:cs="Times New Roman"/>
      <w:sz w:val="32"/>
      <w:szCs w:val="32"/>
    </w:rPr>
  </w:style>
  <w:style w:type="character" w:customStyle="1" w:styleId="font31">
    <w:name w:val="font31"/>
    <w:qFormat/>
    <w:rsid w:val="002B3D4F"/>
    <w:rPr>
      <w:rFonts w:ascii="Microsoft YaHei UI" w:eastAsia="Microsoft YaHei UI" w:hAnsi="Microsoft YaHei UI" w:cs="Microsoft YaHei UI" w:hint="default"/>
      <w:color w:val="000000"/>
      <w:sz w:val="24"/>
      <w:szCs w:val="24"/>
      <w:u w:val="none"/>
    </w:rPr>
  </w:style>
  <w:style w:type="character" w:customStyle="1" w:styleId="font01">
    <w:name w:val="font01"/>
    <w:qFormat/>
    <w:rsid w:val="002B3D4F"/>
    <w:rPr>
      <w:rFonts w:ascii="Microsoft YaHei UI" w:eastAsia="Microsoft YaHei UI" w:hAnsi="Microsoft YaHei UI" w:cs="Microsoft YaHei UI"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2837</Words>
  <Characters>16173</Characters>
  <Application>Microsoft Office Word</Application>
  <DocSecurity>0</DocSecurity>
  <Lines>134</Lines>
  <Paragraphs>37</Paragraphs>
  <ScaleCrop>false</ScaleCrop>
  <Company>微软中国</Company>
  <LinksUpToDate>false</LinksUpToDate>
  <CharactersWithSpaces>18973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cp:revision>
  <dcterms:created xsi:type="dcterms:W3CDTF">2022-08-22T02:30:00Z</dcterms:created>
  <dcterms:modified xsi:type="dcterms:W3CDTF">2022-08-22T02:31:00Z</dcterms:modified>
</cp:coreProperties>
</file>