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76664">
      <w:pPr>
        <w:spacing w:line="500" w:lineRule="atLeast"/>
        <w:jc w:val="left"/>
        <w:rPr>
          <w:rFonts w:hint="default" w:ascii="Times New Roman" w:hAnsi="Times New Roman" w:eastAsia="黑体" w:cs="Times New Roman"/>
          <w:kern w:val="0"/>
          <w:sz w:val="32"/>
          <w:szCs w:val="32"/>
          <w:lang w:val="en-US" w:eastAsia="zh-CN" w:bidi="ar-SA"/>
        </w:rPr>
      </w:pPr>
      <w:r>
        <w:rPr>
          <w:rFonts w:hint="eastAsia" w:ascii="黑体" w:hAnsi="黑体" w:eastAsia="黑体" w:cs="黑体"/>
          <w:kern w:val="0"/>
          <w:sz w:val="32"/>
          <w:szCs w:val="32"/>
          <w:lang w:val="en-US" w:eastAsia="zh-CN" w:bidi="ar-SA"/>
        </w:rPr>
        <w:t>附件</w:t>
      </w:r>
      <w:r>
        <w:rPr>
          <w:rFonts w:hint="default" w:ascii="Times New Roman" w:hAnsi="Times New Roman" w:eastAsia="黑体" w:cs="Times New Roman"/>
          <w:kern w:val="0"/>
          <w:sz w:val="32"/>
          <w:szCs w:val="32"/>
          <w:lang w:val="en-US" w:eastAsia="zh-CN" w:bidi="ar-SA"/>
        </w:rPr>
        <w:t>1</w:t>
      </w:r>
    </w:p>
    <w:p w14:paraId="585802E4">
      <w:pPr>
        <w:pStyle w:val="2"/>
        <w:rPr>
          <w:rFonts w:hint="eastAsia"/>
          <w:lang w:val="en-US" w:eastAsia="zh-CN"/>
        </w:rPr>
      </w:pPr>
    </w:p>
    <w:p w14:paraId="57E742D4">
      <w:pPr>
        <w:spacing w:line="500" w:lineRule="atLeas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书院镇人民政府</w:t>
      </w: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4</w:t>
      </w:r>
      <w:r>
        <w:rPr>
          <w:rFonts w:hint="eastAsia" w:ascii="Times New Roman" w:hAnsi="Times New Roman" w:eastAsia="方正小标宋简体" w:cs="方正小标宋简体"/>
          <w:sz w:val="44"/>
          <w:szCs w:val="44"/>
        </w:rPr>
        <w:t>年度行政事业性</w:t>
      </w:r>
    </w:p>
    <w:p w14:paraId="359C43DA">
      <w:pPr>
        <w:spacing w:line="500" w:lineRule="atLeas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国有资产报表填报说明</w:t>
      </w:r>
    </w:p>
    <w:p w14:paraId="38B2CBD2">
      <w:pPr>
        <w:spacing w:line="500" w:lineRule="atLeast"/>
        <w:jc w:val="center"/>
        <w:rPr>
          <w:rFonts w:ascii="仿宋_GB2312" w:hAnsi="楷体" w:eastAsia="仿宋_GB2312" w:cs="楷体"/>
          <w:sz w:val="32"/>
          <w:szCs w:val="32"/>
        </w:rPr>
      </w:pPr>
    </w:p>
    <w:p w14:paraId="059FCC39">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textAlignment w:val="auto"/>
        <w:outlineLvl w:val="0"/>
        <w:rPr>
          <w:rFonts w:ascii="黑体" w:hAnsi="黑体" w:eastAsia="黑体" w:cs="仿宋"/>
          <w:bCs/>
          <w:sz w:val="32"/>
          <w:szCs w:val="32"/>
        </w:rPr>
      </w:pPr>
      <w:bookmarkStart w:id="0" w:name="_Toc25454"/>
      <w:r>
        <w:rPr>
          <w:rFonts w:hint="eastAsia" w:ascii="黑体" w:hAnsi="黑体" w:eastAsia="黑体" w:cs="仿宋"/>
          <w:bCs/>
          <w:sz w:val="32"/>
          <w:szCs w:val="32"/>
        </w:rPr>
        <w:t>一、数据填报口径</w:t>
      </w:r>
      <w:bookmarkEnd w:id="0"/>
    </w:p>
    <w:p w14:paraId="09F07E0F">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Ansi="仿宋"/>
          <w:sz w:val="32"/>
          <w:szCs w:val="32"/>
        </w:rPr>
      </w:pPr>
      <w:r>
        <w:rPr>
          <w:rFonts w:hint="eastAsia" w:hAnsi="仿宋"/>
          <w:sz w:val="32"/>
          <w:szCs w:val="32"/>
        </w:rPr>
        <w:t>本镇应纳入2024年度行政事业性国有资产报表（以下简称资产报表）填报范围的行政事业单位共9个，实际上报单位9个。</w:t>
      </w:r>
    </w:p>
    <w:p w14:paraId="73C493E4">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textAlignment w:val="auto"/>
        <w:outlineLvl w:val="0"/>
        <w:rPr>
          <w:rFonts w:ascii="黑体" w:hAnsi="黑体" w:eastAsia="黑体" w:cs="仿宋"/>
          <w:bCs/>
          <w:sz w:val="32"/>
          <w:szCs w:val="32"/>
        </w:rPr>
      </w:pPr>
      <w:bookmarkStart w:id="1" w:name="_Toc25411"/>
      <w:r>
        <w:rPr>
          <w:rFonts w:hint="eastAsia" w:ascii="黑体" w:hAnsi="黑体" w:eastAsia="黑体" w:cs="仿宋"/>
          <w:bCs/>
          <w:sz w:val="32"/>
          <w:szCs w:val="32"/>
        </w:rPr>
        <w:t>二、数据审核情况</w:t>
      </w:r>
      <w:bookmarkEnd w:id="1"/>
    </w:p>
    <w:p w14:paraId="5FCC7AA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472" w:firstLineChars="147"/>
        <w:textAlignment w:val="auto"/>
        <w:rPr>
          <w:rFonts w:ascii="楷体_GB2312" w:hAnsi="仿宋" w:eastAsia="楷体_GB2312" w:cs="仿宋"/>
          <w:b/>
          <w:sz w:val="32"/>
          <w:szCs w:val="32"/>
        </w:rPr>
      </w:pPr>
      <w:r>
        <w:rPr>
          <w:rFonts w:hint="eastAsia" w:ascii="楷体_GB2312" w:hAnsi="仿宋" w:eastAsia="楷体_GB2312" w:cs="仿宋"/>
          <w:b/>
          <w:sz w:val="32"/>
          <w:szCs w:val="32"/>
        </w:rPr>
        <w:t>（一）审核情况。</w:t>
      </w:r>
    </w:p>
    <w:p w14:paraId="455867C3">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int="eastAsia" w:hAnsi="仿宋"/>
          <w:sz w:val="32"/>
          <w:szCs w:val="32"/>
          <w:lang w:eastAsia="zh-CN"/>
        </w:rPr>
      </w:pPr>
      <w:r>
        <w:rPr>
          <w:rFonts w:hint="eastAsia" w:ascii="Times New Roman" w:hAnsi="Times New Roman"/>
          <w:sz w:val="32"/>
          <w:szCs w:val="32"/>
          <w:lang w:val="en-US" w:eastAsia="zh-CN"/>
        </w:rPr>
        <w:t>1.核实性审核</w:t>
      </w:r>
      <w:r>
        <w:rPr>
          <w:rFonts w:hint="eastAsia" w:hAnsi="仿宋"/>
          <w:sz w:val="32"/>
          <w:szCs w:val="32"/>
        </w:rPr>
        <w:t>。本</w:t>
      </w:r>
      <w:r>
        <w:rPr>
          <w:rFonts w:hint="eastAsia" w:hAnsi="仿宋"/>
          <w:sz w:val="32"/>
          <w:szCs w:val="32"/>
          <w:lang w:eastAsia="zh-CN"/>
        </w:rPr>
        <w:t>镇全表审核后核实性问题提示共</w:t>
      </w:r>
      <w:r>
        <w:rPr>
          <w:rFonts w:hint="eastAsia" w:hAnsi="仿宋"/>
          <w:sz w:val="32"/>
          <w:szCs w:val="32"/>
          <w:lang w:val="en-US" w:eastAsia="zh-CN"/>
        </w:rPr>
        <w:t>2</w:t>
      </w:r>
      <w:r>
        <w:rPr>
          <w:rFonts w:hint="eastAsia" w:hAnsi="仿宋"/>
          <w:sz w:val="32"/>
          <w:szCs w:val="32"/>
          <w:lang w:eastAsia="zh-CN"/>
        </w:rPr>
        <w:t>类，共计</w:t>
      </w:r>
      <w:r>
        <w:rPr>
          <w:rFonts w:hint="eastAsia" w:hAnsi="仿宋"/>
          <w:sz w:val="32"/>
          <w:szCs w:val="32"/>
          <w:lang w:val="en-US" w:eastAsia="zh-CN"/>
        </w:rPr>
        <w:t>2</w:t>
      </w:r>
      <w:r>
        <w:rPr>
          <w:rFonts w:hint="eastAsia" w:hAnsi="仿宋"/>
          <w:sz w:val="32"/>
          <w:szCs w:val="32"/>
          <w:lang w:eastAsia="zh-CN"/>
        </w:rPr>
        <w:t>条</w:t>
      </w:r>
      <w:r>
        <w:rPr>
          <w:rFonts w:hint="eastAsia" w:hAnsi="仿宋"/>
          <w:sz w:val="32"/>
          <w:szCs w:val="32"/>
        </w:rPr>
        <w:t>。</w:t>
      </w:r>
      <w:r>
        <w:rPr>
          <w:rFonts w:hint="eastAsia" w:hAnsi="仿宋"/>
          <w:sz w:val="32"/>
          <w:szCs w:val="32"/>
          <w:lang w:eastAsia="zh-CN"/>
        </w:rPr>
        <w:t>具体为：</w:t>
      </w:r>
    </w:p>
    <w:p w14:paraId="38742BE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int="eastAsia" w:hAnsi="仿宋"/>
          <w:sz w:val="32"/>
          <w:szCs w:val="32"/>
          <w:lang w:eastAsia="zh-CN"/>
        </w:rPr>
      </w:pPr>
      <w:r>
        <w:rPr>
          <w:rFonts w:hint="eastAsia" w:hAnsi="仿宋"/>
          <w:sz w:val="32"/>
          <w:szCs w:val="32"/>
          <w:lang w:eastAsia="zh-CN"/>
        </w:rPr>
        <w:t>（</w:t>
      </w:r>
      <w:r>
        <w:rPr>
          <w:rFonts w:hint="eastAsia" w:hAnsi="仿宋"/>
          <w:sz w:val="32"/>
          <w:szCs w:val="32"/>
          <w:lang w:val="en-US" w:eastAsia="zh-CN"/>
        </w:rPr>
        <w:t>1</w:t>
      </w:r>
      <w:r>
        <w:rPr>
          <w:rFonts w:hint="eastAsia" w:hAnsi="仿宋"/>
          <w:sz w:val="32"/>
          <w:szCs w:val="32"/>
          <w:lang w:eastAsia="zh-CN"/>
        </w:rPr>
        <w:t>）货币性资金的期末数（3行2栏）占比资产合计期末数（1行2栏）超过参考值50%。说明：主要原因为我镇各预算单位均属于轻资产单位，资产构成主要是货币资金，其中受理中心期末货币资金余额约8776万元，主要系暂收被征地人员社保费补偿款。</w:t>
      </w:r>
    </w:p>
    <w:p w14:paraId="3100D69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Ansi="仿宋"/>
          <w:sz w:val="32"/>
          <w:szCs w:val="32"/>
        </w:rPr>
      </w:pPr>
      <w:r>
        <w:rPr>
          <w:rFonts w:hint="eastAsia" w:hAnsi="仿宋"/>
          <w:sz w:val="32"/>
          <w:szCs w:val="32"/>
          <w:lang w:eastAsia="zh-CN"/>
        </w:rPr>
        <w:t>（</w:t>
      </w:r>
      <w:r>
        <w:rPr>
          <w:rFonts w:hint="eastAsia" w:hAnsi="仿宋"/>
          <w:sz w:val="32"/>
          <w:szCs w:val="32"/>
          <w:lang w:val="en-US" w:eastAsia="zh-CN"/>
        </w:rPr>
        <w:t>2</w:t>
      </w:r>
      <w:r>
        <w:rPr>
          <w:rFonts w:hint="eastAsia" w:hAnsi="仿宋"/>
          <w:sz w:val="32"/>
          <w:szCs w:val="32"/>
          <w:lang w:eastAsia="zh-CN"/>
        </w:rPr>
        <w:t>）本期编制内在职人员与其他人员之和(2行+9行2栏) 的年末实有人数大于20人时，与上期机构人员情况表的在职人 员的年末实有人数(2行2栏)，差异超过20%。说明：主要原因为人民政府（本级）上期将社工人员256人填报入“其他人员”项，本期填报口径与决算保持一致，未填报社工人员人数，年末实有人数显著减少</w:t>
      </w:r>
      <w:r>
        <w:rPr>
          <w:rFonts w:hint="eastAsia" w:hAnsi="仿宋"/>
          <w:sz w:val="32"/>
          <w:szCs w:val="32"/>
        </w:rPr>
        <w:t>。</w:t>
      </w:r>
    </w:p>
    <w:p w14:paraId="01E5CEBC">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Ansi="仿宋"/>
          <w:sz w:val="32"/>
          <w:szCs w:val="32"/>
        </w:rPr>
      </w:pPr>
      <w:r>
        <w:rPr>
          <w:rFonts w:hint="eastAsia" w:ascii="Times New Roman" w:hAnsi="Times New Roman"/>
          <w:sz w:val="32"/>
          <w:szCs w:val="32"/>
          <w:lang w:val="en-US" w:eastAsia="zh-CN"/>
        </w:rPr>
        <w:t>2.基础数据审核</w:t>
      </w:r>
      <w:r>
        <w:rPr>
          <w:rFonts w:hint="eastAsia" w:hAnsi="仿宋"/>
          <w:sz w:val="32"/>
          <w:szCs w:val="32"/>
        </w:rPr>
        <w:t>。负债合计（40行）、净资产（62行）的期末数（2栏）与期初数（1栏）增减变动超过20%且≥±100万元的共1条。说明：主要原因为各预算单位本期上缴历年资金结余，其中人民政府本级373.71万元，受理中心1177.53万元，货币资金减少，相应净资产减少。</w:t>
      </w:r>
    </w:p>
    <w:p w14:paraId="3F808A04">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3.</w:t>
      </w:r>
      <w:r>
        <w:rPr>
          <w:rFonts w:hint="eastAsia" w:ascii="Times New Roman" w:hAnsi="Times New Roman"/>
          <w:sz w:val="32"/>
          <w:szCs w:val="32"/>
          <w:lang w:eastAsia="zh-CN"/>
        </w:rPr>
        <w:t>与202</w:t>
      </w:r>
      <w:r>
        <w:rPr>
          <w:rFonts w:hint="eastAsia" w:ascii="Times New Roman" w:hAnsi="Times New Roman"/>
          <w:sz w:val="32"/>
          <w:szCs w:val="32"/>
          <w:lang w:val="en-US" w:eastAsia="zh-CN"/>
        </w:rPr>
        <w:t>4</w:t>
      </w:r>
      <w:r>
        <w:rPr>
          <w:rFonts w:hint="eastAsia" w:ascii="Times New Roman" w:hAnsi="Times New Roman"/>
          <w:sz w:val="32"/>
          <w:szCs w:val="32"/>
          <w:lang w:eastAsia="zh-CN"/>
        </w:rPr>
        <w:t>年12月资产月报对比审核。本镇资产年报中的资产合计数与资产月报中的资产合计数对比</w:t>
      </w:r>
      <w:r>
        <w:rPr>
          <w:rFonts w:hint="eastAsia" w:ascii="Times New Roman" w:hAnsi="Times New Roman"/>
          <w:sz w:val="32"/>
          <w:szCs w:val="32"/>
          <w:lang w:val="en-US" w:eastAsia="zh-CN"/>
        </w:rPr>
        <w:t>:</w:t>
      </w:r>
    </w:p>
    <w:p w14:paraId="3D906880">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 xml:space="preserve">                                         单位：万元</w:t>
      </w:r>
    </w:p>
    <w:tbl>
      <w:tblPr>
        <w:tblStyle w:val="11"/>
        <w:tblW w:w="90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64"/>
        <w:gridCol w:w="1618"/>
        <w:gridCol w:w="1618"/>
        <w:gridCol w:w="1618"/>
        <w:gridCol w:w="1618"/>
      </w:tblGrid>
      <w:tr w14:paraId="0E6E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14:paraId="5045C102">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序号</w:t>
            </w:r>
          </w:p>
        </w:tc>
        <w:tc>
          <w:tcPr>
            <w:tcW w:w="1564" w:type="dxa"/>
            <w:vAlign w:val="center"/>
          </w:tcPr>
          <w:p w14:paraId="0AB018B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对比数据</w:t>
            </w:r>
          </w:p>
        </w:tc>
        <w:tc>
          <w:tcPr>
            <w:tcW w:w="1618" w:type="dxa"/>
            <w:vAlign w:val="center"/>
          </w:tcPr>
          <w:p w14:paraId="4CEDD82F">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资产年报</w:t>
            </w:r>
          </w:p>
        </w:tc>
        <w:tc>
          <w:tcPr>
            <w:tcW w:w="1618" w:type="dxa"/>
            <w:vAlign w:val="center"/>
          </w:tcPr>
          <w:p w14:paraId="70C090E1">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资产月报</w:t>
            </w:r>
          </w:p>
        </w:tc>
        <w:tc>
          <w:tcPr>
            <w:tcW w:w="1618" w:type="dxa"/>
            <w:vAlign w:val="center"/>
          </w:tcPr>
          <w:p w14:paraId="2733DF4E">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差异比率</w:t>
            </w:r>
          </w:p>
        </w:tc>
        <w:tc>
          <w:tcPr>
            <w:tcW w:w="1618" w:type="dxa"/>
            <w:vAlign w:val="center"/>
          </w:tcPr>
          <w:p w14:paraId="53782E4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差异原因说明</w:t>
            </w:r>
          </w:p>
        </w:tc>
      </w:tr>
      <w:tr w14:paraId="3C22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14:paraId="3A03BDA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栏次</w:t>
            </w:r>
          </w:p>
        </w:tc>
        <w:tc>
          <w:tcPr>
            <w:tcW w:w="1564" w:type="dxa"/>
            <w:vAlign w:val="center"/>
          </w:tcPr>
          <w:p w14:paraId="760F70A2">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1</w:t>
            </w:r>
          </w:p>
        </w:tc>
        <w:tc>
          <w:tcPr>
            <w:tcW w:w="1618" w:type="dxa"/>
            <w:vAlign w:val="center"/>
          </w:tcPr>
          <w:p w14:paraId="04A3515F">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w:t>
            </w:r>
          </w:p>
        </w:tc>
        <w:tc>
          <w:tcPr>
            <w:tcW w:w="1618" w:type="dxa"/>
            <w:vAlign w:val="center"/>
          </w:tcPr>
          <w:p w14:paraId="3CE6F7D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3</w:t>
            </w:r>
          </w:p>
        </w:tc>
        <w:tc>
          <w:tcPr>
            <w:tcW w:w="1618" w:type="dxa"/>
            <w:vAlign w:val="center"/>
          </w:tcPr>
          <w:p w14:paraId="36662F1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0"/>
                <w:szCs w:val="30"/>
                <w:vertAlign w:val="baseline"/>
                <w:lang w:val="en-US" w:eastAsia="zh-CN"/>
              </w:rPr>
            </w:pPr>
            <w:r>
              <w:rPr>
                <w:rFonts w:hint="eastAsia" w:ascii="Times New Roman" w:hAnsi="Times New Roman"/>
                <w:sz w:val="28"/>
                <w:szCs w:val="28"/>
                <w:vertAlign w:val="baseline"/>
                <w:lang w:val="en-US" w:eastAsia="zh-CN"/>
              </w:rPr>
              <w:t>4=（2-3）/2</w:t>
            </w:r>
          </w:p>
        </w:tc>
        <w:tc>
          <w:tcPr>
            <w:tcW w:w="1618" w:type="dxa"/>
            <w:vAlign w:val="center"/>
          </w:tcPr>
          <w:p w14:paraId="62E3AD99">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5</w:t>
            </w:r>
          </w:p>
        </w:tc>
      </w:tr>
      <w:tr w14:paraId="7EAB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14:paraId="11BD3BFD">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1564" w:type="dxa"/>
          </w:tcPr>
          <w:p w14:paraId="0A279C9D">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资产合计期末数</w:t>
            </w:r>
          </w:p>
        </w:tc>
        <w:tc>
          <w:tcPr>
            <w:tcW w:w="1618" w:type="dxa"/>
          </w:tcPr>
          <w:p w14:paraId="480F5C67">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lang w:val="en-US" w:eastAsia="zh-CN"/>
              </w:rPr>
              <w:t>10560.11</w:t>
            </w:r>
          </w:p>
        </w:tc>
        <w:tc>
          <w:tcPr>
            <w:tcW w:w="1618" w:type="dxa"/>
          </w:tcPr>
          <w:p w14:paraId="602C9F8B">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lang w:val="en-US" w:eastAsia="zh-CN"/>
              </w:rPr>
              <w:t>10560.11</w:t>
            </w:r>
          </w:p>
        </w:tc>
        <w:tc>
          <w:tcPr>
            <w:tcW w:w="1618" w:type="dxa"/>
          </w:tcPr>
          <w:p w14:paraId="29DACEC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w:t>
            </w:r>
          </w:p>
        </w:tc>
        <w:tc>
          <w:tcPr>
            <w:tcW w:w="1618" w:type="dxa"/>
          </w:tcPr>
          <w:p w14:paraId="112BB1F2">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w:t>
            </w:r>
          </w:p>
        </w:tc>
      </w:tr>
    </w:tbl>
    <w:p w14:paraId="257425A8">
      <w:pPr>
        <w:pStyle w:val="3"/>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4.</w:t>
      </w:r>
      <w:r>
        <w:rPr>
          <w:rFonts w:hint="eastAsia" w:ascii="Times New Roman" w:hAnsi="Times New Roman"/>
          <w:sz w:val="32"/>
          <w:szCs w:val="32"/>
          <w:lang w:eastAsia="zh-CN"/>
        </w:rPr>
        <w:t>与政府部门财务报告对比审核。本镇报送资产报表的单位与纳入本镇政府部门财务报告的行政事业单位核对一致，均为9家</w:t>
      </w:r>
      <w:r>
        <w:rPr>
          <w:rFonts w:hint="eastAsia" w:ascii="Times New Roman" w:hAnsi="Times New Roman"/>
          <w:sz w:val="32"/>
          <w:szCs w:val="32"/>
          <w:lang w:val="en-US" w:eastAsia="zh-CN"/>
        </w:rPr>
        <w:t>。</w:t>
      </w:r>
    </w:p>
    <w:p w14:paraId="68A1278F">
      <w:pPr>
        <w:pStyle w:val="3"/>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sz w:val="32"/>
          <w:szCs w:val="32"/>
          <w:lang w:eastAsia="zh-CN"/>
        </w:rPr>
      </w:pPr>
      <w:r>
        <w:rPr>
          <w:rFonts w:hint="eastAsia" w:ascii="Times New Roman" w:hAnsi="Times New Roman"/>
          <w:sz w:val="32"/>
          <w:szCs w:val="32"/>
          <w:lang w:eastAsia="zh-CN"/>
        </w:rPr>
        <w:t>5.与部门决算对比审核。本镇资产年报与决算报表可比单位数量9个（即同时报送资产年报和部门决算的单位）。可比单位资产年报与部门决算报表（财决附表：01《预算支出相关信息表》、03《机构运行信息表》）中的房屋、车辆、单价100万元（含）以上设备（不含车辆）等重要资产数据对比如下：</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6"/>
        <w:gridCol w:w="1060"/>
        <w:gridCol w:w="1303"/>
        <w:gridCol w:w="1039"/>
        <w:gridCol w:w="1419"/>
        <w:gridCol w:w="808"/>
        <w:gridCol w:w="969"/>
      </w:tblGrid>
      <w:tr w14:paraId="4E6F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14:paraId="184E5937">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28"/>
                <w:szCs w:val="28"/>
              </w:rPr>
            </w:pPr>
            <w:r>
              <w:rPr>
                <w:rFonts w:hint="eastAsia" w:hAnsi="仿宋"/>
                <w:sz w:val="28"/>
                <w:szCs w:val="28"/>
              </w:rPr>
              <w:t>序号</w:t>
            </w:r>
          </w:p>
        </w:tc>
        <w:tc>
          <w:tcPr>
            <w:tcW w:w="2126" w:type="dxa"/>
            <w:vMerge w:val="restart"/>
            <w:vAlign w:val="center"/>
          </w:tcPr>
          <w:p w14:paraId="57F3028B">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28"/>
                <w:szCs w:val="28"/>
              </w:rPr>
            </w:pPr>
            <w:r>
              <w:rPr>
                <w:rFonts w:hint="eastAsia" w:hAnsi="仿宋"/>
                <w:sz w:val="28"/>
                <w:szCs w:val="28"/>
              </w:rPr>
              <w:t>对比指标</w:t>
            </w:r>
          </w:p>
        </w:tc>
        <w:tc>
          <w:tcPr>
            <w:tcW w:w="2363" w:type="dxa"/>
            <w:gridSpan w:val="2"/>
            <w:vAlign w:val="center"/>
          </w:tcPr>
          <w:p w14:paraId="4FD6C93E">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资产</w:t>
            </w:r>
            <w:r>
              <w:rPr>
                <w:rFonts w:hAnsi="仿宋"/>
                <w:szCs w:val="28"/>
              </w:rPr>
              <w:t>年</w:t>
            </w:r>
            <w:r>
              <w:rPr>
                <w:rFonts w:hint="eastAsia" w:hAnsi="仿宋"/>
                <w:szCs w:val="28"/>
              </w:rPr>
              <w:t>报</w:t>
            </w:r>
            <w:r>
              <w:rPr>
                <w:rFonts w:hAnsi="仿宋"/>
                <w:szCs w:val="28"/>
              </w:rPr>
              <w:t>数</w:t>
            </w:r>
          </w:p>
        </w:tc>
        <w:tc>
          <w:tcPr>
            <w:tcW w:w="2458" w:type="dxa"/>
            <w:gridSpan w:val="2"/>
            <w:vAlign w:val="center"/>
          </w:tcPr>
          <w:p w14:paraId="514BDACC">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部门</w:t>
            </w:r>
            <w:r>
              <w:rPr>
                <w:rFonts w:hAnsi="仿宋"/>
                <w:szCs w:val="28"/>
              </w:rPr>
              <w:t>决算</w:t>
            </w:r>
            <w:r>
              <w:rPr>
                <w:rFonts w:hint="eastAsia" w:hAnsi="仿宋"/>
                <w:szCs w:val="28"/>
              </w:rPr>
              <w:t>数</w:t>
            </w:r>
          </w:p>
        </w:tc>
        <w:tc>
          <w:tcPr>
            <w:tcW w:w="808" w:type="dxa"/>
            <w:vMerge w:val="restart"/>
            <w:vAlign w:val="center"/>
          </w:tcPr>
          <w:p w14:paraId="276DF530">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差异</w:t>
            </w:r>
          </w:p>
          <w:p w14:paraId="42F98CA0">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户数</w:t>
            </w:r>
          </w:p>
        </w:tc>
        <w:tc>
          <w:tcPr>
            <w:tcW w:w="969" w:type="dxa"/>
            <w:vMerge w:val="restart"/>
            <w:vAlign w:val="center"/>
          </w:tcPr>
          <w:p w14:paraId="2066FE00">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差异</w:t>
            </w:r>
          </w:p>
          <w:p w14:paraId="0FE75C1D">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Ansi="仿宋"/>
                <w:szCs w:val="28"/>
              </w:rPr>
              <w:t>原因</w:t>
            </w:r>
          </w:p>
        </w:tc>
      </w:tr>
      <w:tr w14:paraId="25D4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Pr>
          <w:p w14:paraId="3AD7BC88">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textAlignment w:val="auto"/>
              <w:rPr>
                <w:rFonts w:hAnsi="仿宋"/>
                <w:sz w:val="28"/>
                <w:szCs w:val="28"/>
              </w:rPr>
            </w:pPr>
          </w:p>
        </w:tc>
        <w:tc>
          <w:tcPr>
            <w:tcW w:w="2126" w:type="dxa"/>
            <w:vMerge w:val="continue"/>
          </w:tcPr>
          <w:p w14:paraId="2CD834FD">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textAlignment w:val="auto"/>
              <w:rPr>
                <w:rFonts w:hAnsi="仿宋"/>
                <w:sz w:val="28"/>
                <w:szCs w:val="28"/>
              </w:rPr>
            </w:pPr>
          </w:p>
        </w:tc>
        <w:tc>
          <w:tcPr>
            <w:tcW w:w="1060" w:type="dxa"/>
            <w:vAlign w:val="center"/>
          </w:tcPr>
          <w:p w14:paraId="5AAC44A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数量</w:t>
            </w:r>
          </w:p>
        </w:tc>
        <w:tc>
          <w:tcPr>
            <w:tcW w:w="1303" w:type="dxa"/>
            <w:vAlign w:val="center"/>
          </w:tcPr>
          <w:p w14:paraId="4DDAB923">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金额</w:t>
            </w:r>
          </w:p>
          <w:p w14:paraId="46F670AE">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（万元</w:t>
            </w:r>
            <w:r>
              <w:rPr>
                <w:rFonts w:hAnsi="仿宋"/>
                <w:szCs w:val="28"/>
              </w:rPr>
              <w:t>）</w:t>
            </w:r>
          </w:p>
        </w:tc>
        <w:tc>
          <w:tcPr>
            <w:tcW w:w="1039" w:type="dxa"/>
            <w:vAlign w:val="center"/>
          </w:tcPr>
          <w:p w14:paraId="07E3B99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数量</w:t>
            </w:r>
          </w:p>
        </w:tc>
        <w:tc>
          <w:tcPr>
            <w:tcW w:w="1419" w:type="dxa"/>
            <w:vAlign w:val="center"/>
          </w:tcPr>
          <w:p w14:paraId="74DDD364">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金额</w:t>
            </w:r>
          </w:p>
          <w:p w14:paraId="6FA1DCB9">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Cs w:val="28"/>
              </w:rPr>
            </w:pPr>
            <w:r>
              <w:rPr>
                <w:rFonts w:hint="eastAsia" w:hAnsi="仿宋"/>
                <w:szCs w:val="28"/>
              </w:rPr>
              <w:t>（万元</w:t>
            </w:r>
            <w:r>
              <w:rPr>
                <w:rFonts w:hAnsi="仿宋"/>
                <w:szCs w:val="28"/>
              </w:rPr>
              <w:t>）</w:t>
            </w:r>
          </w:p>
        </w:tc>
        <w:tc>
          <w:tcPr>
            <w:tcW w:w="808" w:type="dxa"/>
            <w:vMerge w:val="continue"/>
          </w:tcPr>
          <w:p w14:paraId="22E0B35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textAlignment w:val="auto"/>
              <w:rPr>
                <w:rFonts w:hAnsi="仿宋"/>
                <w:sz w:val="32"/>
                <w:szCs w:val="32"/>
              </w:rPr>
            </w:pPr>
          </w:p>
        </w:tc>
        <w:tc>
          <w:tcPr>
            <w:tcW w:w="969" w:type="dxa"/>
            <w:vMerge w:val="continue"/>
          </w:tcPr>
          <w:p w14:paraId="6A8ED7BF">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textAlignment w:val="auto"/>
              <w:rPr>
                <w:rFonts w:hAnsi="仿宋"/>
                <w:sz w:val="32"/>
                <w:szCs w:val="32"/>
              </w:rPr>
            </w:pPr>
          </w:p>
        </w:tc>
      </w:tr>
      <w:tr w14:paraId="09F4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14:paraId="3709CBC9">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26" w:type="dxa"/>
            <w:vAlign w:val="center"/>
          </w:tcPr>
          <w:p w14:paraId="0195244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28"/>
                <w:szCs w:val="28"/>
              </w:rPr>
            </w:pPr>
            <w:r>
              <w:rPr>
                <w:rFonts w:hint="eastAsia" w:hAnsi="仿宋"/>
                <w:sz w:val="28"/>
                <w:szCs w:val="28"/>
              </w:rPr>
              <w:t>房屋（平方米</w:t>
            </w:r>
            <w:r>
              <w:rPr>
                <w:rFonts w:hAnsi="仿宋"/>
                <w:sz w:val="28"/>
                <w:szCs w:val="28"/>
              </w:rPr>
              <w:t>）</w:t>
            </w:r>
          </w:p>
        </w:tc>
        <w:tc>
          <w:tcPr>
            <w:tcW w:w="1060" w:type="dxa"/>
            <w:vAlign w:val="center"/>
          </w:tcPr>
          <w:p w14:paraId="71627C49">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0</w:t>
            </w:r>
          </w:p>
        </w:tc>
        <w:tc>
          <w:tcPr>
            <w:tcW w:w="1303" w:type="dxa"/>
            <w:vAlign w:val="center"/>
          </w:tcPr>
          <w:p w14:paraId="633085BD">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0</w:t>
            </w:r>
          </w:p>
        </w:tc>
        <w:tc>
          <w:tcPr>
            <w:tcW w:w="1039" w:type="dxa"/>
            <w:vAlign w:val="center"/>
          </w:tcPr>
          <w:p w14:paraId="7A8D98EE">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0</w:t>
            </w:r>
          </w:p>
        </w:tc>
        <w:tc>
          <w:tcPr>
            <w:tcW w:w="1419" w:type="dxa"/>
            <w:vAlign w:val="center"/>
          </w:tcPr>
          <w:p w14:paraId="32852010">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0</w:t>
            </w:r>
          </w:p>
        </w:tc>
        <w:tc>
          <w:tcPr>
            <w:tcW w:w="808" w:type="dxa"/>
            <w:vAlign w:val="center"/>
          </w:tcPr>
          <w:p w14:paraId="2E0F0440">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0</w:t>
            </w:r>
          </w:p>
        </w:tc>
        <w:tc>
          <w:tcPr>
            <w:tcW w:w="969" w:type="dxa"/>
          </w:tcPr>
          <w:p w14:paraId="360EEEE8">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32"/>
                <w:szCs w:val="32"/>
              </w:rPr>
            </w:pPr>
            <w:r>
              <w:rPr>
                <w:rFonts w:hint="eastAsia" w:hAnsi="仿宋"/>
                <w:sz w:val="32"/>
                <w:szCs w:val="32"/>
              </w:rPr>
              <w:t>——</w:t>
            </w:r>
          </w:p>
        </w:tc>
      </w:tr>
      <w:tr w14:paraId="4903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14:paraId="05D0846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2126" w:type="dxa"/>
            <w:vAlign w:val="center"/>
          </w:tcPr>
          <w:p w14:paraId="5661D0C2">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28"/>
                <w:szCs w:val="28"/>
              </w:rPr>
            </w:pPr>
            <w:r>
              <w:rPr>
                <w:rFonts w:hint="eastAsia" w:hAnsi="仿宋"/>
                <w:sz w:val="28"/>
                <w:szCs w:val="28"/>
              </w:rPr>
              <w:t>车辆（台</w:t>
            </w:r>
            <w:r>
              <w:rPr>
                <w:rFonts w:hAnsi="仿宋"/>
                <w:sz w:val="28"/>
                <w:szCs w:val="28"/>
              </w:rPr>
              <w:t>、辆）</w:t>
            </w:r>
          </w:p>
        </w:tc>
        <w:tc>
          <w:tcPr>
            <w:tcW w:w="1060" w:type="dxa"/>
            <w:vAlign w:val="center"/>
          </w:tcPr>
          <w:p w14:paraId="21C38CFC">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5</w:t>
            </w:r>
          </w:p>
        </w:tc>
        <w:tc>
          <w:tcPr>
            <w:tcW w:w="1303" w:type="dxa"/>
            <w:vAlign w:val="center"/>
          </w:tcPr>
          <w:p w14:paraId="0FD4784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hAnsi="仿宋" w:eastAsia="仿宋_GB2312"/>
                <w:sz w:val="32"/>
                <w:szCs w:val="32"/>
                <w:lang w:val="en-US" w:eastAsia="zh-CN"/>
              </w:rPr>
            </w:pPr>
            <w:r>
              <w:rPr>
                <w:rFonts w:hint="eastAsia" w:hAnsi="仿宋"/>
                <w:sz w:val="32"/>
                <w:szCs w:val="32"/>
                <w:lang w:val="en-US" w:eastAsia="zh-CN"/>
              </w:rPr>
              <w:t>83.20</w:t>
            </w:r>
          </w:p>
        </w:tc>
        <w:tc>
          <w:tcPr>
            <w:tcW w:w="1039" w:type="dxa"/>
            <w:vAlign w:val="center"/>
          </w:tcPr>
          <w:p w14:paraId="5BEA620D">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5</w:t>
            </w:r>
          </w:p>
        </w:tc>
        <w:tc>
          <w:tcPr>
            <w:tcW w:w="1419" w:type="dxa"/>
            <w:vAlign w:val="center"/>
          </w:tcPr>
          <w:p w14:paraId="04986578">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hAnsi="仿宋" w:eastAsia="仿宋_GB2312"/>
                <w:sz w:val="32"/>
                <w:szCs w:val="32"/>
                <w:lang w:val="en-US" w:eastAsia="zh-CN"/>
              </w:rPr>
            </w:pPr>
            <w:r>
              <w:rPr>
                <w:rFonts w:hint="eastAsia" w:hAnsi="仿宋"/>
                <w:sz w:val="32"/>
                <w:szCs w:val="32"/>
                <w:lang w:val="en-US" w:eastAsia="zh-CN"/>
              </w:rPr>
              <w:t>83.20</w:t>
            </w:r>
          </w:p>
        </w:tc>
        <w:tc>
          <w:tcPr>
            <w:tcW w:w="808" w:type="dxa"/>
            <w:vAlign w:val="center"/>
          </w:tcPr>
          <w:p w14:paraId="1404B5FA">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0</w:t>
            </w:r>
          </w:p>
        </w:tc>
        <w:tc>
          <w:tcPr>
            <w:tcW w:w="969" w:type="dxa"/>
          </w:tcPr>
          <w:p w14:paraId="5C885243">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32"/>
                <w:szCs w:val="32"/>
              </w:rPr>
            </w:pPr>
            <w:r>
              <w:rPr>
                <w:rFonts w:hint="eastAsia" w:hAnsi="仿宋"/>
                <w:sz w:val="32"/>
                <w:szCs w:val="32"/>
              </w:rPr>
              <w:t>——</w:t>
            </w:r>
          </w:p>
        </w:tc>
      </w:tr>
      <w:tr w14:paraId="4B4E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10" w:type="dxa"/>
            <w:vAlign w:val="center"/>
          </w:tcPr>
          <w:p w14:paraId="348D360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3</w:t>
            </w:r>
          </w:p>
        </w:tc>
        <w:tc>
          <w:tcPr>
            <w:tcW w:w="2126" w:type="dxa"/>
            <w:vAlign w:val="center"/>
          </w:tcPr>
          <w:p w14:paraId="7C7A87FA">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textAlignment w:val="auto"/>
              <w:rPr>
                <w:rFonts w:hAnsi="仿宋"/>
                <w:sz w:val="28"/>
                <w:szCs w:val="28"/>
              </w:rPr>
            </w:pPr>
            <w:r>
              <w:rPr>
                <w:rFonts w:hint="eastAsia" w:hAnsi="Calibri"/>
                <w:color w:val="000000" w:themeColor="text1"/>
                <w:kern w:val="2"/>
                <w:sz w:val="28"/>
                <w:szCs w:val="28"/>
                <w14:textFill>
                  <w14:solidFill>
                    <w14:schemeClr w14:val="tx1"/>
                  </w14:solidFill>
                </w14:textFill>
              </w:rPr>
              <w:t>单</w:t>
            </w:r>
            <w:r>
              <w:rPr>
                <w:rFonts w:ascii="Times New Roman" w:hAnsi="Times New Roman"/>
                <w:color w:val="000000" w:themeColor="text1"/>
                <w:kern w:val="2"/>
                <w:sz w:val="28"/>
                <w:szCs w:val="28"/>
                <w14:textFill>
                  <w14:solidFill>
                    <w14:schemeClr w14:val="tx1"/>
                  </w14:solidFill>
                </w14:textFill>
              </w:rPr>
              <w:t>价100</w:t>
            </w:r>
            <w:r>
              <w:rPr>
                <w:rFonts w:hint="eastAsia" w:hAnsi="Calibri"/>
                <w:color w:val="000000" w:themeColor="text1"/>
                <w:kern w:val="2"/>
                <w:sz w:val="28"/>
                <w:szCs w:val="28"/>
                <w14:textFill>
                  <w14:solidFill>
                    <w14:schemeClr w14:val="tx1"/>
                  </w14:solidFill>
                </w14:textFill>
              </w:rPr>
              <w:t>万元（含）以上设备（不含车辆）</w:t>
            </w:r>
          </w:p>
        </w:tc>
        <w:tc>
          <w:tcPr>
            <w:tcW w:w="1060" w:type="dxa"/>
            <w:vAlign w:val="center"/>
          </w:tcPr>
          <w:p w14:paraId="070C6D6E">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1</w:t>
            </w:r>
          </w:p>
        </w:tc>
        <w:tc>
          <w:tcPr>
            <w:tcW w:w="1303" w:type="dxa"/>
            <w:vAlign w:val="center"/>
          </w:tcPr>
          <w:p w14:paraId="652A872C">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32"/>
                <w:szCs w:val="32"/>
              </w:rPr>
            </w:pPr>
            <w:r>
              <w:rPr>
                <w:rFonts w:hint="eastAsia" w:hAnsi="仿宋"/>
                <w:sz w:val="32"/>
                <w:szCs w:val="32"/>
              </w:rPr>
              <w:t>——</w:t>
            </w:r>
          </w:p>
        </w:tc>
        <w:tc>
          <w:tcPr>
            <w:tcW w:w="1039" w:type="dxa"/>
            <w:vAlign w:val="center"/>
          </w:tcPr>
          <w:p w14:paraId="7017725C">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1</w:t>
            </w:r>
          </w:p>
        </w:tc>
        <w:tc>
          <w:tcPr>
            <w:tcW w:w="1419" w:type="dxa"/>
            <w:vAlign w:val="center"/>
          </w:tcPr>
          <w:p w14:paraId="210F5998">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32"/>
                <w:szCs w:val="32"/>
              </w:rPr>
            </w:pPr>
            <w:r>
              <w:rPr>
                <w:rFonts w:hint="eastAsia" w:hAnsi="仿宋"/>
                <w:sz w:val="32"/>
                <w:szCs w:val="32"/>
              </w:rPr>
              <w:t>——</w:t>
            </w:r>
          </w:p>
        </w:tc>
        <w:tc>
          <w:tcPr>
            <w:tcW w:w="808" w:type="dxa"/>
            <w:vAlign w:val="center"/>
          </w:tcPr>
          <w:p w14:paraId="2F7D2725">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eastAsia" w:hAnsi="仿宋" w:eastAsia="仿宋_GB2312"/>
                <w:sz w:val="32"/>
                <w:szCs w:val="32"/>
                <w:lang w:val="en-US" w:eastAsia="zh-CN"/>
              </w:rPr>
            </w:pPr>
            <w:r>
              <w:rPr>
                <w:rFonts w:hint="eastAsia" w:hAnsi="仿宋"/>
                <w:sz w:val="32"/>
                <w:szCs w:val="32"/>
                <w:lang w:val="en-US" w:eastAsia="zh-CN"/>
              </w:rPr>
              <w:t>0</w:t>
            </w:r>
          </w:p>
        </w:tc>
        <w:tc>
          <w:tcPr>
            <w:tcW w:w="969" w:type="dxa"/>
            <w:vAlign w:val="center"/>
          </w:tcPr>
          <w:p w14:paraId="3DBAD347">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Ansi="仿宋"/>
                <w:sz w:val="32"/>
                <w:szCs w:val="32"/>
              </w:rPr>
            </w:pPr>
            <w:r>
              <w:rPr>
                <w:rFonts w:hint="eastAsia" w:hAnsi="仿宋"/>
                <w:sz w:val="32"/>
                <w:szCs w:val="32"/>
              </w:rPr>
              <w:t>——</w:t>
            </w:r>
          </w:p>
        </w:tc>
      </w:tr>
    </w:tbl>
    <w:p w14:paraId="71613A66">
      <w:pPr>
        <w:pStyle w:val="3"/>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422" w:firstLineChars="132"/>
        <w:textAlignment w:val="auto"/>
        <w:rPr>
          <w:rFonts w:hint="eastAsia" w:ascii="Times New Roman" w:hAnsi="Times New Roman"/>
          <w:sz w:val="32"/>
          <w:szCs w:val="32"/>
          <w:lang w:eastAsia="zh-CN"/>
        </w:rPr>
      </w:pPr>
      <w:r>
        <w:rPr>
          <w:rFonts w:hint="eastAsia" w:ascii="Times New Roman" w:hAnsi="Times New Roman"/>
          <w:sz w:val="32"/>
          <w:szCs w:val="32"/>
          <w:lang w:eastAsia="zh-CN"/>
        </w:rPr>
        <w:t>公共基础设施等行政事业性国有资产增长变化情况。本镇公共基础设施（包括交通、水利、市政、其他公共基础设施）、政府储备物资、保障性住房、文物文化资产与上年变化情况分析。</w:t>
      </w:r>
    </w:p>
    <w:p w14:paraId="0124D709">
      <w:pPr>
        <w:pStyle w:val="3"/>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sz w:val="32"/>
          <w:szCs w:val="32"/>
          <w:lang w:eastAsia="zh-CN"/>
        </w:rPr>
      </w:pPr>
    </w:p>
    <w:p w14:paraId="77A4CB93">
      <w:pPr>
        <w:pStyle w:val="3"/>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sz w:val="32"/>
          <w:szCs w:val="32"/>
          <w:lang w:eastAsia="zh-CN"/>
        </w:rPr>
      </w:pPr>
    </w:p>
    <w:p w14:paraId="1FD7A7DB">
      <w:pPr>
        <w:pStyle w:val="3"/>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sz w:val="32"/>
          <w:szCs w:val="32"/>
          <w:lang w:eastAsia="zh-CN"/>
        </w:rPr>
      </w:pPr>
    </w:p>
    <w:p w14:paraId="2678C414">
      <w:pPr>
        <w:pStyle w:val="3"/>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sz w:val="32"/>
          <w:szCs w:val="32"/>
          <w:lang w:eastAsia="zh-CN"/>
        </w:rPr>
      </w:pPr>
    </w:p>
    <w:tbl>
      <w:tblPr>
        <w:tblStyle w:val="11"/>
        <w:tblW w:w="92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475"/>
        <w:gridCol w:w="1327"/>
        <w:gridCol w:w="1470"/>
        <w:gridCol w:w="1538"/>
        <w:gridCol w:w="1537"/>
      </w:tblGrid>
      <w:tr w14:paraId="02EA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4671EC54">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序号</w:t>
            </w:r>
          </w:p>
        </w:tc>
        <w:tc>
          <w:tcPr>
            <w:tcW w:w="2475" w:type="dxa"/>
            <w:vAlign w:val="center"/>
          </w:tcPr>
          <w:p w14:paraId="58FBDB94">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对比数据（原值）</w:t>
            </w:r>
          </w:p>
        </w:tc>
        <w:tc>
          <w:tcPr>
            <w:tcW w:w="1327" w:type="dxa"/>
            <w:vAlign w:val="center"/>
          </w:tcPr>
          <w:p w14:paraId="61B8FBA5">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2024年</w:t>
            </w:r>
          </w:p>
          <w:p w14:paraId="598306EA">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期末数</w:t>
            </w:r>
          </w:p>
          <w:p w14:paraId="37DC7795">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（万元）</w:t>
            </w:r>
          </w:p>
        </w:tc>
        <w:tc>
          <w:tcPr>
            <w:tcW w:w="1470" w:type="dxa"/>
            <w:vAlign w:val="center"/>
          </w:tcPr>
          <w:p w14:paraId="6C500727">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2023年</w:t>
            </w:r>
          </w:p>
          <w:p w14:paraId="508E39ED">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期末数</w:t>
            </w:r>
          </w:p>
          <w:p w14:paraId="61DD2904">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（万元）</w:t>
            </w:r>
          </w:p>
        </w:tc>
        <w:tc>
          <w:tcPr>
            <w:tcW w:w="1538" w:type="dxa"/>
            <w:vAlign w:val="center"/>
          </w:tcPr>
          <w:p w14:paraId="4E956867">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增减</w:t>
            </w:r>
          </w:p>
          <w:p w14:paraId="571A8BAF">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比率</w:t>
            </w:r>
          </w:p>
        </w:tc>
        <w:tc>
          <w:tcPr>
            <w:tcW w:w="1537" w:type="dxa"/>
            <w:vAlign w:val="center"/>
          </w:tcPr>
          <w:p w14:paraId="1A511374">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变动原因说明</w:t>
            </w:r>
          </w:p>
        </w:tc>
      </w:tr>
      <w:tr w14:paraId="5CB8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4453C81F">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栏次</w:t>
            </w:r>
          </w:p>
        </w:tc>
        <w:tc>
          <w:tcPr>
            <w:tcW w:w="2475" w:type="dxa"/>
            <w:vAlign w:val="center"/>
          </w:tcPr>
          <w:p w14:paraId="12771CA0">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1</w:t>
            </w:r>
          </w:p>
        </w:tc>
        <w:tc>
          <w:tcPr>
            <w:tcW w:w="1327" w:type="dxa"/>
            <w:vAlign w:val="center"/>
          </w:tcPr>
          <w:p w14:paraId="778C1DFF">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w:t>
            </w:r>
          </w:p>
        </w:tc>
        <w:tc>
          <w:tcPr>
            <w:tcW w:w="1470" w:type="dxa"/>
            <w:vAlign w:val="center"/>
          </w:tcPr>
          <w:p w14:paraId="67D1C7ED">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3</w:t>
            </w:r>
          </w:p>
        </w:tc>
        <w:tc>
          <w:tcPr>
            <w:tcW w:w="1538" w:type="dxa"/>
            <w:vAlign w:val="center"/>
          </w:tcPr>
          <w:p w14:paraId="7368E932">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28"/>
                <w:szCs w:val="28"/>
                <w:vertAlign w:val="baseline"/>
                <w:lang w:val="en-US" w:eastAsia="zh-CN"/>
              </w:rPr>
              <w:t>4=（2-3）/3</w:t>
            </w:r>
          </w:p>
        </w:tc>
        <w:tc>
          <w:tcPr>
            <w:tcW w:w="1537" w:type="dxa"/>
            <w:vAlign w:val="center"/>
          </w:tcPr>
          <w:p w14:paraId="3D227392">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5</w:t>
            </w:r>
          </w:p>
        </w:tc>
      </w:tr>
      <w:tr w14:paraId="7E3F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714DBB1A">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2475" w:type="dxa"/>
            <w:vAlign w:val="center"/>
          </w:tcPr>
          <w:p w14:paraId="4AC63FCA">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32"/>
                <w:szCs w:val="32"/>
                <w:lang w:val="en-US" w:eastAsia="zh-CN"/>
              </w:rPr>
              <w:t>公共基础设施</w:t>
            </w:r>
          </w:p>
        </w:tc>
        <w:tc>
          <w:tcPr>
            <w:tcW w:w="1327" w:type="dxa"/>
            <w:vAlign w:val="center"/>
          </w:tcPr>
          <w:p w14:paraId="1143616A">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69552885">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766714E2">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2BD61014">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r w14:paraId="58FD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1C048ED2">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2</w:t>
            </w:r>
          </w:p>
        </w:tc>
        <w:tc>
          <w:tcPr>
            <w:tcW w:w="2475" w:type="dxa"/>
          </w:tcPr>
          <w:p w14:paraId="11B8A2A3">
            <w:pPr>
              <w:pStyle w:val="3"/>
              <w:spacing w:line="600" w:lineRule="exac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其中：</w:t>
            </w:r>
            <w:r>
              <w:rPr>
                <w:rFonts w:hint="eastAsia" w:ascii="仿宋_GB2312" w:hAnsi="仿宋_GB2312" w:eastAsia="仿宋_GB2312" w:cs="仿宋_GB2312"/>
                <w:b w:val="0"/>
                <w:bCs w:val="0"/>
                <w:sz w:val="24"/>
                <w:szCs w:val="24"/>
                <w:lang w:val="en-US" w:eastAsia="zh-CN"/>
              </w:rPr>
              <w:t>市政基础设施</w:t>
            </w:r>
          </w:p>
        </w:tc>
        <w:tc>
          <w:tcPr>
            <w:tcW w:w="1327" w:type="dxa"/>
            <w:vAlign w:val="center"/>
          </w:tcPr>
          <w:p w14:paraId="197E3858">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7B834C97">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46958174">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3883D5DD">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r w14:paraId="1873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19403ED3">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3</w:t>
            </w:r>
          </w:p>
        </w:tc>
        <w:tc>
          <w:tcPr>
            <w:tcW w:w="2475" w:type="dxa"/>
          </w:tcPr>
          <w:p w14:paraId="37D81CDE">
            <w:pPr>
              <w:pStyle w:val="3"/>
              <w:spacing w:line="600" w:lineRule="exact"/>
              <w:ind w:firstLine="720" w:firstLineChars="300"/>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交通基础设施</w:t>
            </w:r>
          </w:p>
        </w:tc>
        <w:tc>
          <w:tcPr>
            <w:tcW w:w="1327" w:type="dxa"/>
            <w:vAlign w:val="center"/>
          </w:tcPr>
          <w:p w14:paraId="246A2237">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6B3EBEB2">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5A761A7E">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22A15217">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r w14:paraId="185D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6F352FB0">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4</w:t>
            </w:r>
          </w:p>
        </w:tc>
        <w:tc>
          <w:tcPr>
            <w:tcW w:w="2475" w:type="dxa"/>
          </w:tcPr>
          <w:p w14:paraId="02F7A8A4">
            <w:pPr>
              <w:pStyle w:val="3"/>
              <w:spacing w:line="600" w:lineRule="exact"/>
              <w:ind w:firstLine="720" w:firstLineChars="300"/>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水利基础设施</w:t>
            </w:r>
          </w:p>
        </w:tc>
        <w:tc>
          <w:tcPr>
            <w:tcW w:w="1327" w:type="dxa"/>
            <w:vAlign w:val="center"/>
          </w:tcPr>
          <w:p w14:paraId="2C52B899">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6D716904">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27205B94">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491986A2">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r w14:paraId="06F6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66290F91">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5</w:t>
            </w:r>
          </w:p>
        </w:tc>
        <w:tc>
          <w:tcPr>
            <w:tcW w:w="2475" w:type="dxa"/>
          </w:tcPr>
          <w:p w14:paraId="077E1B65">
            <w:pPr>
              <w:pStyle w:val="3"/>
              <w:keepNext w:val="0"/>
              <w:keepLines w:val="0"/>
              <w:pageBreakBefore w:val="0"/>
              <w:widowControl/>
              <w:kinsoku/>
              <w:wordWrap/>
              <w:overflowPunct/>
              <w:topLinePunct w:val="0"/>
              <w:autoSpaceDE/>
              <w:autoSpaceDN/>
              <w:bidi w:val="0"/>
              <w:adjustRightInd w:val="0"/>
              <w:snapToGrid w:val="0"/>
              <w:spacing w:line="400" w:lineRule="exact"/>
              <w:ind w:left="718" w:leftChars="342" w:firstLine="0" w:firstLineChars="0"/>
              <w:textAlignment w:val="auto"/>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其他公共基础设施</w:t>
            </w:r>
          </w:p>
        </w:tc>
        <w:tc>
          <w:tcPr>
            <w:tcW w:w="1327" w:type="dxa"/>
            <w:vAlign w:val="center"/>
          </w:tcPr>
          <w:p w14:paraId="49708C0A">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50714F74">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226CA04E">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64A6B4C3">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r w14:paraId="22BB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00232AE5">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6</w:t>
            </w:r>
          </w:p>
        </w:tc>
        <w:tc>
          <w:tcPr>
            <w:tcW w:w="2475" w:type="dxa"/>
            <w:vAlign w:val="center"/>
          </w:tcPr>
          <w:p w14:paraId="601398D8">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32"/>
                <w:szCs w:val="32"/>
                <w:lang w:val="en-US" w:eastAsia="zh-CN"/>
              </w:rPr>
              <w:t>政府储备物资</w:t>
            </w:r>
          </w:p>
        </w:tc>
        <w:tc>
          <w:tcPr>
            <w:tcW w:w="1327" w:type="dxa"/>
            <w:vAlign w:val="center"/>
          </w:tcPr>
          <w:p w14:paraId="4C4924EC">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4F7A5B3E">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36BBB4D9">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45ED25EE">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r w14:paraId="77D3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64A8F0D2">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7</w:t>
            </w:r>
          </w:p>
        </w:tc>
        <w:tc>
          <w:tcPr>
            <w:tcW w:w="2475" w:type="dxa"/>
            <w:vAlign w:val="center"/>
          </w:tcPr>
          <w:p w14:paraId="65C661B5">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32"/>
                <w:szCs w:val="32"/>
                <w:lang w:val="en-US" w:eastAsia="zh-CN"/>
              </w:rPr>
              <w:t>保障性住房</w:t>
            </w:r>
          </w:p>
        </w:tc>
        <w:tc>
          <w:tcPr>
            <w:tcW w:w="1327" w:type="dxa"/>
            <w:vAlign w:val="center"/>
          </w:tcPr>
          <w:p w14:paraId="01FF8C8B">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09079A67">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4E02570B">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4440695A">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r w14:paraId="4F15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14:paraId="4C4EEE57">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8</w:t>
            </w:r>
          </w:p>
        </w:tc>
        <w:tc>
          <w:tcPr>
            <w:tcW w:w="2475" w:type="dxa"/>
            <w:vAlign w:val="center"/>
          </w:tcPr>
          <w:p w14:paraId="59EF9E15">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文物文化资产</w:t>
            </w:r>
          </w:p>
        </w:tc>
        <w:tc>
          <w:tcPr>
            <w:tcW w:w="1327" w:type="dxa"/>
            <w:vAlign w:val="center"/>
          </w:tcPr>
          <w:p w14:paraId="649C04CF">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470" w:type="dxa"/>
            <w:vAlign w:val="center"/>
          </w:tcPr>
          <w:p w14:paraId="66380AAC">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8" w:type="dxa"/>
            <w:vAlign w:val="center"/>
          </w:tcPr>
          <w:p w14:paraId="0E78299C">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c>
          <w:tcPr>
            <w:tcW w:w="1537" w:type="dxa"/>
            <w:vAlign w:val="center"/>
          </w:tcPr>
          <w:p w14:paraId="36B182D5">
            <w:pPr>
              <w:pStyle w:val="3"/>
              <w:spacing w:line="600" w:lineRule="exact"/>
              <w:jc w:val="center"/>
              <w:rPr>
                <w:rFonts w:hint="eastAsia" w:ascii="Times New Roman" w:hAnsi="Times New Roman"/>
                <w:sz w:val="32"/>
                <w:szCs w:val="32"/>
                <w:vertAlign w:val="baseline"/>
                <w:lang w:val="en-US" w:eastAsia="zh-CN"/>
              </w:rPr>
            </w:pPr>
            <w:r>
              <w:rPr>
                <w:rFonts w:hint="eastAsia" w:hAnsi="仿宋"/>
                <w:sz w:val="32"/>
                <w:szCs w:val="32"/>
              </w:rPr>
              <w:t>——</w:t>
            </w:r>
          </w:p>
        </w:tc>
      </w:tr>
    </w:tbl>
    <w:p w14:paraId="5CA0673B">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424" w:firstLineChars="132"/>
        <w:textAlignment w:val="auto"/>
        <w:rPr>
          <w:rFonts w:hint="eastAsia" w:ascii="楷体_GB2312" w:hAnsi="黑体" w:eastAsia="楷体_GB2312" w:cs="黑体"/>
          <w:b/>
          <w:sz w:val="32"/>
          <w:szCs w:val="32"/>
          <w:lang w:eastAsia="zh-CN"/>
        </w:rPr>
      </w:pPr>
      <w:r>
        <w:rPr>
          <w:rFonts w:hint="eastAsia" w:ascii="楷体_GB2312" w:hAnsi="黑体" w:eastAsia="楷体_GB2312" w:cs="黑体"/>
          <w:b/>
          <w:sz w:val="32"/>
          <w:szCs w:val="32"/>
          <w:lang w:eastAsia="zh-CN"/>
        </w:rPr>
        <w:t>（二）对报表指标、审核公式和分析表的设置建议。</w:t>
      </w:r>
    </w:p>
    <w:p w14:paraId="4BCF5716">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int="eastAsia" w:ascii="Times New Roman" w:hAnsi="Times New Roman"/>
          <w:sz w:val="32"/>
          <w:szCs w:val="32"/>
          <w:lang w:eastAsia="zh-CN"/>
        </w:rPr>
      </w:pPr>
      <w:r>
        <w:rPr>
          <w:rFonts w:hint="eastAsia" w:ascii="Times New Roman" w:hAnsi="Times New Roman"/>
          <w:sz w:val="32"/>
          <w:szCs w:val="32"/>
          <w:lang w:eastAsia="zh-CN"/>
        </w:rPr>
        <w:t>1.对报表指标设置的建议。</w:t>
      </w:r>
    </w:p>
    <w:p w14:paraId="3D82C0AD">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rPr>
          <w:rFonts w:hint="eastAsia" w:ascii="Times New Roman" w:hAnsi="Times New Roman"/>
          <w:sz w:val="32"/>
          <w:szCs w:val="32"/>
          <w:lang w:eastAsia="zh-CN"/>
        </w:rPr>
      </w:pPr>
      <w:r>
        <w:rPr>
          <w:rFonts w:hint="eastAsia" w:ascii="Times New Roman" w:hAnsi="Times New Roman"/>
          <w:sz w:val="32"/>
          <w:szCs w:val="32"/>
          <w:lang w:eastAsia="zh-CN"/>
        </w:rPr>
        <w:t>无</w:t>
      </w:r>
    </w:p>
    <w:p w14:paraId="6FC8C41F">
      <w:pPr>
        <w:pStyle w:val="3"/>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sz w:val="32"/>
          <w:szCs w:val="32"/>
          <w:lang w:eastAsia="zh-CN"/>
        </w:rPr>
      </w:pPr>
      <w:r>
        <w:rPr>
          <w:rFonts w:hint="eastAsia" w:ascii="Times New Roman" w:hAnsi="Times New Roman"/>
          <w:sz w:val="32"/>
          <w:szCs w:val="32"/>
          <w:lang w:eastAsia="zh-CN"/>
        </w:rPr>
        <w:t>如有不适用的审核公式，请列出并说明修改意见。</w:t>
      </w:r>
    </w:p>
    <w:p w14:paraId="25F2CF2A">
      <w:pPr>
        <w:pStyle w:val="3"/>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sz w:val="32"/>
          <w:szCs w:val="32"/>
          <w:lang w:eastAsia="zh-CN"/>
        </w:rPr>
      </w:pPr>
      <w:r>
        <w:rPr>
          <w:rFonts w:hint="eastAsia" w:ascii="Times New Roman" w:hAnsi="Times New Roman"/>
          <w:sz w:val="32"/>
          <w:szCs w:val="32"/>
          <w:lang w:eastAsia="zh-CN"/>
        </w:rPr>
        <w:t>无</w:t>
      </w:r>
    </w:p>
    <w:p w14:paraId="3CB047A1">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textAlignment w:val="auto"/>
        <w:outlineLvl w:val="0"/>
        <w:rPr>
          <w:rFonts w:hint="eastAsia" w:ascii="黑体" w:hAnsi="黑体" w:eastAsia="黑体" w:cs="黑体"/>
          <w:sz w:val="32"/>
          <w:szCs w:val="32"/>
          <w:lang w:eastAsia="zh-CN"/>
        </w:rPr>
      </w:pPr>
      <w:bookmarkStart w:id="2" w:name="_Toc29815"/>
      <w:r>
        <w:rPr>
          <w:rFonts w:hint="eastAsia" w:ascii="黑体" w:hAnsi="黑体" w:eastAsia="黑体" w:cs="黑体"/>
          <w:sz w:val="32"/>
          <w:szCs w:val="32"/>
          <w:lang w:eastAsia="zh-CN"/>
        </w:rPr>
        <w:t>三、其他说明情况</w:t>
      </w:r>
      <w:bookmarkEnd w:id="2"/>
    </w:p>
    <w:p w14:paraId="73443ECB">
      <w:pPr>
        <w:pStyle w:val="3"/>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hAnsi="仿宋"/>
          <w:sz w:val="32"/>
          <w:szCs w:val="32"/>
          <w:lang w:eastAsia="zh-CN"/>
        </w:rPr>
      </w:pPr>
      <w:r>
        <w:rPr>
          <w:rFonts w:hint="eastAsia" w:ascii="Times New Roman" w:hAnsi="Times New Roman"/>
          <w:sz w:val="32"/>
          <w:szCs w:val="32"/>
          <w:lang w:eastAsia="zh-CN"/>
        </w:rPr>
        <w:t>无</w:t>
      </w:r>
    </w:p>
    <w:p w14:paraId="78123EE5">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ascii="Times New Roman" w:hAnsi="Times New Roman" w:eastAsia="仿宋_GB2312"/>
          <w:sz w:val="32"/>
          <w:szCs w:val="32"/>
        </w:rPr>
      </w:pPr>
    </w:p>
    <w:p w14:paraId="4BCAAADF">
      <w:pPr>
        <w:spacing w:line="500" w:lineRule="atLeast"/>
        <w:jc w:val="left"/>
        <w:rPr>
          <w:rFonts w:hint="eastAsia" w:ascii="仿宋_GB2312" w:hAnsi="仿宋" w:eastAsia="仿宋_GB2312" w:cs="Times New Roman"/>
          <w:kern w:val="0"/>
          <w:sz w:val="32"/>
          <w:szCs w:val="32"/>
          <w:lang w:val="en-US" w:eastAsia="zh-CN" w:bidi="ar-SA"/>
        </w:rPr>
      </w:pPr>
    </w:p>
    <w:p w14:paraId="49DC794D">
      <w:pPr>
        <w:spacing w:line="500" w:lineRule="atLeast"/>
        <w:jc w:val="left"/>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附件2</w:t>
      </w:r>
    </w:p>
    <w:p w14:paraId="5D55569A">
      <w:pPr>
        <w:spacing w:before="0" w:after="0"/>
        <w:jc w:val="center"/>
        <w:rPr>
          <w:rFonts w:hint="eastAsia" w:ascii="Times New Roman" w:hAnsi="Times New Roman" w:eastAsia="方正小标宋简体" w:cs="方正小标宋简体"/>
          <w:b w:val="0"/>
          <w:bCs/>
          <w:i w:val="0"/>
          <w:sz w:val="44"/>
          <w:szCs w:val="44"/>
          <w:u w:val="none"/>
          <w:shd w:val="clear" w:color="auto" w:fill="auto"/>
          <w:lang w:val="en-US" w:eastAsia="zh-CN"/>
        </w:rPr>
      </w:pPr>
      <w:r>
        <w:rPr>
          <w:rFonts w:hint="eastAsia" w:ascii="Times New Roman" w:hAnsi="Times New Roman" w:eastAsia="方正小标宋简体" w:cs="方正小标宋简体"/>
          <w:b w:val="0"/>
          <w:bCs/>
          <w:i w:val="0"/>
          <w:sz w:val="44"/>
          <w:szCs w:val="44"/>
          <w:u w:val="none"/>
          <w:shd w:val="clear" w:color="auto" w:fill="auto"/>
          <w:lang w:eastAsia="zh-CN"/>
        </w:rPr>
        <w:t>2024</w:t>
      </w:r>
      <w:r>
        <w:rPr>
          <w:rFonts w:hint="eastAsia" w:ascii="Times New Roman" w:hAnsi="Times New Roman" w:eastAsia="方正小标宋简体" w:cs="方正小标宋简体"/>
          <w:b w:val="0"/>
          <w:bCs/>
          <w:i w:val="0"/>
          <w:sz w:val="44"/>
          <w:szCs w:val="44"/>
          <w:u w:val="none"/>
          <w:shd w:val="clear" w:color="auto" w:fill="auto"/>
        </w:rPr>
        <w:t>年度行政事业</w:t>
      </w:r>
      <w:r>
        <w:rPr>
          <w:rFonts w:hint="eastAsia" w:ascii="Times New Roman" w:hAnsi="Times New Roman" w:eastAsia="方正小标宋简体" w:cs="方正小标宋简体"/>
          <w:b w:val="0"/>
          <w:bCs/>
          <w:i w:val="0"/>
          <w:sz w:val="44"/>
          <w:szCs w:val="44"/>
          <w:u w:val="none"/>
          <w:shd w:val="clear" w:color="auto" w:fill="auto"/>
          <w:lang w:val="en-US" w:eastAsia="zh-CN"/>
        </w:rPr>
        <w:t>单位</w:t>
      </w:r>
      <w:r>
        <w:rPr>
          <w:rFonts w:hint="eastAsia" w:ascii="Times New Roman" w:hAnsi="Times New Roman" w:eastAsia="方正小标宋简体" w:cs="方正小标宋简体"/>
          <w:b w:val="0"/>
          <w:bCs/>
          <w:i w:val="0"/>
          <w:sz w:val="44"/>
          <w:szCs w:val="44"/>
          <w:u w:val="none"/>
          <w:shd w:val="clear" w:color="auto" w:fill="auto"/>
        </w:rPr>
        <w:t>国有资产</w:t>
      </w:r>
      <w:r>
        <w:rPr>
          <w:rFonts w:hint="eastAsia" w:ascii="Times New Roman" w:hAnsi="Times New Roman" w:eastAsia="方正小标宋简体" w:cs="方正小标宋简体"/>
          <w:b w:val="0"/>
          <w:bCs/>
          <w:i w:val="0"/>
          <w:sz w:val="44"/>
          <w:szCs w:val="44"/>
          <w:u w:val="none"/>
          <w:shd w:val="clear" w:color="auto" w:fill="auto"/>
          <w:lang w:val="en-US" w:eastAsia="zh-CN"/>
        </w:rPr>
        <w:t>盘活</w:t>
      </w:r>
    </w:p>
    <w:p w14:paraId="3D1BB1CE">
      <w:pPr>
        <w:spacing w:before="0" w:after="0"/>
        <w:jc w:val="center"/>
        <w:rPr>
          <w:rFonts w:hint="eastAsia" w:ascii="Times New Roman" w:hAnsi="Times New Roman" w:eastAsia="方正小标宋简体" w:cs="方正小标宋简体"/>
          <w:b w:val="0"/>
          <w:bCs/>
          <w:i w:val="0"/>
          <w:sz w:val="44"/>
          <w:szCs w:val="44"/>
          <w:u w:val="none"/>
          <w:shd w:val="clear" w:color="auto" w:fill="auto"/>
        </w:rPr>
      </w:pPr>
      <w:r>
        <w:rPr>
          <w:rFonts w:hint="eastAsia" w:ascii="Times New Roman" w:hAnsi="Times New Roman" w:eastAsia="方正小标宋简体" w:cs="方正小标宋简体"/>
          <w:b w:val="0"/>
          <w:bCs/>
          <w:i w:val="0"/>
          <w:sz w:val="44"/>
          <w:szCs w:val="44"/>
          <w:u w:val="none"/>
          <w:shd w:val="clear" w:color="auto" w:fill="auto"/>
          <w:lang w:val="en-US" w:eastAsia="zh-CN"/>
        </w:rPr>
        <w:t>情况报</w:t>
      </w:r>
      <w:r>
        <w:rPr>
          <w:rFonts w:hint="eastAsia" w:ascii="Times New Roman" w:hAnsi="Times New Roman" w:eastAsia="方正小标宋简体" w:cs="方正小标宋简体"/>
          <w:b w:val="0"/>
          <w:bCs/>
          <w:i w:val="0"/>
          <w:sz w:val="44"/>
          <w:szCs w:val="44"/>
          <w:u w:val="none"/>
          <w:shd w:val="clear" w:color="auto" w:fill="auto"/>
        </w:rPr>
        <w:t>告</w:t>
      </w:r>
    </w:p>
    <w:p w14:paraId="39A0529D">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14:paraId="1E9A6BBA">
      <w:pPr>
        <w:pStyle w:val="25"/>
        <w:numPr>
          <w:ilvl w:val="0"/>
          <w:numId w:val="3"/>
        </w:numPr>
        <w:spacing w:line="360" w:lineRule="auto"/>
        <w:ind w:firstLineChars="0"/>
        <w:outlineLvl w:val="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lang w:val="en-US" w:eastAsia="zh-CN"/>
          <w14:textFill>
            <w14:solidFill>
              <w14:schemeClr w14:val="tx1"/>
            </w14:solidFill>
          </w14:textFill>
        </w:rPr>
        <w:t>工作进展情况</w:t>
      </w:r>
    </w:p>
    <w:p w14:paraId="32F5FDF5">
      <w:pPr>
        <w:widowControl/>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为贯彻落实党政机关习惯过紧日子要求，进一步加强财政资源统筹，不断提高行政事业单位国有资产管理效能，按照新区财政局《关于做好浦东新区2024年度行政事业单位国有资产盘活工作的通知》（浦财行〔2024〕69号）工作要求，2024年我镇继续开展行政事业单位国有资产盘活相关工作</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w:t>
      </w:r>
    </w:p>
    <w:p w14:paraId="504F97AE">
      <w:pPr>
        <w:widowControl/>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sz w:val="32"/>
          <w:szCs w:val="32"/>
          <w:lang w:eastAsia="zh-CN"/>
        </w:rPr>
        <w:t>我镇</w:t>
      </w:r>
      <w:r>
        <w:rPr>
          <w:rFonts w:hint="eastAsia" w:ascii="Times New Roman" w:hAnsi="Times New Roman" w:eastAsia="仿宋_GB2312" w:cs="仿宋_GB2312"/>
          <w:sz w:val="32"/>
          <w:szCs w:val="32"/>
        </w:rPr>
        <w:t>分别于6月和12月开展了国有资产清查工作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全面系统</w:t>
      </w:r>
      <w:r>
        <w:rPr>
          <w:rFonts w:hint="eastAsia" w:ascii="Times New Roman" w:hAnsi="Times New Roman" w:eastAsia="仿宋_GB2312" w:cs="仿宋_GB2312"/>
          <w:sz w:val="32"/>
          <w:szCs w:val="32"/>
          <w:lang w:eastAsia="zh-CN"/>
        </w:rPr>
        <w:t>地</w:t>
      </w:r>
      <w:r>
        <w:rPr>
          <w:rFonts w:hint="eastAsia" w:ascii="Times New Roman" w:hAnsi="Times New Roman" w:eastAsia="仿宋_GB2312" w:cs="仿宋_GB2312"/>
          <w:sz w:val="32"/>
          <w:szCs w:val="32"/>
        </w:rPr>
        <w:t>梳理了资产的使用情况，核实可盘活的资产底数。经清查，</w:t>
      </w:r>
      <w:r>
        <w:rPr>
          <w:rFonts w:hint="eastAsia" w:ascii="Times New Roman" w:hAnsi="Times New Roman" w:eastAsia="仿宋_GB2312" w:cs="仿宋_GB2312"/>
          <w:sz w:val="32"/>
          <w:szCs w:val="32"/>
          <w:lang w:val="en-US" w:eastAsia="zh-CN"/>
        </w:rPr>
        <w:t>2024年度</w:t>
      </w:r>
      <w:r>
        <w:rPr>
          <w:rFonts w:hint="eastAsia" w:ascii="Times New Roman" w:hAnsi="Times New Roman" w:eastAsia="仿宋_GB2312" w:cs="仿宋_GB2312"/>
          <w:sz w:val="32"/>
          <w:szCs w:val="32"/>
          <w:lang w:eastAsia="zh-CN"/>
        </w:rPr>
        <w:t>我镇</w:t>
      </w:r>
      <w:r>
        <w:rPr>
          <w:rFonts w:hint="eastAsia" w:ascii="Times New Roman" w:hAnsi="Times New Roman" w:eastAsia="仿宋_GB2312" w:cs="仿宋_GB2312"/>
          <w:sz w:val="32"/>
          <w:szCs w:val="32"/>
        </w:rPr>
        <w:t>国有资产</w:t>
      </w:r>
      <w:r>
        <w:rPr>
          <w:rFonts w:hint="eastAsia" w:ascii="Times New Roman" w:hAnsi="Times New Roman" w:eastAsia="仿宋_GB2312" w:cs="仿宋_GB2312"/>
          <w:sz w:val="32"/>
          <w:szCs w:val="32"/>
          <w:lang w:eastAsia="zh-CN"/>
        </w:rPr>
        <w:t>均为使用中，</w:t>
      </w:r>
      <w:r>
        <w:rPr>
          <w:rFonts w:hint="eastAsia" w:ascii="Times New Roman" w:hAnsi="Times New Roman" w:eastAsia="仿宋_GB2312" w:cs="仿宋_GB2312"/>
          <w:sz w:val="32"/>
          <w:szCs w:val="32"/>
          <w:lang w:val="en-US" w:eastAsia="zh-CN"/>
        </w:rPr>
        <w:t>没有可盘活的国有资产</w:t>
      </w:r>
      <w:r>
        <w:rPr>
          <w:rFonts w:hint="eastAsia" w:ascii="仿宋_GB2312" w:hAnsi="仿宋_GB2312" w:eastAsia="仿宋_GB2312" w:cs="仿宋_GB2312"/>
          <w:sz w:val="32"/>
          <w:szCs w:val="32"/>
          <w:lang w:val="en-US" w:eastAsia="zh-CN"/>
        </w:rPr>
        <w:t>。</w:t>
      </w:r>
    </w:p>
    <w:p w14:paraId="440C59AC">
      <w:pPr>
        <w:pStyle w:val="25"/>
        <w:numPr>
          <w:ilvl w:val="0"/>
          <w:numId w:val="3"/>
        </w:numPr>
        <w:spacing w:line="360" w:lineRule="auto"/>
        <w:ind w:firstLineChars="0"/>
        <w:outlineLvl w:val="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lang w:val="en-US" w:eastAsia="zh-CN"/>
          <w14:textFill>
            <w14:solidFill>
              <w14:schemeClr w14:val="tx1"/>
            </w14:solidFill>
          </w14:textFill>
        </w:rPr>
        <w:t>存在的主要问题</w:t>
      </w:r>
    </w:p>
    <w:p w14:paraId="28D49434">
      <w:pPr>
        <w:widowControl/>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国有资产盘活工作对资产管理的要求十分细致严谨，当有新配置资产时，很难定位到闲置资产并盘活；对闲置的固定资产未及时进行处置或者盘活。应当配备专职人员并加强学习和培训，对国有资产盘活工作进行全面的熟悉掌握。</w:t>
      </w:r>
    </w:p>
    <w:p w14:paraId="24724F1C">
      <w:pPr>
        <w:widowControl/>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国有资产盘活工作无论是系统管理还是实物管理都需要责任到人，应当配备专职人员，明确工作职责和规范，需结合相关规定明确相应人员的操作流程和操作指南。</w:t>
      </w:r>
    </w:p>
    <w:p w14:paraId="4B97BEF9">
      <w:pPr>
        <w:pStyle w:val="25"/>
        <w:numPr>
          <w:ilvl w:val="0"/>
          <w:numId w:val="3"/>
        </w:numPr>
        <w:spacing w:line="360" w:lineRule="auto"/>
        <w:ind w:firstLineChars="0"/>
        <w:outlineLvl w:val="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lang w:val="en-US" w:eastAsia="zh-CN"/>
          <w14:textFill>
            <w14:solidFill>
              <w14:schemeClr w14:val="tx1"/>
            </w14:solidFill>
          </w14:textFill>
        </w:rPr>
        <w:t>工作思路和意见建议</w:t>
      </w:r>
    </w:p>
    <w:p w14:paraId="252A5B5D">
      <w:pPr>
        <w:widowControl/>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（一）坚持绩效理念，将资产盘活成效与新增资产配置预算挂钩，通过预算约束推动资产盘活利用。</w:t>
      </w:r>
    </w:p>
    <w:p w14:paraId="413BA048">
      <w:pPr>
        <w:widowControl/>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（二）推进资产管理融入预算管理一体化系统，准确核算和动态反应资产配置、存量等情况，建立在线审核流程，推动实现资产跨部门共享调剂。</w:t>
      </w:r>
    </w:p>
    <w:p w14:paraId="2095FBFD">
      <w:pPr>
        <w:widowControl/>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（三）各单位要立足单位实际，对于能够在本单位范围内盘活的资产要加快盘活利用，严禁借盘活资产名义，对无需处置的国有资产进行处置。</w:t>
      </w:r>
    </w:p>
    <w:p w14:paraId="658411CE">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14:paraId="3126390F">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14:paraId="3B4047EC">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14:paraId="49AA1759">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 w:val="32"/>
          <w:szCs w:val="32"/>
          <w:lang w:val="en-US" w:eastAsia="zh-CN"/>
        </w:rPr>
        <w:sectPr>
          <w:footerReference r:id="rId3" w:type="default"/>
          <w:pgSz w:w="11906" w:h="16838"/>
          <w:pgMar w:top="2098" w:right="1588" w:bottom="198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eastAsia="仿宋_GB2312"/>
          <w:sz w:val="32"/>
          <w:szCs w:val="32"/>
          <w:lang w:val="en-US" w:eastAsia="zh-CN"/>
        </w:rPr>
        <w:t xml:space="preserve">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6"/>
        <w:gridCol w:w="905"/>
        <w:gridCol w:w="1560"/>
        <w:gridCol w:w="640"/>
        <w:gridCol w:w="475"/>
        <w:gridCol w:w="1066"/>
        <w:gridCol w:w="380"/>
        <w:gridCol w:w="352"/>
        <w:gridCol w:w="526"/>
        <w:gridCol w:w="2483"/>
        <w:gridCol w:w="1699"/>
        <w:gridCol w:w="379"/>
        <w:gridCol w:w="1426"/>
      </w:tblGrid>
      <w:tr w14:paraId="236A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4" w:type="pct"/>
            <w:tcBorders>
              <w:top w:val="nil"/>
              <w:left w:val="nil"/>
              <w:bottom w:val="nil"/>
              <w:right w:val="nil"/>
            </w:tcBorders>
            <w:shd w:val="clear" w:color="auto" w:fill="auto"/>
            <w:noWrap/>
            <w:vAlign w:val="center"/>
          </w:tcPr>
          <w:p w14:paraId="0D7D7A5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黑体" w:hAnsi="黑体" w:eastAsia="黑体" w:cs="黑体"/>
                <w:i w:val="0"/>
                <w:iCs w:val="0"/>
                <w:color w:val="000000"/>
                <w:kern w:val="0"/>
                <w:sz w:val="32"/>
                <w:szCs w:val="32"/>
                <w:u w:val="none"/>
                <w:lang w:val="en-US" w:eastAsia="zh-CN" w:bidi="ar"/>
              </w:rPr>
              <w:t>附件3</w:t>
            </w:r>
          </w:p>
        </w:tc>
        <w:tc>
          <w:tcPr>
            <w:tcW w:w="348" w:type="pct"/>
            <w:tcBorders>
              <w:top w:val="nil"/>
              <w:left w:val="nil"/>
              <w:bottom w:val="nil"/>
              <w:right w:val="nil"/>
            </w:tcBorders>
            <w:shd w:val="clear" w:color="auto" w:fill="auto"/>
            <w:noWrap/>
            <w:vAlign w:val="center"/>
          </w:tcPr>
          <w:p w14:paraId="15F441D2">
            <w:pPr>
              <w:rPr>
                <w:rFonts w:hint="eastAsia" w:ascii="宋体" w:hAnsi="宋体" w:eastAsia="宋体" w:cs="宋体"/>
                <w:i w:val="0"/>
                <w:iCs w:val="0"/>
                <w:color w:val="000000"/>
                <w:sz w:val="22"/>
                <w:szCs w:val="22"/>
                <w:u w:val="none"/>
              </w:rPr>
            </w:pPr>
          </w:p>
        </w:tc>
        <w:tc>
          <w:tcPr>
            <w:tcW w:w="601" w:type="pct"/>
            <w:tcBorders>
              <w:top w:val="nil"/>
              <w:left w:val="nil"/>
              <w:bottom w:val="nil"/>
              <w:right w:val="nil"/>
            </w:tcBorders>
            <w:shd w:val="clear" w:color="auto" w:fill="auto"/>
            <w:noWrap/>
            <w:vAlign w:val="center"/>
          </w:tcPr>
          <w:p w14:paraId="354260DF">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color="auto" w:fill="auto"/>
            <w:noWrap/>
            <w:vAlign w:val="center"/>
          </w:tcPr>
          <w:p w14:paraId="5B6C6CAA">
            <w:pPr>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1406565A">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14:paraId="39855730">
            <w:pPr>
              <w:rPr>
                <w:rFonts w:hint="eastAsia" w:ascii="宋体" w:hAnsi="宋体" w:eastAsia="宋体" w:cs="宋体"/>
                <w:i w:val="0"/>
                <w:iCs w:val="0"/>
                <w:color w:val="000000"/>
                <w:sz w:val="22"/>
                <w:szCs w:val="22"/>
                <w:u w:val="none"/>
              </w:rPr>
            </w:pPr>
          </w:p>
        </w:tc>
        <w:tc>
          <w:tcPr>
            <w:tcW w:w="146" w:type="pct"/>
            <w:tcBorders>
              <w:top w:val="nil"/>
              <w:left w:val="nil"/>
              <w:bottom w:val="nil"/>
              <w:right w:val="nil"/>
            </w:tcBorders>
            <w:shd w:val="clear" w:color="auto" w:fill="auto"/>
            <w:noWrap/>
            <w:vAlign w:val="center"/>
          </w:tcPr>
          <w:p w14:paraId="1CB51573">
            <w:pPr>
              <w:rPr>
                <w:rFonts w:hint="eastAsia" w:ascii="宋体" w:hAnsi="宋体" w:eastAsia="宋体" w:cs="宋体"/>
                <w:i w:val="0"/>
                <w:iCs w:val="0"/>
                <w:color w:val="000000"/>
                <w:sz w:val="22"/>
                <w:szCs w:val="22"/>
                <w:u w:val="none"/>
              </w:rPr>
            </w:pPr>
          </w:p>
        </w:tc>
        <w:tc>
          <w:tcPr>
            <w:tcW w:w="135" w:type="pct"/>
            <w:tcBorders>
              <w:top w:val="nil"/>
              <w:left w:val="nil"/>
              <w:bottom w:val="nil"/>
              <w:right w:val="nil"/>
            </w:tcBorders>
            <w:shd w:val="clear" w:color="auto" w:fill="auto"/>
            <w:noWrap/>
            <w:vAlign w:val="center"/>
          </w:tcPr>
          <w:p w14:paraId="3244AD82">
            <w:pPr>
              <w:rPr>
                <w:rFonts w:hint="eastAsia" w:ascii="宋体" w:hAnsi="宋体" w:eastAsia="宋体" w:cs="宋体"/>
                <w:i w:val="0"/>
                <w:iCs w:val="0"/>
                <w:color w:val="000000"/>
                <w:sz w:val="22"/>
                <w:szCs w:val="22"/>
                <w:u w:val="none"/>
              </w:rPr>
            </w:pPr>
          </w:p>
        </w:tc>
        <w:tc>
          <w:tcPr>
            <w:tcW w:w="202" w:type="pct"/>
            <w:tcBorders>
              <w:top w:val="nil"/>
              <w:left w:val="nil"/>
              <w:bottom w:val="nil"/>
              <w:right w:val="nil"/>
            </w:tcBorders>
            <w:shd w:val="clear" w:color="auto" w:fill="auto"/>
            <w:noWrap/>
            <w:vAlign w:val="center"/>
          </w:tcPr>
          <w:p w14:paraId="7C7DAD2D">
            <w:pPr>
              <w:rPr>
                <w:rFonts w:hint="eastAsia" w:ascii="宋体" w:hAnsi="宋体" w:eastAsia="宋体" w:cs="宋体"/>
                <w:i w:val="0"/>
                <w:iCs w:val="0"/>
                <w:color w:val="000000"/>
                <w:sz w:val="22"/>
                <w:szCs w:val="22"/>
                <w:u w:val="none"/>
              </w:rPr>
            </w:pPr>
          </w:p>
        </w:tc>
        <w:tc>
          <w:tcPr>
            <w:tcW w:w="1758" w:type="pct"/>
            <w:gridSpan w:val="3"/>
            <w:tcBorders>
              <w:top w:val="nil"/>
              <w:left w:val="nil"/>
              <w:bottom w:val="nil"/>
              <w:right w:val="nil"/>
            </w:tcBorders>
            <w:shd w:val="clear" w:color="auto" w:fill="auto"/>
            <w:noWrap/>
            <w:vAlign w:val="center"/>
          </w:tcPr>
          <w:p w14:paraId="7AC99DCE">
            <w:pPr>
              <w:rPr>
                <w:rFonts w:hint="eastAsia" w:ascii="宋体" w:hAnsi="宋体" w:eastAsia="宋体" w:cs="宋体"/>
                <w:i w:val="0"/>
                <w:iCs w:val="0"/>
                <w:color w:val="000000"/>
                <w:sz w:val="22"/>
                <w:szCs w:val="22"/>
                <w:u w:val="none"/>
              </w:rPr>
            </w:pPr>
          </w:p>
        </w:tc>
        <w:tc>
          <w:tcPr>
            <w:tcW w:w="549" w:type="pct"/>
            <w:tcBorders>
              <w:top w:val="nil"/>
              <w:left w:val="nil"/>
              <w:bottom w:val="nil"/>
              <w:right w:val="nil"/>
            </w:tcBorders>
            <w:shd w:val="clear" w:color="auto" w:fill="auto"/>
            <w:noWrap/>
            <w:vAlign w:val="center"/>
          </w:tcPr>
          <w:p w14:paraId="48F482AB">
            <w:pPr>
              <w:rPr>
                <w:rFonts w:hint="eastAsia" w:ascii="宋体" w:hAnsi="宋体" w:eastAsia="宋体" w:cs="宋体"/>
                <w:i w:val="0"/>
                <w:iCs w:val="0"/>
                <w:color w:val="000000"/>
                <w:sz w:val="22"/>
                <w:szCs w:val="22"/>
                <w:u w:val="none"/>
              </w:rPr>
            </w:pPr>
          </w:p>
        </w:tc>
      </w:tr>
      <w:tr w14:paraId="0F40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13"/>
            <w:tcBorders>
              <w:top w:val="single" w:color="000000" w:sz="4" w:space="0"/>
              <w:left w:val="single" w:color="000000" w:sz="4" w:space="0"/>
              <w:bottom w:val="nil"/>
              <w:right w:val="single" w:color="000000" w:sz="4" w:space="0"/>
            </w:tcBorders>
            <w:shd w:val="clear" w:color="auto" w:fill="auto"/>
            <w:vAlign w:val="center"/>
          </w:tcPr>
          <w:p w14:paraId="1A4D722C">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2024年度行政事业性国有资产报表</w:t>
            </w:r>
          </w:p>
        </w:tc>
      </w:tr>
      <w:tr w14:paraId="72A4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13"/>
            <w:tcBorders>
              <w:top w:val="nil"/>
              <w:left w:val="single" w:color="000000" w:sz="4" w:space="0"/>
              <w:bottom w:val="nil"/>
              <w:right w:val="single" w:color="000000" w:sz="4" w:space="0"/>
            </w:tcBorders>
            <w:shd w:val="clear" w:color="auto" w:fill="auto"/>
            <w:vAlign w:val="center"/>
          </w:tcPr>
          <w:p w14:paraId="2854C8D9">
            <w:pPr>
              <w:keepNext w:val="0"/>
              <w:keepLines w:val="0"/>
              <w:widowControl/>
              <w:suppressLineNumbers w:val="0"/>
              <w:jc w:val="center"/>
              <w:textAlignment w:val="center"/>
              <w:rPr>
                <w:rFonts w:hint="eastAsia" w:ascii="微软雅黑" w:hAnsi="微软雅黑" w:eastAsia="微软雅黑" w:cs="微软雅黑"/>
                <w:b/>
                <w:bCs/>
                <w:i w:val="0"/>
                <w:iCs w:val="0"/>
                <w:color w:val="494949"/>
                <w:sz w:val="36"/>
                <w:szCs w:val="36"/>
                <w:u w:val="none"/>
              </w:rPr>
            </w:pPr>
            <w:r>
              <w:rPr>
                <w:rFonts w:hint="eastAsia" w:ascii="微软雅黑" w:hAnsi="微软雅黑" w:eastAsia="微软雅黑" w:cs="微软雅黑"/>
                <w:b/>
                <w:bCs/>
                <w:i w:val="0"/>
                <w:iCs w:val="0"/>
                <w:color w:val="494949"/>
                <w:kern w:val="0"/>
                <w:sz w:val="36"/>
                <w:szCs w:val="36"/>
                <w:u w:val="none"/>
                <w:lang w:val="en-US" w:eastAsia="zh-CN" w:bidi="ar"/>
              </w:rPr>
              <w:t>（汇总表）</w:t>
            </w:r>
          </w:p>
        </w:tc>
      </w:tr>
      <w:tr w14:paraId="0AD9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14" w:type="pct"/>
            <w:tcBorders>
              <w:top w:val="nil"/>
              <w:left w:val="single" w:color="000000" w:sz="4" w:space="0"/>
              <w:bottom w:val="nil"/>
              <w:right w:val="nil"/>
            </w:tcBorders>
            <w:shd w:val="clear" w:color="auto" w:fill="auto"/>
            <w:vAlign w:val="center"/>
          </w:tcPr>
          <w:p w14:paraId="1F7DAE43">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58D5CCED">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272AB3E5">
            <w:pPr>
              <w:jc w:val="right"/>
              <w:rPr>
                <w:rFonts w:hint="eastAsia" w:ascii="微软雅黑" w:hAnsi="微软雅黑" w:eastAsia="微软雅黑" w:cs="微软雅黑"/>
                <w:i w:val="0"/>
                <w:iCs w:val="0"/>
                <w:color w:val="494949"/>
                <w:sz w:val="16"/>
                <w:szCs w:val="16"/>
                <w:u w:val="none"/>
              </w:rPr>
            </w:pPr>
          </w:p>
        </w:tc>
        <w:tc>
          <w:tcPr>
            <w:tcW w:w="246" w:type="pct"/>
            <w:tcBorders>
              <w:top w:val="nil"/>
              <w:left w:val="nil"/>
              <w:bottom w:val="nil"/>
              <w:right w:val="nil"/>
            </w:tcBorders>
            <w:shd w:val="clear" w:color="auto" w:fill="auto"/>
            <w:vAlign w:val="center"/>
          </w:tcPr>
          <w:p w14:paraId="61C761CB">
            <w:pPr>
              <w:jc w:val="right"/>
              <w:rPr>
                <w:rFonts w:hint="eastAsia" w:ascii="微软雅黑" w:hAnsi="微软雅黑" w:eastAsia="微软雅黑" w:cs="微软雅黑"/>
                <w:i w:val="0"/>
                <w:iCs w:val="0"/>
                <w:color w:val="494949"/>
                <w:sz w:val="16"/>
                <w:szCs w:val="16"/>
                <w:u w:val="none"/>
              </w:rPr>
            </w:pPr>
          </w:p>
        </w:tc>
        <w:tc>
          <w:tcPr>
            <w:tcW w:w="183" w:type="pct"/>
            <w:tcBorders>
              <w:top w:val="nil"/>
              <w:left w:val="nil"/>
              <w:bottom w:val="nil"/>
              <w:right w:val="nil"/>
            </w:tcBorders>
            <w:shd w:val="clear" w:color="auto" w:fill="auto"/>
            <w:vAlign w:val="center"/>
          </w:tcPr>
          <w:p w14:paraId="1CB1BBA8">
            <w:pPr>
              <w:jc w:val="right"/>
              <w:rPr>
                <w:rFonts w:hint="eastAsia" w:ascii="微软雅黑" w:hAnsi="微软雅黑" w:eastAsia="微软雅黑" w:cs="微软雅黑"/>
                <w:i w:val="0"/>
                <w:iCs w:val="0"/>
                <w:color w:val="494949"/>
                <w:sz w:val="16"/>
                <w:szCs w:val="16"/>
                <w:u w:val="none"/>
              </w:rPr>
            </w:pPr>
          </w:p>
        </w:tc>
        <w:tc>
          <w:tcPr>
            <w:tcW w:w="411" w:type="pct"/>
            <w:tcBorders>
              <w:top w:val="nil"/>
              <w:left w:val="nil"/>
              <w:bottom w:val="nil"/>
              <w:right w:val="nil"/>
            </w:tcBorders>
            <w:shd w:val="clear" w:color="auto" w:fill="auto"/>
            <w:vAlign w:val="center"/>
          </w:tcPr>
          <w:p w14:paraId="4902E8D7">
            <w:pPr>
              <w:jc w:val="right"/>
              <w:rPr>
                <w:rFonts w:hint="eastAsia" w:ascii="微软雅黑" w:hAnsi="微软雅黑" w:eastAsia="微软雅黑" w:cs="微软雅黑"/>
                <w:i w:val="0"/>
                <w:iCs w:val="0"/>
                <w:color w:val="494949"/>
                <w:sz w:val="16"/>
                <w:szCs w:val="16"/>
                <w:u w:val="none"/>
              </w:rPr>
            </w:pPr>
          </w:p>
        </w:tc>
        <w:tc>
          <w:tcPr>
            <w:tcW w:w="146" w:type="pct"/>
            <w:tcBorders>
              <w:top w:val="nil"/>
              <w:left w:val="nil"/>
              <w:bottom w:val="nil"/>
              <w:right w:val="nil"/>
            </w:tcBorders>
            <w:shd w:val="clear" w:color="auto" w:fill="auto"/>
            <w:vAlign w:val="center"/>
          </w:tcPr>
          <w:p w14:paraId="2387F7E7">
            <w:pPr>
              <w:jc w:val="right"/>
              <w:rPr>
                <w:rFonts w:hint="eastAsia" w:ascii="微软雅黑" w:hAnsi="微软雅黑" w:eastAsia="微软雅黑" w:cs="微软雅黑"/>
                <w:i w:val="0"/>
                <w:iCs w:val="0"/>
                <w:color w:val="494949"/>
                <w:sz w:val="16"/>
                <w:szCs w:val="16"/>
                <w:u w:val="none"/>
              </w:rPr>
            </w:pPr>
          </w:p>
        </w:tc>
        <w:tc>
          <w:tcPr>
            <w:tcW w:w="135" w:type="pct"/>
            <w:tcBorders>
              <w:top w:val="nil"/>
              <w:left w:val="nil"/>
              <w:bottom w:val="nil"/>
              <w:right w:val="nil"/>
            </w:tcBorders>
            <w:shd w:val="clear" w:color="auto" w:fill="auto"/>
            <w:vAlign w:val="center"/>
          </w:tcPr>
          <w:p w14:paraId="2A468543">
            <w:pPr>
              <w:jc w:val="right"/>
              <w:rPr>
                <w:rFonts w:hint="eastAsia" w:ascii="微软雅黑" w:hAnsi="微软雅黑" w:eastAsia="微软雅黑" w:cs="微软雅黑"/>
                <w:i w:val="0"/>
                <w:iCs w:val="0"/>
                <w:color w:val="494949"/>
                <w:sz w:val="16"/>
                <w:szCs w:val="16"/>
                <w:u w:val="none"/>
              </w:rPr>
            </w:pPr>
          </w:p>
        </w:tc>
        <w:tc>
          <w:tcPr>
            <w:tcW w:w="202" w:type="pct"/>
            <w:tcBorders>
              <w:top w:val="nil"/>
              <w:left w:val="nil"/>
              <w:bottom w:val="nil"/>
              <w:right w:val="nil"/>
            </w:tcBorders>
            <w:shd w:val="clear" w:color="auto" w:fill="auto"/>
            <w:vAlign w:val="center"/>
          </w:tcPr>
          <w:p w14:paraId="3502B3F5">
            <w:pPr>
              <w:jc w:val="right"/>
              <w:rPr>
                <w:rFonts w:hint="eastAsia" w:ascii="微软雅黑" w:hAnsi="微软雅黑" w:eastAsia="微软雅黑" w:cs="微软雅黑"/>
                <w:i w:val="0"/>
                <w:iCs w:val="0"/>
                <w:color w:val="494949"/>
                <w:sz w:val="16"/>
                <w:szCs w:val="16"/>
                <w:u w:val="none"/>
              </w:rPr>
            </w:pPr>
          </w:p>
        </w:tc>
        <w:tc>
          <w:tcPr>
            <w:tcW w:w="1758" w:type="pct"/>
            <w:gridSpan w:val="3"/>
            <w:tcBorders>
              <w:top w:val="nil"/>
              <w:left w:val="nil"/>
              <w:bottom w:val="nil"/>
              <w:right w:val="nil"/>
            </w:tcBorders>
            <w:shd w:val="clear" w:color="auto" w:fill="auto"/>
            <w:vAlign w:val="center"/>
          </w:tcPr>
          <w:p w14:paraId="6C571484">
            <w:pPr>
              <w:jc w:val="right"/>
              <w:rPr>
                <w:rFonts w:hint="eastAsia" w:ascii="微软雅黑" w:hAnsi="微软雅黑" w:eastAsia="微软雅黑" w:cs="微软雅黑"/>
                <w:i w:val="0"/>
                <w:iCs w:val="0"/>
                <w:color w:val="494949"/>
                <w:sz w:val="16"/>
                <w:szCs w:val="16"/>
                <w:u w:val="none"/>
              </w:rPr>
            </w:pPr>
          </w:p>
        </w:tc>
        <w:tc>
          <w:tcPr>
            <w:tcW w:w="549" w:type="pct"/>
            <w:tcBorders>
              <w:top w:val="nil"/>
              <w:left w:val="nil"/>
              <w:bottom w:val="nil"/>
              <w:right w:val="single" w:color="000000" w:sz="4" w:space="0"/>
            </w:tcBorders>
            <w:shd w:val="clear" w:color="auto" w:fill="auto"/>
            <w:vAlign w:val="center"/>
          </w:tcPr>
          <w:p w14:paraId="05262E54">
            <w:pPr>
              <w:jc w:val="right"/>
              <w:rPr>
                <w:rFonts w:hint="eastAsia" w:ascii="微软雅黑" w:hAnsi="微软雅黑" w:eastAsia="微软雅黑" w:cs="微软雅黑"/>
                <w:i w:val="0"/>
                <w:iCs w:val="0"/>
                <w:color w:val="494949"/>
                <w:sz w:val="16"/>
                <w:szCs w:val="16"/>
                <w:u w:val="none"/>
              </w:rPr>
            </w:pPr>
          </w:p>
        </w:tc>
      </w:tr>
      <w:tr w14:paraId="7D9A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414" w:type="pct"/>
            <w:tcBorders>
              <w:top w:val="nil"/>
              <w:left w:val="single" w:color="000000" w:sz="4" w:space="0"/>
              <w:bottom w:val="nil"/>
              <w:right w:val="nil"/>
            </w:tcBorders>
            <w:shd w:val="clear" w:color="auto" w:fill="auto"/>
            <w:vAlign w:val="center"/>
          </w:tcPr>
          <w:p w14:paraId="376BB51F">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5CD580DB">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52A26E0B">
            <w:pPr>
              <w:jc w:val="right"/>
              <w:rPr>
                <w:rFonts w:hint="eastAsia" w:ascii="微软雅黑" w:hAnsi="微软雅黑" w:eastAsia="微软雅黑" w:cs="微软雅黑"/>
                <w:i w:val="0"/>
                <w:iCs w:val="0"/>
                <w:color w:val="494949"/>
                <w:sz w:val="16"/>
                <w:szCs w:val="16"/>
                <w:u w:val="none"/>
              </w:rPr>
            </w:pPr>
          </w:p>
        </w:tc>
        <w:tc>
          <w:tcPr>
            <w:tcW w:w="246" w:type="pct"/>
            <w:tcBorders>
              <w:top w:val="nil"/>
              <w:left w:val="nil"/>
              <w:bottom w:val="nil"/>
              <w:right w:val="nil"/>
            </w:tcBorders>
            <w:shd w:val="clear" w:color="auto" w:fill="auto"/>
            <w:vAlign w:val="center"/>
          </w:tcPr>
          <w:p w14:paraId="31342F02">
            <w:pPr>
              <w:jc w:val="right"/>
              <w:rPr>
                <w:rFonts w:hint="eastAsia" w:ascii="微软雅黑" w:hAnsi="微软雅黑" w:eastAsia="微软雅黑" w:cs="微软雅黑"/>
                <w:i w:val="0"/>
                <w:iCs w:val="0"/>
                <w:color w:val="494949"/>
                <w:sz w:val="16"/>
                <w:szCs w:val="16"/>
                <w:u w:val="none"/>
              </w:rPr>
            </w:pPr>
          </w:p>
        </w:tc>
        <w:tc>
          <w:tcPr>
            <w:tcW w:w="183" w:type="pct"/>
            <w:tcBorders>
              <w:top w:val="nil"/>
              <w:left w:val="nil"/>
              <w:bottom w:val="nil"/>
              <w:right w:val="nil"/>
            </w:tcBorders>
            <w:shd w:val="clear" w:color="auto" w:fill="auto"/>
            <w:vAlign w:val="center"/>
          </w:tcPr>
          <w:p w14:paraId="5214BD1C">
            <w:pPr>
              <w:jc w:val="right"/>
              <w:rPr>
                <w:rFonts w:hint="eastAsia" w:ascii="微软雅黑" w:hAnsi="微软雅黑" w:eastAsia="微软雅黑" w:cs="微软雅黑"/>
                <w:i w:val="0"/>
                <w:iCs w:val="0"/>
                <w:color w:val="494949"/>
                <w:sz w:val="16"/>
                <w:szCs w:val="16"/>
                <w:u w:val="none"/>
              </w:rPr>
            </w:pPr>
          </w:p>
        </w:tc>
        <w:tc>
          <w:tcPr>
            <w:tcW w:w="411" w:type="pct"/>
            <w:tcBorders>
              <w:top w:val="nil"/>
              <w:left w:val="nil"/>
              <w:bottom w:val="nil"/>
              <w:right w:val="nil"/>
            </w:tcBorders>
            <w:shd w:val="clear" w:color="auto" w:fill="auto"/>
            <w:vAlign w:val="center"/>
          </w:tcPr>
          <w:p w14:paraId="7FAD9AB3">
            <w:pPr>
              <w:jc w:val="right"/>
              <w:rPr>
                <w:rFonts w:hint="eastAsia" w:ascii="微软雅黑" w:hAnsi="微软雅黑" w:eastAsia="微软雅黑" w:cs="微软雅黑"/>
                <w:i w:val="0"/>
                <w:iCs w:val="0"/>
                <w:color w:val="494949"/>
                <w:sz w:val="16"/>
                <w:szCs w:val="16"/>
                <w:u w:val="none"/>
              </w:rPr>
            </w:pPr>
          </w:p>
        </w:tc>
        <w:tc>
          <w:tcPr>
            <w:tcW w:w="146" w:type="pct"/>
            <w:tcBorders>
              <w:top w:val="nil"/>
              <w:left w:val="nil"/>
              <w:bottom w:val="nil"/>
              <w:right w:val="nil"/>
            </w:tcBorders>
            <w:shd w:val="clear" w:color="auto" w:fill="auto"/>
            <w:vAlign w:val="center"/>
          </w:tcPr>
          <w:p w14:paraId="3199FD13">
            <w:pPr>
              <w:jc w:val="right"/>
              <w:rPr>
                <w:rFonts w:hint="eastAsia" w:ascii="微软雅黑" w:hAnsi="微软雅黑" w:eastAsia="微软雅黑" w:cs="微软雅黑"/>
                <w:i w:val="0"/>
                <w:iCs w:val="0"/>
                <w:color w:val="494949"/>
                <w:sz w:val="16"/>
                <w:szCs w:val="16"/>
                <w:u w:val="none"/>
              </w:rPr>
            </w:pPr>
          </w:p>
        </w:tc>
        <w:tc>
          <w:tcPr>
            <w:tcW w:w="135" w:type="pct"/>
            <w:tcBorders>
              <w:top w:val="nil"/>
              <w:left w:val="nil"/>
              <w:bottom w:val="nil"/>
              <w:right w:val="nil"/>
            </w:tcBorders>
            <w:shd w:val="clear" w:color="auto" w:fill="auto"/>
            <w:vAlign w:val="center"/>
          </w:tcPr>
          <w:p w14:paraId="51974EEC">
            <w:pPr>
              <w:jc w:val="right"/>
              <w:rPr>
                <w:rFonts w:hint="eastAsia" w:ascii="微软雅黑" w:hAnsi="微软雅黑" w:eastAsia="微软雅黑" w:cs="微软雅黑"/>
                <w:i w:val="0"/>
                <w:iCs w:val="0"/>
                <w:color w:val="494949"/>
                <w:sz w:val="16"/>
                <w:szCs w:val="16"/>
                <w:u w:val="none"/>
              </w:rPr>
            </w:pPr>
          </w:p>
        </w:tc>
        <w:tc>
          <w:tcPr>
            <w:tcW w:w="202" w:type="pct"/>
            <w:tcBorders>
              <w:top w:val="nil"/>
              <w:left w:val="nil"/>
              <w:bottom w:val="nil"/>
              <w:right w:val="nil"/>
            </w:tcBorders>
            <w:shd w:val="clear" w:color="auto" w:fill="auto"/>
            <w:vAlign w:val="center"/>
          </w:tcPr>
          <w:p w14:paraId="09E9170F">
            <w:pPr>
              <w:jc w:val="right"/>
              <w:rPr>
                <w:rFonts w:hint="eastAsia" w:ascii="微软雅黑" w:hAnsi="微软雅黑" w:eastAsia="微软雅黑" w:cs="微软雅黑"/>
                <w:i w:val="0"/>
                <w:iCs w:val="0"/>
                <w:color w:val="494949"/>
                <w:sz w:val="16"/>
                <w:szCs w:val="16"/>
                <w:u w:val="none"/>
              </w:rPr>
            </w:pPr>
          </w:p>
        </w:tc>
        <w:tc>
          <w:tcPr>
            <w:tcW w:w="1758" w:type="pct"/>
            <w:gridSpan w:val="3"/>
            <w:tcBorders>
              <w:top w:val="nil"/>
              <w:left w:val="nil"/>
              <w:bottom w:val="nil"/>
              <w:right w:val="nil"/>
            </w:tcBorders>
            <w:shd w:val="clear" w:color="auto" w:fill="auto"/>
            <w:vAlign w:val="center"/>
          </w:tcPr>
          <w:p w14:paraId="6FD21A71">
            <w:pPr>
              <w:jc w:val="right"/>
              <w:rPr>
                <w:rFonts w:hint="eastAsia" w:ascii="微软雅黑" w:hAnsi="微软雅黑" w:eastAsia="微软雅黑" w:cs="微软雅黑"/>
                <w:i w:val="0"/>
                <w:iCs w:val="0"/>
                <w:color w:val="494949"/>
                <w:sz w:val="16"/>
                <w:szCs w:val="16"/>
                <w:u w:val="none"/>
              </w:rPr>
            </w:pPr>
          </w:p>
        </w:tc>
        <w:tc>
          <w:tcPr>
            <w:tcW w:w="549" w:type="pct"/>
            <w:tcBorders>
              <w:top w:val="nil"/>
              <w:left w:val="nil"/>
              <w:bottom w:val="nil"/>
              <w:right w:val="single" w:color="000000" w:sz="4" w:space="0"/>
            </w:tcBorders>
            <w:shd w:val="clear" w:color="auto" w:fill="auto"/>
            <w:vAlign w:val="center"/>
          </w:tcPr>
          <w:p w14:paraId="1EB7DCB2">
            <w:pPr>
              <w:jc w:val="right"/>
              <w:rPr>
                <w:rFonts w:hint="eastAsia" w:ascii="微软雅黑" w:hAnsi="微软雅黑" w:eastAsia="微软雅黑" w:cs="微软雅黑"/>
                <w:i w:val="0"/>
                <w:iCs w:val="0"/>
                <w:color w:val="494949"/>
                <w:sz w:val="16"/>
                <w:szCs w:val="16"/>
                <w:u w:val="none"/>
              </w:rPr>
            </w:pPr>
          </w:p>
        </w:tc>
      </w:tr>
      <w:tr w14:paraId="3E1A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57D91254">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209E7BF3">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5555116D">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单  位  名  称：</w:t>
            </w:r>
          </w:p>
        </w:tc>
        <w:tc>
          <w:tcPr>
            <w:tcW w:w="2283" w:type="pct"/>
            <w:gridSpan w:val="7"/>
            <w:tcBorders>
              <w:top w:val="nil"/>
              <w:left w:val="nil"/>
              <w:bottom w:val="nil"/>
              <w:right w:val="nil"/>
            </w:tcBorders>
            <w:shd w:val="clear" w:color="auto" w:fill="auto"/>
            <w:noWrap/>
            <w:vAlign w:val="center"/>
          </w:tcPr>
          <w:p w14:paraId="081E120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书院镇</w:t>
            </w:r>
          </w:p>
        </w:tc>
        <w:tc>
          <w:tcPr>
            <w:tcW w:w="655" w:type="pct"/>
            <w:tcBorders>
              <w:top w:val="nil"/>
              <w:left w:val="nil"/>
              <w:bottom w:val="nil"/>
              <w:right w:val="nil"/>
            </w:tcBorders>
            <w:shd w:val="clear" w:color="auto" w:fill="auto"/>
            <w:vAlign w:val="center"/>
          </w:tcPr>
          <w:p w14:paraId="343206E8">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(单位公章)</w:t>
            </w:r>
          </w:p>
        </w:tc>
        <w:tc>
          <w:tcPr>
            <w:tcW w:w="695" w:type="pct"/>
            <w:gridSpan w:val="2"/>
            <w:tcBorders>
              <w:top w:val="nil"/>
              <w:left w:val="nil"/>
              <w:bottom w:val="nil"/>
              <w:right w:val="single" w:color="000000" w:sz="4" w:space="0"/>
            </w:tcBorders>
            <w:shd w:val="clear" w:color="auto" w:fill="auto"/>
            <w:vAlign w:val="center"/>
          </w:tcPr>
          <w:p w14:paraId="7E962655">
            <w:pPr>
              <w:jc w:val="right"/>
              <w:rPr>
                <w:rFonts w:hint="eastAsia" w:ascii="微软雅黑" w:hAnsi="微软雅黑" w:eastAsia="微软雅黑" w:cs="微软雅黑"/>
                <w:i w:val="0"/>
                <w:iCs w:val="0"/>
                <w:color w:val="494949"/>
                <w:sz w:val="16"/>
                <w:szCs w:val="16"/>
                <w:u w:val="none"/>
              </w:rPr>
            </w:pPr>
          </w:p>
        </w:tc>
      </w:tr>
      <w:tr w14:paraId="53E2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5FAE8D2B">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25B9FC99">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49F273D6">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单 位 负 责 人：</w:t>
            </w:r>
          </w:p>
        </w:tc>
        <w:tc>
          <w:tcPr>
            <w:tcW w:w="2283" w:type="pct"/>
            <w:gridSpan w:val="7"/>
            <w:tcBorders>
              <w:top w:val="nil"/>
              <w:left w:val="nil"/>
              <w:bottom w:val="nil"/>
              <w:right w:val="nil"/>
            </w:tcBorders>
            <w:shd w:val="clear" w:color="auto" w:fill="auto"/>
            <w:noWrap/>
            <w:vAlign w:val="center"/>
          </w:tcPr>
          <w:p w14:paraId="378536E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朱晨</w:t>
            </w:r>
          </w:p>
        </w:tc>
        <w:tc>
          <w:tcPr>
            <w:tcW w:w="655" w:type="pct"/>
            <w:tcBorders>
              <w:top w:val="nil"/>
              <w:left w:val="nil"/>
              <w:bottom w:val="nil"/>
              <w:right w:val="nil"/>
            </w:tcBorders>
            <w:shd w:val="clear" w:color="auto" w:fill="auto"/>
            <w:vAlign w:val="center"/>
          </w:tcPr>
          <w:p w14:paraId="1E4E67D2">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（签章）</w:t>
            </w:r>
          </w:p>
        </w:tc>
        <w:tc>
          <w:tcPr>
            <w:tcW w:w="695" w:type="pct"/>
            <w:gridSpan w:val="2"/>
            <w:tcBorders>
              <w:top w:val="nil"/>
              <w:left w:val="nil"/>
              <w:bottom w:val="nil"/>
              <w:right w:val="single" w:color="000000" w:sz="4" w:space="0"/>
            </w:tcBorders>
            <w:shd w:val="clear" w:color="auto" w:fill="auto"/>
            <w:vAlign w:val="center"/>
          </w:tcPr>
          <w:p w14:paraId="799564DD">
            <w:pPr>
              <w:jc w:val="right"/>
              <w:rPr>
                <w:rFonts w:hint="eastAsia" w:ascii="微软雅黑" w:hAnsi="微软雅黑" w:eastAsia="微软雅黑" w:cs="微软雅黑"/>
                <w:i w:val="0"/>
                <w:iCs w:val="0"/>
                <w:color w:val="494949"/>
                <w:sz w:val="16"/>
                <w:szCs w:val="16"/>
                <w:u w:val="none"/>
              </w:rPr>
            </w:pPr>
          </w:p>
        </w:tc>
      </w:tr>
      <w:tr w14:paraId="0C57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5585834A">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6CA48A18">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6DE73F8C">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资产管理负责人：</w:t>
            </w:r>
          </w:p>
        </w:tc>
        <w:tc>
          <w:tcPr>
            <w:tcW w:w="2283" w:type="pct"/>
            <w:gridSpan w:val="7"/>
            <w:tcBorders>
              <w:top w:val="nil"/>
              <w:left w:val="nil"/>
              <w:bottom w:val="nil"/>
              <w:right w:val="nil"/>
            </w:tcBorders>
            <w:shd w:val="clear" w:color="auto" w:fill="auto"/>
            <w:noWrap/>
            <w:vAlign w:val="center"/>
          </w:tcPr>
          <w:p w14:paraId="3BBAD9C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朱晨</w:t>
            </w:r>
          </w:p>
        </w:tc>
        <w:tc>
          <w:tcPr>
            <w:tcW w:w="655" w:type="pct"/>
            <w:tcBorders>
              <w:top w:val="nil"/>
              <w:left w:val="nil"/>
              <w:bottom w:val="nil"/>
              <w:right w:val="nil"/>
            </w:tcBorders>
            <w:shd w:val="clear" w:color="auto" w:fill="auto"/>
            <w:vAlign w:val="center"/>
          </w:tcPr>
          <w:p w14:paraId="490729EA">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（签章）</w:t>
            </w:r>
          </w:p>
        </w:tc>
        <w:tc>
          <w:tcPr>
            <w:tcW w:w="695" w:type="pct"/>
            <w:gridSpan w:val="2"/>
            <w:tcBorders>
              <w:top w:val="nil"/>
              <w:left w:val="nil"/>
              <w:bottom w:val="nil"/>
              <w:right w:val="single" w:color="000000" w:sz="4" w:space="0"/>
            </w:tcBorders>
            <w:shd w:val="clear" w:color="auto" w:fill="auto"/>
            <w:vAlign w:val="center"/>
          </w:tcPr>
          <w:p w14:paraId="33EED8A2">
            <w:pPr>
              <w:jc w:val="right"/>
              <w:rPr>
                <w:rFonts w:hint="eastAsia" w:ascii="微软雅黑" w:hAnsi="微软雅黑" w:eastAsia="微软雅黑" w:cs="微软雅黑"/>
                <w:i w:val="0"/>
                <w:iCs w:val="0"/>
                <w:color w:val="494949"/>
                <w:sz w:val="16"/>
                <w:szCs w:val="16"/>
                <w:u w:val="none"/>
              </w:rPr>
            </w:pPr>
          </w:p>
        </w:tc>
      </w:tr>
      <w:tr w14:paraId="7B12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78CAC580">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255EC5A9">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650D0246">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填    表    人：</w:t>
            </w:r>
          </w:p>
        </w:tc>
        <w:tc>
          <w:tcPr>
            <w:tcW w:w="2938" w:type="pct"/>
            <w:gridSpan w:val="8"/>
            <w:tcBorders>
              <w:top w:val="nil"/>
              <w:left w:val="nil"/>
              <w:bottom w:val="nil"/>
              <w:right w:val="nil"/>
            </w:tcBorders>
            <w:shd w:val="clear" w:color="auto" w:fill="auto"/>
            <w:noWrap/>
            <w:vAlign w:val="center"/>
          </w:tcPr>
          <w:p w14:paraId="3F5A96F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夏春来</w:t>
            </w:r>
          </w:p>
        </w:tc>
        <w:tc>
          <w:tcPr>
            <w:tcW w:w="695" w:type="pct"/>
            <w:gridSpan w:val="2"/>
            <w:tcBorders>
              <w:top w:val="nil"/>
              <w:left w:val="nil"/>
              <w:bottom w:val="nil"/>
              <w:right w:val="single" w:color="000000" w:sz="4" w:space="0"/>
            </w:tcBorders>
            <w:shd w:val="clear" w:color="auto" w:fill="auto"/>
            <w:vAlign w:val="center"/>
          </w:tcPr>
          <w:p w14:paraId="0F7A509A">
            <w:pPr>
              <w:jc w:val="right"/>
              <w:rPr>
                <w:rFonts w:hint="eastAsia" w:ascii="微软雅黑" w:hAnsi="微软雅黑" w:eastAsia="微软雅黑" w:cs="微软雅黑"/>
                <w:i w:val="0"/>
                <w:iCs w:val="0"/>
                <w:color w:val="494949"/>
                <w:sz w:val="16"/>
                <w:szCs w:val="16"/>
                <w:u w:val="none"/>
              </w:rPr>
            </w:pPr>
          </w:p>
        </w:tc>
      </w:tr>
      <w:tr w14:paraId="49B2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237DC419">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62DFDAEF">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5747E262">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座  机  号  码：</w:t>
            </w:r>
          </w:p>
        </w:tc>
        <w:tc>
          <w:tcPr>
            <w:tcW w:w="246" w:type="pct"/>
            <w:tcBorders>
              <w:top w:val="nil"/>
              <w:left w:val="nil"/>
              <w:bottom w:val="nil"/>
              <w:right w:val="nil"/>
            </w:tcBorders>
            <w:shd w:val="clear" w:color="auto" w:fill="auto"/>
            <w:noWrap/>
            <w:vAlign w:val="center"/>
          </w:tcPr>
          <w:p w14:paraId="1C6AA37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021</w:t>
            </w:r>
          </w:p>
        </w:tc>
        <w:tc>
          <w:tcPr>
            <w:tcW w:w="183" w:type="pct"/>
            <w:tcBorders>
              <w:top w:val="nil"/>
              <w:left w:val="nil"/>
              <w:bottom w:val="nil"/>
              <w:right w:val="nil"/>
            </w:tcBorders>
            <w:shd w:val="clear" w:color="auto" w:fill="auto"/>
            <w:vAlign w:val="center"/>
          </w:tcPr>
          <w:p w14:paraId="71E04CF3">
            <w:pPr>
              <w:keepNext w:val="0"/>
              <w:keepLines w:val="0"/>
              <w:widowControl/>
              <w:suppressLineNumbers w:val="0"/>
              <w:jc w:val="center"/>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w:t>
            </w:r>
          </w:p>
        </w:tc>
        <w:tc>
          <w:tcPr>
            <w:tcW w:w="411" w:type="pct"/>
            <w:tcBorders>
              <w:top w:val="nil"/>
              <w:left w:val="nil"/>
              <w:bottom w:val="nil"/>
              <w:right w:val="nil"/>
            </w:tcBorders>
            <w:shd w:val="clear" w:color="auto" w:fill="auto"/>
            <w:noWrap/>
            <w:vAlign w:val="center"/>
          </w:tcPr>
          <w:p w14:paraId="72EE3BC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58196321</w:t>
            </w:r>
          </w:p>
        </w:tc>
        <w:tc>
          <w:tcPr>
            <w:tcW w:w="146" w:type="pct"/>
            <w:tcBorders>
              <w:top w:val="nil"/>
              <w:left w:val="nil"/>
              <w:bottom w:val="nil"/>
              <w:right w:val="nil"/>
            </w:tcBorders>
            <w:shd w:val="clear" w:color="auto" w:fill="auto"/>
            <w:vAlign w:val="center"/>
          </w:tcPr>
          <w:p w14:paraId="1488BC54">
            <w:pPr>
              <w:keepNext w:val="0"/>
              <w:keepLines w:val="0"/>
              <w:widowControl/>
              <w:suppressLineNumbers w:val="0"/>
              <w:jc w:val="center"/>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w:t>
            </w:r>
          </w:p>
        </w:tc>
        <w:tc>
          <w:tcPr>
            <w:tcW w:w="135" w:type="pct"/>
            <w:tcBorders>
              <w:top w:val="nil"/>
              <w:left w:val="nil"/>
              <w:bottom w:val="nil"/>
              <w:right w:val="nil"/>
            </w:tcBorders>
            <w:shd w:val="clear" w:color="auto" w:fill="auto"/>
            <w:noWrap/>
            <w:vAlign w:val="center"/>
          </w:tcPr>
          <w:p w14:paraId="4945B286">
            <w:pPr>
              <w:rPr>
                <w:rFonts w:hint="eastAsia" w:ascii="微软雅黑" w:hAnsi="微软雅黑" w:eastAsia="微软雅黑" w:cs="微软雅黑"/>
                <w:i w:val="0"/>
                <w:iCs w:val="0"/>
                <w:color w:val="000000"/>
                <w:sz w:val="16"/>
                <w:szCs w:val="16"/>
                <w:u w:val="none"/>
              </w:rPr>
            </w:pPr>
          </w:p>
        </w:tc>
        <w:tc>
          <w:tcPr>
            <w:tcW w:w="1961" w:type="pct"/>
            <w:gridSpan w:val="4"/>
            <w:tcBorders>
              <w:top w:val="nil"/>
              <w:left w:val="nil"/>
              <w:bottom w:val="nil"/>
              <w:right w:val="nil"/>
            </w:tcBorders>
            <w:shd w:val="clear" w:color="auto" w:fill="auto"/>
            <w:vAlign w:val="center"/>
          </w:tcPr>
          <w:p w14:paraId="1988FBC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（区号-电话号码-分机号）</w:t>
            </w:r>
          </w:p>
        </w:tc>
        <w:tc>
          <w:tcPr>
            <w:tcW w:w="549" w:type="pct"/>
            <w:tcBorders>
              <w:top w:val="nil"/>
              <w:left w:val="nil"/>
              <w:bottom w:val="nil"/>
              <w:right w:val="single" w:color="000000" w:sz="4" w:space="0"/>
            </w:tcBorders>
            <w:shd w:val="clear" w:color="auto" w:fill="auto"/>
            <w:vAlign w:val="center"/>
          </w:tcPr>
          <w:p w14:paraId="497F3C4D">
            <w:pPr>
              <w:jc w:val="right"/>
              <w:rPr>
                <w:rFonts w:hint="eastAsia" w:ascii="微软雅黑" w:hAnsi="微软雅黑" w:eastAsia="微软雅黑" w:cs="微软雅黑"/>
                <w:i w:val="0"/>
                <w:iCs w:val="0"/>
                <w:color w:val="494949"/>
                <w:sz w:val="16"/>
                <w:szCs w:val="16"/>
                <w:u w:val="none"/>
              </w:rPr>
            </w:pPr>
          </w:p>
        </w:tc>
      </w:tr>
      <w:tr w14:paraId="560F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2C0379BD">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13FDE67A">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2CE01DBA">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手  机  号  码：</w:t>
            </w:r>
          </w:p>
        </w:tc>
        <w:tc>
          <w:tcPr>
            <w:tcW w:w="2938" w:type="pct"/>
            <w:gridSpan w:val="8"/>
            <w:tcBorders>
              <w:top w:val="nil"/>
              <w:left w:val="nil"/>
              <w:bottom w:val="nil"/>
              <w:right w:val="nil"/>
            </w:tcBorders>
            <w:shd w:val="clear" w:color="auto" w:fill="auto"/>
            <w:noWrap/>
            <w:vAlign w:val="center"/>
          </w:tcPr>
          <w:p w14:paraId="25C80F73">
            <w:pPr>
              <w:keepNext w:val="0"/>
              <w:keepLines w:val="0"/>
              <w:widowControl/>
              <w:suppressLineNumbers w:val="0"/>
              <w:jc w:val="left"/>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1356456****</w:t>
            </w:r>
            <w:bookmarkStart w:id="3" w:name="_GoBack"/>
            <w:bookmarkEnd w:id="3"/>
          </w:p>
        </w:tc>
        <w:tc>
          <w:tcPr>
            <w:tcW w:w="695" w:type="pct"/>
            <w:gridSpan w:val="2"/>
            <w:tcBorders>
              <w:top w:val="nil"/>
              <w:left w:val="nil"/>
              <w:bottom w:val="nil"/>
              <w:right w:val="single" w:color="000000" w:sz="4" w:space="0"/>
            </w:tcBorders>
            <w:shd w:val="clear" w:color="auto" w:fill="auto"/>
            <w:vAlign w:val="center"/>
          </w:tcPr>
          <w:p w14:paraId="05A2A5FB">
            <w:pPr>
              <w:jc w:val="right"/>
              <w:rPr>
                <w:rFonts w:hint="eastAsia" w:ascii="微软雅黑" w:hAnsi="微软雅黑" w:eastAsia="微软雅黑" w:cs="微软雅黑"/>
                <w:i w:val="0"/>
                <w:iCs w:val="0"/>
                <w:color w:val="494949"/>
                <w:sz w:val="16"/>
                <w:szCs w:val="16"/>
                <w:u w:val="none"/>
              </w:rPr>
            </w:pPr>
          </w:p>
        </w:tc>
      </w:tr>
      <w:tr w14:paraId="110C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7AB033EA">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6EC3E609">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7E427304">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单  位  地  址：</w:t>
            </w:r>
          </w:p>
        </w:tc>
        <w:tc>
          <w:tcPr>
            <w:tcW w:w="2938" w:type="pct"/>
            <w:gridSpan w:val="8"/>
            <w:tcBorders>
              <w:top w:val="nil"/>
              <w:left w:val="nil"/>
              <w:bottom w:val="nil"/>
              <w:right w:val="nil"/>
            </w:tcBorders>
            <w:shd w:val="clear" w:color="auto" w:fill="auto"/>
            <w:noWrap/>
            <w:vAlign w:val="center"/>
          </w:tcPr>
          <w:p w14:paraId="06D1DD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上海市浦东新区书院镇新府东路81号</w:t>
            </w:r>
          </w:p>
        </w:tc>
        <w:tc>
          <w:tcPr>
            <w:tcW w:w="695" w:type="pct"/>
            <w:gridSpan w:val="2"/>
            <w:tcBorders>
              <w:top w:val="nil"/>
              <w:left w:val="nil"/>
              <w:bottom w:val="nil"/>
              <w:right w:val="single" w:color="000000" w:sz="4" w:space="0"/>
            </w:tcBorders>
            <w:shd w:val="clear" w:color="auto" w:fill="auto"/>
            <w:vAlign w:val="center"/>
          </w:tcPr>
          <w:p w14:paraId="75192E35">
            <w:pPr>
              <w:jc w:val="right"/>
              <w:rPr>
                <w:rFonts w:hint="eastAsia" w:ascii="微软雅黑" w:hAnsi="微软雅黑" w:eastAsia="微软雅黑" w:cs="微软雅黑"/>
                <w:i w:val="0"/>
                <w:iCs w:val="0"/>
                <w:color w:val="494949"/>
                <w:sz w:val="16"/>
                <w:szCs w:val="16"/>
                <w:u w:val="none"/>
              </w:rPr>
            </w:pPr>
          </w:p>
        </w:tc>
      </w:tr>
      <w:tr w14:paraId="123D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4" w:type="pct"/>
            <w:tcBorders>
              <w:top w:val="nil"/>
              <w:left w:val="single" w:color="000000" w:sz="4" w:space="0"/>
              <w:bottom w:val="nil"/>
              <w:right w:val="nil"/>
            </w:tcBorders>
            <w:shd w:val="clear" w:color="auto" w:fill="auto"/>
            <w:vAlign w:val="center"/>
          </w:tcPr>
          <w:p w14:paraId="1D61F580">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6C9493B3">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3F2CA980">
            <w:pPr>
              <w:keepNext w:val="0"/>
              <w:keepLines w:val="0"/>
              <w:widowControl/>
              <w:suppressLineNumbers w:val="0"/>
              <w:jc w:val="righ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报  送  日  期：</w:t>
            </w:r>
          </w:p>
        </w:tc>
        <w:tc>
          <w:tcPr>
            <w:tcW w:w="2938" w:type="pct"/>
            <w:gridSpan w:val="8"/>
            <w:tcBorders>
              <w:top w:val="nil"/>
              <w:left w:val="nil"/>
              <w:bottom w:val="nil"/>
              <w:right w:val="nil"/>
            </w:tcBorders>
            <w:shd w:val="clear" w:color="auto" w:fill="auto"/>
            <w:noWrap/>
            <w:vAlign w:val="center"/>
          </w:tcPr>
          <w:p w14:paraId="5B67567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2025-02-25</w:t>
            </w:r>
          </w:p>
        </w:tc>
        <w:tc>
          <w:tcPr>
            <w:tcW w:w="695" w:type="pct"/>
            <w:gridSpan w:val="2"/>
            <w:tcBorders>
              <w:top w:val="nil"/>
              <w:left w:val="nil"/>
              <w:bottom w:val="nil"/>
              <w:right w:val="single" w:color="000000" w:sz="4" w:space="0"/>
            </w:tcBorders>
            <w:shd w:val="clear" w:color="auto" w:fill="auto"/>
            <w:vAlign w:val="center"/>
          </w:tcPr>
          <w:p w14:paraId="19E5FD26">
            <w:pPr>
              <w:jc w:val="right"/>
              <w:rPr>
                <w:rFonts w:hint="eastAsia" w:ascii="微软雅黑" w:hAnsi="微软雅黑" w:eastAsia="微软雅黑" w:cs="微软雅黑"/>
                <w:i w:val="0"/>
                <w:iCs w:val="0"/>
                <w:color w:val="494949"/>
                <w:sz w:val="16"/>
                <w:szCs w:val="16"/>
                <w:u w:val="none"/>
              </w:rPr>
            </w:pPr>
          </w:p>
        </w:tc>
      </w:tr>
      <w:tr w14:paraId="7596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414" w:type="pct"/>
            <w:tcBorders>
              <w:top w:val="nil"/>
              <w:left w:val="single" w:color="000000" w:sz="4" w:space="0"/>
              <w:bottom w:val="nil"/>
              <w:right w:val="nil"/>
            </w:tcBorders>
            <w:shd w:val="clear" w:color="auto" w:fill="auto"/>
            <w:vAlign w:val="center"/>
          </w:tcPr>
          <w:p w14:paraId="3B0D5493">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nil"/>
              <w:right w:val="nil"/>
            </w:tcBorders>
            <w:shd w:val="clear" w:color="auto" w:fill="auto"/>
            <w:vAlign w:val="center"/>
          </w:tcPr>
          <w:p w14:paraId="4067A680">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nil"/>
              <w:right w:val="nil"/>
            </w:tcBorders>
            <w:shd w:val="clear" w:color="auto" w:fill="auto"/>
            <w:vAlign w:val="center"/>
          </w:tcPr>
          <w:p w14:paraId="3FDE19C6">
            <w:pPr>
              <w:jc w:val="right"/>
              <w:rPr>
                <w:rFonts w:hint="eastAsia" w:ascii="微软雅黑" w:hAnsi="微软雅黑" w:eastAsia="微软雅黑" w:cs="微软雅黑"/>
                <w:i w:val="0"/>
                <w:iCs w:val="0"/>
                <w:color w:val="494949"/>
                <w:sz w:val="16"/>
                <w:szCs w:val="16"/>
                <w:u w:val="none"/>
              </w:rPr>
            </w:pPr>
          </w:p>
        </w:tc>
        <w:tc>
          <w:tcPr>
            <w:tcW w:w="246" w:type="pct"/>
            <w:tcBorders>
              <w:top w:val="nil"/>
              <w:left w:val="nil"/>
              <w:bottom w:val="nil"/>
              <w:right w:val="nil"/>
            </w:tcBorders>
            <w:shd w:val="clear" w:color="auto" w:fill="auto"/>
            <w:vAlign w:val="center"/>
          </w:tcPr>
          <w:p w14:paraId="76FE3FBB">
            <w:pPr>
              <w:jc w:val="right"/>
              <w:rPr>
                <w:rFonts w:hint="eastAsia" w:ascii="微软雅黑" w:hAnsi="微软雅黑" w:eastAsia="微软雅黑" w:cs="微软雅黑"/>
                <w:i w:val="0"/>
                <w:iCs w:val="0"/>
                <w:color w:val="494949"/>
                <w:sz w:val="16"/>
                <w:szCs w:val="16"/>
                <w:u w:val="none"/>
              </w:rPr>
            </w:pPr>
          </w:p>
        </w:tc>
        <w:tc>
          <w:tcPr>
            <w:tcW w:w="183" w:type="pct"/>
            <w:tcBorders>
              <w:top w:val="nil"/>
              <w:left w:val="nil"/>
              <w:bottom w:val="nil"/>
              <w:right w:val="nil"/>
            </w:tcBorders>
            <w:shd w:val="clear" w:color="auto" w:fill="auto"/>
            <w:vAlign w:val="center"/>
          </w:tcPr>
          <w:p w14:paraId="3AB79CA5">
            <w:pPr>
              <w:jc w:val="right"/>
              <w:rPr>
                <w:rFonts w:hint="eastAsia" w:ascii="微软雅黑" w:hAnsi="微软雅黑" w:eastAsia="微软雅黑" w:cs="微软雅黑"/>
                <w:i w:val="0"/>
                <w:iCs w:val="0"/>
                <w:color w:val="494949"/>
                <w:sz w:val="16"/>
                <w:szCs w:val="16"/>
                <w:u w:val="none"/>
              </w:rPr>
            </w:pPr>
          </w:p>
        </w:tc>
        <w:tc>
          <w:tcPr>
            <w:tcW w:w="411" w:type="pct"/>
            <w:tcBorders>
              <w:top w:val="nil"/>
              <w:left w:val="nil"/>
              <w:bottom w:val="nil"/>
              <w:right w:val="nil"/>
            </w:tcBorders>
            <w:shd w:val="clear" w:color="auto" w:fill="auto"/>
            <w:vAlign w:val="center"/>
          </w:tcPr>
          <w:p w14:paraId="1511BAE0">
            <w:pPr>
              <w:jc w:val="right"/>
              <w:rPr>
                <w:rFonts w:hint="eastAsia" w:ascii="微软雅黑" w:hAnsi="微软雅黑" w:eastAsia="微软雅黑" w:cs="微软雅黑"/>
                <w:i w:val="0"/>
                <w:iCs w:val="0"/>
                <w:color w:val="494949"/>
                <w:sz w:val="16"/>
                <w:szCs w:val="16"/>
                <w:u w:val="none"/>
              </w:rPr>
            </w:pPr>
          </w:p>
        </w:tc>
        <w:tc>
          <w:tcPr>
            <w:tcW w:w="146" w:type="pct"/>
            <w:tcBorders>
              <w:top w:val="nil"/>
              <w:left w:val="nil"/>
              <w:bottom w:val="nil"/>
              <w:right w:val="nil"/>
            </w:tcBorders>
            <w:shd w:val="clear" w:color="auto" w:fill="auto"/>
            <w:vAlign w:val="center"/>
          </w:tcPr>
          <w:p w14:paraId="4611CA89">
            <w:pPr>
              <w:jc w:val="right"/>
              <w:rPr>
                <w:rFonts w:hint="eastAsia" w:ascii="微软雅黑" w:hAnsi="微软雅黑" w:eastAsia="微软雅黑" w:cs="微软雅黑"/>
                <w:i w:val="0"/>
                <w:iCs w:val="0"/>
                <w:color w:val="494949"/>
                <w:sz w:val="16"/>
                <w:szCs w:val="16"/>
                <w:u w:val="none"/>
              </w:rPr>
            </w:pPr>
          </w:p>
        </w:tc>
        <w:tc>
          <w:tcPr>
            <w:tcW w:w="135" w:type="pct"/>
            <w:tcBorders>
              <w:top w:val="nil"/>
              <w:left w:val="nil"/>
              <w:bottom w:val="nil"/>
              <w:right w:val="nil"/>
            </w:tcBorders>
            <w:shd w:val="clear" w:color="auto" w:fill="auto"/>
            <w:vAlign w:val="center"/>
          </w:tcPr>
          <w:p w14:paraId="397345A3">
            <w:pPr>
              <w:jc w:val="right"/>
              <w:rPr>
                <w:rFonts w:hint="eastAsia" w:ascii="微软雅黑" w:hAnsi="微软雅黑" w:eastAsia="微软雅黑" w:cs="微软雅黑"/>
                <w:i w:val="0"/>
                <w:iCs w:val="0"/>
                <w:color w:val="494949"/>
                <w:sz w:val="16"/>
                <w:szCs w:val="16"/>
                <w:u w:val="none"/>
              </w:rPr>
            </w:pPr>
          </w:p>
        </w:tc>
        <w:tc>
          <w:tcPr>
            <w:tcW w:w="202" w:type="pct"/>
            <w:tcBorders>
              <w:top w:val="nil"/>
              <w:left w:val="nil"/>
              <w:bottom w:val="nil"/>
              <w:right w:val="nil"/>
            </w:tcBorders>
            <w:shd w:val="clear" w:color="auto" w:fill="auto"/>
            <w:vAlign w:val="center"/>
          </w:tcPr>
          <w:p w14:paraId="43EABF01">
            <w:pPr>
              <w:jc w:val="right"/>
              <w:rPr>
                <w:rFonts w:hint="eastAsia" w:ascii="微软雅黑" w:hAnsi="微软雅黑" w:eastAsia="微软雅黑" w:cs="微软雅黑"/>
                <w:i w:val="0"/>
                <w:iCs w:val="0"/>
                <w:color w:val="494949"/>
                <w:sz w:val="16"/>
                <w:szCs w:val="16"/>
                <w:u w:val="none"/>
              </w:rPr>
            </w:pPr>
          </w:p>
        </w:tc>
        <w:tc>
          <w:tcPr>
            <w:tcW w:w="1758" w:type="pct"/>
            <w:gridSpan w:val="3"/>
            <w:tcBorders>
              <w:top w:val="nil"/>
              <w:left w:val="nil"/>
              <w:bottom w:val="nil"/>
              <w:right w:val="nil"/>
            </w:tcBorders>
            <w:shd w:val="clear" w:color="auto" w:fill="auto"/>
            <w:vAlign w:val="center"/>
          </w:tcPr>
          <w:p w14:paraId="55A55A4C">
            <w:pPr>
              <w:jc w:val="right"/>
              <w:rPr>
                <w:rFonts w:hint="eastAsia" w:ascii="微软雅黑" w:hAnsi="微软雅黑" w:eastAsia="微软雅黑" w:cs="微软雅黑"/>
                <w:i w:val="0"/>
                <w:iCs w:val="0"/>
                <w:color w:val="494949"/>
                <w:sz w:val="16"/>
                <w:szCs w:val="16"/>
                <w:u w:val="none"/>
              </w:rPr>
            </w:pPr>
          </w:p>
        </w:tc>
        <w:tc>
          <w:tcPr>
            <w:tcW w:w="549" w:type="pct"/>
            <w:tcBorders>
              <w:top w:val="nil"/>
              <w:left w:val="nil"/>
              <w:bottom w:val="nil"/>
              <w:right w:val="single" w:color="000000" w:sz="4" w:space="0"/>
            </w:tcBorders>
            <w:shd w:val="clear" w:color="auto" w:fill="auto"/>
            <w:vAlign w:val="center"/>
          </w:tcPr>
          <w:p w14:paraId="551D1413">
            <w:pPr>
              <w:jc w:val="right"/>
              <w:rPr>
                <w:rFonts w:hint="eastAsia" w:ascii="微软雅黑" w:hAnsi="微软雅黑" w:eastAsia="微软雅黑" w:cs="微软雅黑"/>
                <w:i w:val="0"/>
                <w:iCs w:val="0"/>
                <w:color w:val="494949"/>
                <w:sz w:val="16"/>
                <w:szCs w:val="16"/>
                <w:u w:val="none"/>
              </w:rPr>
            </w:pPr>
          </w:p>
        </w:tc>
      </w:tr>
      <w:tr w14:paraId="49F5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65" w:type="pct"/>
            <w:gridSpan w:val="3"/>
            <w:tcBorders>
              <w:top w:val="nil"/>
              <w:left w:val="single" w:color="000000" w:sz="4" w:space="0"/>
              <w:bottom w:val="nil"/>
              <w:right w:val="nil"/>
            </w:tcBorders>
            <w:shd w:val="clear" w:color="auto" w:fill="auto"/>
            <w:vAlign w:val="center"/>
          </w:tcPr>
          <w:p w14:paraId="7A5B3552">
            <w:pPr>
              <w:keepNext w:val="0"/>
              <w:keepLines w:val="0"/>
              <w:widowControl/>
              <w:suppressLineNumbers w:val="0"/>
              <w:jc w:val="lef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 xml:space="preserve">财政预算代码：                  </w:t>
            </w:r>
          </w:p>
        </w:tc>
        <w:tc>
          <w:tcPr>
            <w:tcW w:w="1326" w:type="pct"/>
            <w:gridSpan w:val="6"/>
            <w:tcBorders>
              <w:top w:val="nil"/>
              <w:left w:val="nil"/>
              <w:bottom w:val="nil"/>
              <w:right w:val="nil"/>
            </w:tcBorders>
            <w:shd w:val="clear" w:color="auto" w:fill="auto"/>
            <w:noWrap/>
            <w:vAlign w:val="center"/>
          </w:tcPr>
          <w:p w14:paraId="4B461E7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017</w:t>
            </w:r>
          </w:p>
        </w:tc>
        <w:tc>
          <w:tcPr>
            <w:tcW w:w="1612" w:type="pct"/>
            <w:gridSpan w:val="2"/>
            <w:tcBorders>
              <w:top w:val="nil"/>
              <w:left w:val="nil"/>
              <w:bottom w:val="nil"/>
              <w:right w:val="nil"/>
            </w:tcBorders>
            <w:shd w:val="clear" w:color="auto" w:fill="auto"/>
            <w:vAlign w:val="center"/>
          </w:tcPr>
          <w:p w14:paraId="2A332BB7">
            <w:pPr>
              <w:keepNext w:val="0"/>
              <w:keepLines w:val="0"/>
              <w:widowControl/>
              <w:suppressLineNumbers w:val="0"/>
              <w:jc w:val="lef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单位所在地区（国家标准：行政区划代码）：</w:t>
            </w:r>
          </w:p>
        </w:tc>
        <w:tc>
          <w:tcPr>
            <w:tcW w:w="695" w:type="pct"/>
            <w:gridSpan w:val="2"/>
            <w:tcBorders>
              <w:top w:val="nil"/>
              <w:left w:val="nil"/>
              <w:bottom w:val="nil"/>
              <w:right w:val="single" w:color="000000" w:sz="4" w:space="0"/>
            </w:tcBorders>
            <w:shd w:val="clear" w:color="auto" w:fill="auto"/>
            <w:noWrap/>
            <w:vAlign w:val="center"/>
          </w:tcPr>
          <w:p w14:paraId="2EA8A0D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浦东新区</w:t>
            </w:r>
          </w:p>
        </w:tc>
      </w:tr>
      <w:tr w14:paraId="1045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4" w:type="pct"/>
            <w:tcBorders>
              <w:top w:val="nil"/>
              <w:left w:val="single" w:color="000000" w:sz="4" w:space="0"/>
              <w:bottom w:val="nil"/>
              <w:right w:val="nil"/>
            </w:tcBorders>
            <w:shd w:val="clear" w:color="auto" w:fill="auto"/>
            <w:vAlign w:val="center"/>
          </w:tcPr>
          <w:p w14:paraId="70466B62">
            <w:pPr>
              <w:keepNext w:val="0"/>
              <w:keepLines w:val="0"/>
              <w:widowControl/>
              <w:suppressLineNumbers w:val="0"/>
              <w:jc w:val="lef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隶属关系：</w:t>
            </w:r>
          </w:p>
        </w:tc>
        <w:tc>
          <w:tcPr>
            <w:tcW w:w="348" w:type="pct"/>
            <w:tcBorders>
              <w:top w:val="nil"/>
              <w:left w:val="nil"/>
              <w:bottom w:val="nil"/>
              <w:right w:val="nil"/>
            </w:tcBorders>
            <w:shd w:val="clear" w:color="auto" w:fill="auto"/>
            <w:vAlign w:val="center"/>
          </w:tcPr>
          <w:p w14:paraId="6665A0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浦东新区</w:t>
            </w:r>
          </w:p>
        </w:tc>
        <w:tc>
          <w:tcPr>
            <w:tcW w:w="601" w:type="pct"/>
            <w:tcBorders>
              <w:top w:val="nil"/>
              <w:left w:val="nil"/>
              <w:bottom w:val="nil"/>
              <w:right w:val="nil"/>
            </w:tcBorders>
            <w:shd w:val="clear" w:color="auto" w:fill="auto"/>
            <w:vAlign w:val="center"/>
          </w:tcPr>
          <w:p w14:paraId="63870757">
            <w:pPr>
              <w:keepNext w:val="0"/>
              <w:keepLines w:val="0"/>
              <w:widowControl/>
              <w:suppressLineNumbers w:val="0"/>
              <w:jc w:val="lef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部门标识代码：</w:t>
            </w:r>
          </w:p>
        </w:tc>
        <w:tc>
          <w:tcPr>
            <w:tcW w:w="1326" w:type="pct"/>
            <w:gridSpan w:val="6"/>
            <w:tcBorders>
              <w:top w:val="nil"/>
              <w:left w:val="nil"/>
              <w:bottom w:val="nil"/>
              <w:right w:val="nil"/>
            </w:tcBorders>
            <w:shd w:val="clear" w:color="auto" w:fill="auto"/>
            <w:vAlign w:val="center"/>
          </w:tcPr>
          <w:p w14:paraId="59A4134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财政汇总（财政部门汇总本级预算单位或者下级财政决算数据时建立的汇总报表用）</w:t>
            </w:r>
          </w:p>
        </w:tc>
        <w:tc>
          <w:tcPr>
            <w:tcW w:w="1612" w:type="pct"/>
            <w:gridSpan w:val="2"/>
            <w:tcBorders>
              <w:top w:val="nil"/>
              <w:left w:val="nil"/>
              <w:bottom w:val="nil"/>
              <w:right w:val="nil"/>
            </w:tcBorders>
            <w:shd w:val="clear" w:color="auto" w:fill="auto"/>
            <w:vAlign w:val="center"/>
          </w:tcPr>
          <w:p w14:paraId="0F7D4F47">
            <w:pPr>
              <w:keepNext w:val="0"/>
              <w:keepLines w:val="0"/>
              <w:widowControl/>
              <w:suppressLineNumbers w:val="0"/>
              <w:jc w:val="lef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 xml:space="preserve">预算级次： </w:t>
            </w:r>
          </w:p>
        </w:tc>
        <w:tc>
          <w:tcPr>
            <w:tcW w:w="695" w:type="pct"/>
            <w:gridSpan w:val="2"/>
            <w:tcBorders>
              <w:top w:val="nil"/>
              <w:left w:val="nil"/>
              <w:bottom w:val="nil"/>
              <w:right w:val="single" w:color="000000" w:sz="4" w:space="0"/>
            </w:tcBorders>
            <w:shd w:val="clear" w:color="auto" w:fill="auto"/>
            <w:noWrap/>
            <w:vAlign w:val="center"/>
          </w:tcPr>
          <w:p w14:paraId="46904BC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县（区）级</w:t>
            </w:r>
          </w:p>
        </w:tc>
      </w:tr>
      <w:tr w14:paraId="3991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65" w:type="pct"/>
            <w:gridSpan w:val="3"/>
            <w:tcBorders>
              <w:top w:val="nil"/>
              <w:left w:val="single" w:color="000000" w:sz="4" w:space="0"/>
              <w:bottom w:val="nil"/>
              <w:right w:val="nil"/>
            </w:tcBorders>
            <w:shd w:val="clear" w:color="auto" w:fill="auto"/>
            <w:vAlign w:val="center"/>
          </w:tcPr>
          <w:p w14:paraId="3D6B3B68">
            <w:pPr>
              <w:keepNext w:val="0"/>
              <w:keepLines w:val="0"/>
              <w:widowControl/>
              <w:suppressLineNumbers w:val="0"/>
              <w:jc w:val="left"/>
              <w:textAlignment w:val="center"/>
              <w:rPr>
                <w:rFonts w:hint="eastAsia" w:ascii="微软雅黑" w:hAnsi="微软雅黑" w:eastAsia="微软雅黑" w:cs="微软雅黑"/>
                <w:i w:val="0"/>
                <w:iCs w:val="0"/>
                <w:color w:val="494949"/>
                <w:sz w:val="16"/>
                <w:szCs w:val="16"/>
                <w:u w:val="none"/>
              </w:rPr>
            </w:pPr>
            <w:r>
              <w:rPr>
                <w:rFonts w:hint="eastAsia" w:ascii="微软雅黑" w:hAnsi="微软雅黑" w:eastAsia="微软雅黑" w:cs="微软雅黑"/>
                <w:i w:val="0"/>
                <w:iCs w:val="0"/>
                <w:color w:val="494949"/>
                <w:kern w:val="0"/>
                <w:sz w:val="16"/>
                <w:szCs w:val="16"/>
                <w:u w:val="none"/>
                <w:lang w:val="en-US" w:eastAsia="zh-CN" w:bidi="ar"/>
              </w:rPr>
              <w:t xml:space="preserve">报表小类： </w:t>
            </w:r>
          </w:p>
        </w:tc>
        <w:tc>
          <w:tcPr>
            <w:tcW w:w="1326" w:type="pct"/>
            <w:gridSpan w:val="6"/>
            <w:tcBorders>
              <w:top w:val="nil"/>
              <w:left w:val="nil"/>
              <w:bottom w:val="nil"/>
              <w:right w:val="nil"/>
            </w:tcBorders>
            <w:shd w:val="clear" w:color="auto" w:fill="auto"/>
            <w:noWrap/>
            <w:vAlign w:val="center"/>
          </w:tcPr>
          <w:p w14:paraId="26016E1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叠加汇总表</w:t>
            </w:r>
          </w:p>
        </w:tc>
        <w:tc>
          <w:tcPr>
            <w:tcW w:w="2308" w:type="pct"/>
            <w:gridSpan w:val="4"/>
            <w:tcBorders>
              <w:top w:val="nil"/>
              <w:left w:val="nil"/>
              <w:bottom w:val="nil"/>
              <w:right w:val="single" w:color="000000" w:sz="4" w:space="0"/>
            </w:tcBorders>
            <w:shd w:val="clear" w:color="auto" w:fill="auto"/>
            <w:vAlign w:val="center"/>
          </w:tcPr>
          <w:p w14:paraId="4461313E">
            <w:pPr>
              <w:jc w:val="center"/>
              <w:rPr>
                <w:rFonts w:hint="eastAsia" w:ascii="微软雅黑" w:hAnsi="微软雅黑" w:eastAsia="微软雅黑" w:cs="微软雅黑"/>
                <w:i w:val="0"/>
                <w:iCs w:val="0"/>
                <w:color w:val="494949"/>
                <w:sz w:val="16"/>
                <w:szCs w:val="16"/>
                <w:u w:val="none"/>
              </w:rPr>
            </w:pPr>
          </w:p>
        </w:tc>
      </w:tr>
      <w:tr w14:paraId="1AE0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4" w:type="pct"/>
            <w:tcBorders>
              <w:top w:val="nil"/>
              <w:left w:val="single" w:color="000000" w:sz="4" w:space="0"/>
              <w:bottom w:val="single" w:color="000000" w:sz="4" w:space="0"/>
              <w:right w:val="nil"/>
            </w:tcBorders>
            <w:shd w:val="clear" w:color="auto" w:fill="auto"/>
            <w:vAlign w:val="center"/>
          </w:tcPr>
          <w:p w14:paraId="418A495D">
            <w:pPr>
              <w:jc w:val="right"/>
              <w:rPr>
                <w:rFonts w:hint="eastAsia" w:ascii="微软雅黑" w:hAnsi="微软雅黑" w:eastAsia="微软雅黑" w:cs="微软雅黑"/>
                <w:i w:val="0"/>
                <w:iCs w:val="0"/>
                <w:color w:val="494949"/>
                <w:sz w:val="16"/>
                <w:szCs w:val="16"/>
                <w:u w:val="none"/>
              </w:rPr>
            </w:pPr>
          </w:p>
        </w:tc>
        <w:tc>
          <w:tcPr>
            <w:tcW w:w="348" w:type="pct"/>
            <w:tcBorders>
              <w:top w:val="nil"/>
              <w:left w:val="nil"/>
              <w:bottom w:val="single" w:color="000000" w:sz="4" w:space="0"/>
              <w:right w:val="nil"/>
            </w:tcBorders>
            <w:shd w:val="clear" w:color="auto" w:fill="auto"/>
            <w:vAlign w:val="center"/>
          </w:tcPr>
          <w:p w14:paraId="269B7AD0">
            <w:pPr>
              <w:jc w:val="right"/>
              <w:rPr>
                <w:rFonts w:hint="eastAsia" w:ascii="微软雅黑" w:hAnsi="微软雅黑" w:eastAsia="微软雅黑" w:cs="微软雅黑"/>
                <w:i w:val="0"/>
                <w:iCs w:val="0"/>
                <w:color w:val="494949"/>
                <w:sz w:val="16"/>
                <w:szCs w:val="16"/>
                <w:u w:val="none"/>
              </w:rPr>
            </w:pPr>
          </w:p>
        </w:tc>
        <w:tc>
          <w:tcPr>
            <w:tcW w:w="601" w:type="pct"/>
            <w:tcBorders>
              <w:top w:val="nil"/>
              <w:left w:val="nil"/>
              <w:bottom w:val="single" w:color="000000" w:sz="4" w:space="0"/>
              <w:right w:val="nil"/>
            </w:tcBorders>
            <w:shd w:val="clear" w:color="auto" w:fill="auto"/>
            <w:vAlign w:val="center"/>
          </w:tcPr>
          <w:p w14:paraId="7612AEE7">
            <w:pPr>
              <w:jc w:val="right"/>
              <w:rPr>
                <w:rFonts w:hint="eastAsia" w:ascii="微软雅黑" w:hAnsi="微软雅黑" w:eastAsia="微软雅黑" w:cs="微软雅黑"/>
                <w:i w:val="0"/>
                <w:iCs w:val="0"/>
                <w:color w:val="494949"/>
                <w:sz w:val="16"/>
                <w:szCs w:val="16"/>
                <w:u w:val="none"/>
              </w:rPr>
            </w:pPr>
          </w:p>
        </w:tc>
        <w:tc>
          <w:tcPr>
            <w:tcW w:w="246" w:type="pct"/>
            <w:tcBorders>
              <w:top w:val="nil"/>
              <w:left w:val="nil"/>
              <w:bottom w:val="single" w:color="000000" w:sz="4" w:space="0"/>
              <w:right w:val="nil"/>
            </w:tcBorders>
            <w:shd w:val="clear" w:color="auto" w:fill="auto"/>
            <w:vAlign w:val="center"/>
          </w:tcPr>
          <w:p w14:paraId="2B1A912F">
            <w:pPr>
              <w:jc w:val="right"/>
              <w:rPr>
                <w:rFonts w:hint="eastAsia" w:ascii="微软雅黑" w:hAnsi="微软雅黑" w:eastAsia="微软雅黑" w:cs="微软雅黑"/>
                <w:i w:val="0"/>
                <w:iCs w:val="0"/>
                <w:color w:val="494949"/>
                <w:sz w:val="16"/>
                <w:szCs w:val="16"/>
                <w:u w:val="none"/>
              </w:rPr>
            </w:pPr>
          </w:p>
        </w:tc>
        <w:tc>
          <w:tcPr>
            <w:tcW w:w="183" w:type="pct"/>
            <w:tcBorders>
              <w:top w:val="nil"/>
              <w:left w:val="nil"/>
              <w:bottom w:val="single" w:color="000000" w:sz="4" w:space="0"/>
              <w:right w:val="nil"/>
            </w:tcBorders>
            <w:shd w:val="clear" w:color="auto" w:fill="auto"/>
            <w:vAlign w:val="center"/>
          </w:tcPr>
          <w:p w14:paraId="0F111874">
            <w:pPr>
              <w:jc w:val="right"/>
              <w:rPr>
                <w:rFonts w:hint="eastAsia" w:ascii="微软雅黑" w:hAnsi="微软雅黑" w:eastAsia="微软雅黑" w:cs="微软雅黑"/>
                <w:i w:val="0"/>
                <w:iCs w:val="0"/>
                <w:color w:val="494949"/>
                <w:sz w:val="16"/>
                <w:szCs w:val="16"/>
                <w:u w:val="none"/>
              </w:rPr>
            </w:pPr>
          </w:p>
        </w:tc>
        <w:tc>
          <w:tcPr>
            <w:tcW w:w="411" w:type="pct"/>
            <w:tcBorders>
              <w:top w:val="nil"/>
              <w:left w:val="nil"/>
              <w:bottom w:val="single" w:color="000000" w:sz="4" w:space="0"/>
              <w:right w:val="nil"/>
            </w:tcBorders>
            <w:shd w:val="clear" w:color="auto" w:fill="auto"/>
            <w:vAlign w:val="center"/>
          </w:tcPr>
          <w:p w14:paraId="4804AC4A">
            <w:pPr>
              <w:jc w:val="right"/>
              <w:rPr>
                <w:rFonts w:hint="eastAsia" w:ascii="微软雅黑" w:hAnsi="微软雅黑" w:eastAsia="微软雅黑" w:cs="微软雅黑"/>
                <w:i w:val="0"/>
                <w:iCs w:val="0"/>
                <w:color w:val="494949"/>
                <w:sz w:val="16"/>
                <w:szCs w:val="16"/>
                <w:u w:val="none"/>
              </w:rPr>
            </w:pPr>
          </w:p>
        </w:tc>
        <w:tc>
          <w:tcPr>
            <w:tcW w:w="146" w:type="pct"/>
            <w:tcBorders>
              <w:top w:val="nil"/>
              <w:left w:val="nil"/>
              <w:bottom w:val="single" w:color="000000" w:sz="4" w:space="0"/>
              <w:right w:val="nil"/>
            </w:tcBorders>
            <w:shd w:val="clear" w:color="auto" w:fill="auto"/>
            <w:vAlign w:val="center"/>
          </w:tcPr>
          <w:p w14:paraId="05F7544E">
            <w:pPr>
              <w:jc w:val="right"/>
              <w:rPr>
                <w:rFonts w:hint="eastAsia" w:ascii="微软雅黑" w:hAnsi="微软雅黑" w:eastAsia="微软雅黑" w:cs="微软雅黑"/>
                <w:i w:val="0"/>
                <w:iCs w:val="0"/>
                <w:color w:val="494949"/>
                <w:sz w:val="16"/>
                <w:szCs w:val="16"/>
                <w:u w:val="none"/>
              </w:rPr>
            </w:pPr>
          </w:p>
        </w:tc>
        <w:tc>
          <w:tcPr>
            <w:tcW w:w="135" w:type="pct"/>
            <w:tcBorders>
              <w:top w:val="nil"/>
              <w:left w:val="nil"/>
              <w:bottom w:val="single" w:color="000000" w:sz="4" w:space="0"/>
              <w:right w:val="nil"/>
            </w:tcBorders>
            <w:shd w:val="clear" w:color="auto" w:fill="auto"/>
            <w:vAlign w:val="center"/>
          </w:tcPr>
          <w:p w14:paraId="4DD352EE">
            <w:pPr>
              <w:jc w:val="right"/>
              <w:rPr>
                <w:rFonts w:hint="eastAsia" w:ascii="微软雅黑" w:hAnsi="微软雅黑" w:eastAsia="微软雅黑" w:cs="微软雅黑"/>
                <w:i w:val="0"/>
                <w:iCs w:val="0"/>
                <w:color w:val="494949"/>
                <w:sz w:val="16"/>
                <w:szCs w:val="16"/>
                <w:u w:val="none"/>
              </w:rPr>
            </w:pPr>
          </w:p>
        </w:tc>
        <w:tc>
          <w:tcPr>
            <w:tcW w:w="202" w:type="pct"/>
            <w:tcBorders>
              <w:top w:val="nil"/>
              <w:left w:val="nil"/>
              <w:bottom w:val="single" w:color="000000" w:sz="4" w:space="0"/>
              <w:right w:val="nil"/>
            </w:tcBorders>
            <w:shd w:val="clear" w:color="auto" w:fill="auto"/>
            <w:vAlign w:val="center"/>
          </w:tcPr>
          <w:p w14:paraId="48BBBAF1">
            <w:pPr>
              <w:jc w:val="right"/>
              <w:rPr>
                <w:rFonts w:hint="eastAsia" w:ascii="微软雅黑" w:hAnsi="微软雅黑" w:eastAsia="微软雅黑" w:cs="微软雅黑"/>
                <w:i w:val="0"/>
                <w:iCs w:val="0"/>
                <w:color w:val="494949"/>
                <w:sz w:val="16"/>
                <w:szCs w:val="16"/>
                <w:u w:val="none"/>
              </w:rPr>
            </w:pPr>
          </w:p>
        </w:tc>
        <w:tc>
          <w:tcPr>
            <w:tcW w:w="1758" w:type="pct"/>
            <w:gridSpan w:val="3"/>
            <w:tcBorders>
              <w:top w:val="nil"/>
              <w:left w:val="nil"/>
              <w:bottom w:val="single" w:color="000000" w:sz="4" w:space="0"/>
              <w:right w:val="nil"/>
            </w:tcBorders>
            <w:shd w:val="clear" w:color="auto" w:fill="auto"/>
            <w:vAlign w:val="center"/>
          </w:tcPr>
          <w:p w14:paraId="44A1C33A">
            <w:pPr>
              <w:jc w:val="right"/>
              <w:rPr>
                <w:rFonts w:hint="eastAsia" w:ascii="微软雅黑" w:hAnsi="微软雅黑" w:eastAsia="微软雅黑" w:cs="微软雅黑"/>
                <w:i w:val="0"/>
                <w:iCs w:val="0"/>
                <w:color w:val="494949"/>
                <w:sz w:val="16"/>
                <w:szCs w:val="16"/>
                <w:u w:val="none"/>
              </w:rPr>
            </w:pPr>
          </w:p>
        </w:tc>
        <w:tc>
          <w:tcPr>
            <w:tcW w:w="549" w:type="pct"/>
            <w:tcBorders>
              <w:top w:val="nil"/>
              <w:left w:val="nil"/>
              <w:bottom w:val="single" w:color="000000" w:sz="4" w:space="0"/>
              <w:right w:val="single" w:color="000000" w:sz="4" w:space="0"/>
            </w:tcBorders>
            <w:shd w:val="clear" w:color="auto" w:fill="auto"/>
            <w:vAlign w:val="center"/>
          </w:tcPr>
          <w:p w14:paraId="2C19584F">
            <w:pPr>
              <w:jc w:val="right"/>
              <w:rPr>
                <w:rFonts w:hint="eastAsia" w:ascii="微软雅黑" w:hAnsi="微软雅黑" w:eastAsia="微软雅黑" w:cs="微软雅黑"/>
                <w:i w:val="0"/>
                <w:iCs w:val="0"/>
                <w:color w:val="494949"/>
                <w:sz w:val="16"/>
                <w:szCs w:val="16"/>
                <w:u w:val="none"/>
              </w:rPr>
            </w:pPr>
          </w:p>
        </w:tc>
      </w:tr>
    </w:tbl>
    <w:p w14:paraId="1346F76E">
      <w:pPr>
        <w:pStyle w:val="2"/>
        <w:ind w:left="0" w:leftChars="0" w:firstLine="0" w:firstLineChars="0"/>
        <w:rPr>
          <w:rFonts w:hint="eastAsia" w:eastAsia="仿宋_GB2312"/>
          <w:sz w:val="32"/>
          <w:szCs w:val="32"/>
          <w:lang w:val="en-US" w:eastAsia="zh-CN"/>
        </w:rPr>
        <w:sectPr>
          <w:pgSz w:w="16838" w:h="11906" w:orient="landscape"/>
          <w:pgMar w:top="1588" w:right="2098" w:bottom="1588" w:left="198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B835311">
      <w:pPr>
        <w:pStyle w:val="2"/>
        <w:ind w:left="0" w:leftChars="0" w:firstLine="0" w:firstLineChars="0"/>
        <w:rPr>
          <w:rFonts w:hint="eastAsia" w:eastAsia="仿宋_GB2312"/>
          <w:sz w:val="32"/>
          <w:szCs w:val="32"/>
          <w:lang w:val="en-US" w:eastAsia="zh-CN"/>
        </w:rPr>
      </w:pPr>
      <w:r>
        <w:rPr>
          <w:rFonts w:hint="eastAsia" w:eastAsia="仿宋_GB2312"/>
          <w:sz w:val="32"/>
          <w:szCs w:val="32"/>
          <w:lang w:val="en-US" w:eastAsia="zh-CN"/>
        </w:rPr>
        <w:t>（此页无正文）</w:t>
      </w:r>
    </w:p>
    <w:p w14:paraId="5C177544">
      <w:pPr>
        <w:pStyle w:val="2"/>
        <w:rPr>
          <w:rFonts w:hint="eastAsia" w:eastAsia="仿宋_GB2312"/>
          <w:sz w:val="32"/>
          <w:szCs w:val="32"/>
          <w:lang w:val="en-US" w:eastAsia="zh-CN"/>
        </w:rPr>
      </w:pPr>
    </w:p>
    <w:p w14:paraId="2142A43B">
      <w:pPr>
        <w:pStyle w:val="2"/>
        <w:rPr>
          <w:rFonts w:hint="eastAsia" w:eastAsia="仿宋_GB2312"/>
          <w:sz w:val="32"/>
          <w:szCs w:val="32"/>
          <w:lang w:val="en-US" w:eastAsia="zh-CN"/>
        </w:rPr>
      </w:pPr>
    </w:p>
    <w:p w14:paraId="7AF2356D">
      <w:pPr>
        <w:pStyle w:val="2"/>
        <w:rPr>
          <w:rFonts w:hint="eastAsia" w:eastAsia="仿宋_GB2312"/>
          <w:sz w:val="32"/>
          <w:szCs w:val="32"/>
          <w:lang w:val="en-US" w:eastAsia="zh-CN"/>
        </w:rPr>
      </w:pPr>
    </w:p>
    <w:p w14:paraId="2816C91C">
      <w:pPr>
        <w:pStyle w:val="2"/>
        <w:rPr>
          <w:rFonts w:hint="eastAsia" w:eastAsia="仿宋_GB2312"/>
          <w:sz w:val="32"/>
          <w:szCs w:val="32"/>
          <w:lang w:val="en-US" w:eastAsia="zh-CN"/>
        </w:rPr>
      </w:pPr>
    </w:p>
    <w:p w14:paraId="1CA7CDDE">
      <w:pPr>
        <w:pStyle w:val="2"/>
        <w:rPr>
          <w:rFonts w:hint="eastAsia" w:eastAsia="仿宋_GB2312"/>
          <w:sz w:val="32"/>
          <w:szCs w:val="32"/>
          <w:lang w:val="en-US" w:eastAsia="zh-CN"/>
        </w:rPr>
      </w:pPr>
    </w:p>
    <w:p w14:paraId="7F62221D">
      <w:pPr>
        <w:pStyle w:val="2"/>
        <w:rPr>
          <w:rFonts w:hint="eastAsia" w:eastAsia="仿宋_GB2312"/>
          <w:sz w:val="32"/>
          <w:szCs w:val="32"/>
          <w:lang w:val="en-US" w:eastAsia="zh-CN"/>
        </w:rPr>
      </w:pPr>
    </w:p>
    <w:p w14:paraId="6142196C">
      <w:pPr>
        <w:pStyle w:val="2"/>
        <w:rPr>
          <w:rFonts w:hint="eastAsia" w:eastAsia="仿宋_GB2312"/>
          <w:sz w:val="32"/>
          <w:szCs w:val="32"/>
          <w:lang w:val="en-US" w:eastAsia="zh-CN"/>
        </w:rPr>
      </w:pPr>
    </w:p>
    <w:p w14:paraId="5476EF61">
      <w:pPr>
        <w:pStyle w:val="2"/>
        <w:rPr>
          <w:rFonts w:hint="eastAsia" w:eastAsia="仿宋_GB2312"/>
          <w:sz w:val="32"/>
          <w:szCs w:val="32"/>
          <w:lang w:val="en-US" w:eastAsia="zh-CN"/>
        </w:rPr>
      </w:pPr>
    </w:p>
    <w:p w14:paraId="29A121C5">
      <w:pPr>
        <w:pStyle w:val="2"/>
        <w:rPr>
          <w:rFonts w:hint="eastAsia" w:eastAsia="仿宋_GB2312"/>
          <w:sz w:val="32"/>
          <w:szCs w:val="32"/>
          <w:lang w:val="en-US" w:eastAsia="zh-CN"/>
        </w:rPr>
      </w:pPr>
    </w:p>
    <w:p w14:paraId="2841E454">
      <w:pPr>
        <w:pStyle w:val="2"/>
        <w:rPr>
          <w:rFonts w:hint="eastAsia" w:eastAsia="仿宋_GB2312"/>
          <w:sz w:val="32"/>
          <w:szCs w:val="32"/>
          <w:lang w:val="en-US" w:eastAsia="zh-CN"/>
        </w:rPr>
      </w:pPr>
    </w:p>
    <w:p w14:paraId="3010F60C">
      <w:pPr>
        <w:pStyle w:val="2"/>
        <w:rPr>
          <w:rFonts w:hint="eastAsia" w:eastAsia="仿宋_GB2312"/>
          <w:sz w:val="32"/>
          <w:szCs w:val="32"/>
          <w:lang w:val="en-US" w:eastAsia="zh-CN"/>
        </w:rPr>
      </w:pPr>
    </w:p>
    <w:p w14:paraId="13DB53B8">
      <w:pPr>
        <w:pStyle w:val="2"/>
        <w:rPr>
          <w:rFonts w:hint="eastAsia" w:eastAsia="仿宋_GB2312"/>
          <w:sz w:val="32"/>
          <w:szCs w:val="32"/>
          <w:lang w:val="en-US" w:eastAsia="zh-CN"/>
        </w:rPr>
      </w:pPr>
    </w:p>
    <w:p w14:paraId="0D7E86BC">
      <w:pPr>
        <w:pStyle w:val="2"/>
        <w:rPr>
          <w:rFonts w:hint="eastAsia" w:eastAsia="仿宋_GB2312"/>
          <w:sz w:val="32"/>
          <w:szCs w:val="32"/>
          <w:lang w:val="en-US" w:eastAsia="zh-CN"/>
        </w:rPr>
      </w:pPr>
    </w:p>
    <w:p w14:paraId="644BB05F">
      <w:pPr>
        <w:pStyle w:val="2"/>
        <w:rPr>
          <w:rFonts w:hint="eastAsia" w:eastAsia="仿宋_GB2312"/>
          <w:sz w:val="32"/>
          <w:szCs w:val="32"/>
          <w:lang w:val="en-US" w:eastAsia="zh-CN"/>
        </w:rPr>
      </w:pPr>
    </w:p>
    <w:p w14:paraId="398A8C96">
      <w:pPr>
        <w:pStyle w:val="2"/>
        <w:rPr>
          <w:rFonts w:hint="eastAsia" w:eastAsia="仿宋_GB2312"/>
          <w:sz w:val="32"/>
          <w:szCs w:val="32"/>
          <w:lang w:val="en-US" w:eastAsia="zh-CN"/>
        </w:rPr>
      </w:pPr>
    </w:p>
    <w:p w14:paraId="065B9A55">
      <w:pPr>
        <w:pStyle w:val="2"/>
        <w:rPr>
          <w:rFonts w:hint="eastAsia" w:eastAsia="仿宋_GB2312"/>
          <w:sz w:val="32"/>
          <w:szCs w:val="32"/>
          <w:lang w:val="en-US" w:eastAsia="zh-CN"/>
        </w:rPr>
      </w:pPr>
    </w:p>
    <w:p w14:paraId="6B3B1D06">
      <w:pPr>
        <w:pStyle w:val="2"/>
        <w:rPr>
          <w:rFonts w:hint="eastAsia" w:eastAsia="仿宋_GB2312"/>
          <w:sz w:val="32"/>
          <w:szCs w:val="32"/>
          <w:lang w:val="en-US" w:eastAsia="zh-CN"/>
        </w:rPr>
      </w:pPr>
    </w:p>
    <w:p w14:paraId="5ED3CF48">
      <w:pPr>
        <w:pStyle w:val="2"/>
        <w:rPr>
          <w:rFonts w:hint="eastAsia" w:eastAsia="仿宋_GB2312"/>
          <w:sz w:val="32"/>
          <w:szCs w:val="32"/>
          <w:lang w:val="en-US" w:eastAsia="zh-CN"/>
        </w:rPr>
      </w:pPr>
    </w:p>
    <w:p w14:paraId="690B9DB7">
      <w:pPr>
        <w:pStyle w:val="2"/>
      </w:pPr>
    </w:p>
    <w:p w14:paraId="1240B07F">
      <w:pPr>
        <w:pBdr>
          <w:top w:val="single" w:color="auto" w:sz="4" w:space="0"/>
          <w:bottom w:val="single" w:color="auto" w:sz="4" w:space="0"/>
        </w:pBdr>
        <w:tabs>
          <w:tab w:val="left" w:pos="4500"/>
        </w:tabs>
        <w:spacing w:line="560" w:lineRule="exact"/>
        <w:rPr>
          <w:rFonts w:ascii="Times New Roman" w:hAnsi="Times New Roman" w:eastAsia="仿宋_GB2312"/>
          <w:position w:val="6"/>
          <w:sz w:val="32"/>
        </w:rPr>
      </w:pPr>
      <w:r>
        <w:rPr>
          <w:rFonts w:ascii="Times New Roman" w:hAnsi="Times New Roman" w:eastAsia="仿宋_GB2312"/>
          <w:spacing w:val="-10"/>
          <w:sz w:val="28"/>
          <w:szCs w:val="28"/>
        </w:rPr>
        <w:t xml:space="preserve">  </w:t>
      </w:r>
      <w:r>
        <w:rPr>
          <w:rFonts w:ascii="Times New Roman" w:hAnsi="Times New Roman" w:eastAsia="仿宋_GB2312"/>
          <w:position w:val="6"/>
          <w:sz w:val="28"/>
          <w:szCs w:val="28"/>
        </w:rPr>
        <w:t xml:space="preserve">浦东新区书院镇党政办公室              </w:t>
      </w:r>
      <w:r>
        <w:rPr>
          <w:rFonts w:hint="eastAsia" w:ascii="Times New Roman" w:hAnsi="Times New Roman" w:eastAsia="仿宋_GB2312"/>
          <w:position w:val="6"/>
          <w:sz w:val="28"/>
          <w:szCs w:val="28"/>
          <w:lang w:val="en-US" w:eastAsia="zh-CN"/>
        </w:rPr>
        <w:t xml:space="preserve"> </w:t>
      </w:r>
      <w:r>
        <w:rPr>
          <w:rFonts w:ascii="Times New Roman" w:hAnsi="Times New Roman" w:eastAsia="仿宋_GB2312"/>
          <w:position w:val="6"/>
          <w:sz w:val="28"/>
          <w:szCs w:val="28"/>
        </w:rPr>
        <w:t>202</w:t>
      </w:r>
      <w:r>
        <w:rPr>
          <w:rFonts w:hint="eastAsia" w:ascii="Times New Roman" w:hAnsi="Times New Roman" w:eastAsia="仿宋_GB2312"/>
          <w:position w:val="6"/>
          <w:sz w:val="28"/>
          <w:szCs w:val="28"/>
          <w:lang w:val="en-US" w:eastAsia="zh-CN"/>
        </w:rPr>
        <w:t>5</w:t>
      </w:r>
      <w:r>
        <w:rPr>
          <w:rFonts w:ascii="Times New Roman" w:hAnsi="Times New Roman" w:eastAsia="仿宋_GB2312"/>
          <w:position w:val="6"/>
          <w:sz w:val="28"/>
          <w:szCs w:val="28"/>
        </w:rPr>
        <w:t>年</w:t>
      </w:r>
      <w:r>
        <w:rPr>
          <w:rFonts w:hint="eastAsia" w:ascii="Times New Roman" w:hAnsi="Times New Roman" w:eastAsia="仿宋_GB2312"/>
          <w:position w:val="6"/>
          <w:sz w:val="28"/>
          <w:szCs w:val="28"/>
          <w:lang w:val="en-US" w:eastAsia="zh-CN"/>
        </w:rPr>
        <w:t>3</w:t>
      </w:r>
      <w:r>
        <w:rPr>
          <w:rFonts w:ascii="Times New Roman" w:hAnsi="Times New Roman" w:eastAsia="仿宋_GB2312"/>
          <w:position w:val="6"/>
          <w:sz w:val="28"/>
          <w:szCs w:val="28"/>
        </w:rPr>
        <w:t>月</w:t>
      </w:r>
      <w:r>
        <w:rPr>
          <w:rFonts w:hint="eastAsia" w:ascii="Times New Roman" w:hAnsi="Times New Roman" w:eastAsia="仿宋_GB2312"/>
          <w:position w:val="6"/>
          <w:sz w:val="28"/>
          <w:szCs w:val="28"/>
          <w:lang w:val="en-US" w:eastAsia="zh-CN"/>
        </w:rPr>
        <w:t>24</w:t>
      </w:r>
      <w:r>
        <w:rPr>
          <w:rFonts w:ascii="Times New Roman" w:hAnsi="Times New Roman" w:eastAsia="仿宋_GB2312"/>
          <w:position w:val="6"/>
          <w:sz w:val="28"/>
          <w:szCs w:val="28"/>
        </w:rPr>
        <w:t>日印发</w:t>
      </w:r>
    </w:p>
    <w:sectPr>
      <w:pgSz w:w="11906" w:h="16838"/>
      <w:pgMar w:top="2098" w:right="1588" w:bottom="1984" w:left="158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92CEC">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-96520</wp:posOffset>
              </wp:positionV>
              <wp:extent cx="189865" cy="131445"/>
              <wp:effectExtent l="0" t="0" r="0" b="0"/>
              <wp:wrapNone/>
              <wp:docPr id="1" name="文本框43"/>
              <wp:cNvGraphicFramePr/>
              <a:graphic xmlns:a="http://schemas.openxmlformats.org/drawingml/2006/main">
                <a:graphicData uri="http://schemas.microsoft.com/office/word/2010/wordprocessingShape">
                  <wps:wsp>
                    <wps:cNvSpPr txBox="1"/>
                    <wps:spPr>
                      <a:xfrm>
                        <a:off x="0" y="0"/>
                        <a:ext cx="189865" cy="131445"/>
                      </a:xfrm>
                      <a:prstGeom prst="rect">
                        <a:avLst/>
                      </a:prstGeom>
                      <a:noFill/>
                      <a:ln>
                        <a:noFill/>
                      </a:ln>
                    </wps:spPr>
                    <wps:txbx>
                      <w:txbxContent>
                        <w:p w14:paraId="6DB405CF">
                          <w:pPr>
                            <w:pStyle w:val="6"/>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14:paraId="05123A35"/>
                      </w:txbxContent>
                    </wps:txbx>
                    <wps:bodyPr wrap="none" lIns="0" tIns="0" rIns="0" bIns="0" upright="1">
                      <a:spAutoFit/>
                    </wps:bodyPr>
                  </wps:wsp>
                </a:graphicData>
              </a:graphic>
            </wp:anchor>
          </w:drawing>
        </mc:Choice>
        <mc:Fallback>
          <w:pict>
            <v:shape id="文本框43" o:spid="_x0000_s1026" o:spt="202" type="#_x0000_t202" style="position:absolute;left:0pt;margin-top:-7.6pt;height:10.35pt;width:14.95pt;mso-position-horizontal:outside;mso-position-horizontal-relative:margin;mso-wrap-style:none;z-index:251659264;mso-width-relative:page;mso-height-relative:page;" filled="f" stroked="f" coordsize="21600,21600" o:gfxdata="UEsDBAoAAAAAAIdO4kAAAAAAAAAAAAAAAAAEAAAAZHJzL1BLAwQUAAAACACHTuJA939PwtMAAAAF&#10;AQAADwAAAGRycy9kb3ducmV2LnhtbE2PMWvDMBSE90L+g3iBbolsg9vE9XOGQJduTUshm2K9WKbW&#10;k5EUx/73Vad2PO64+64+zHYQE/nQO0bItxkI4tbpnjuEz4/XzQ5EiIq1GhwTwkIBDs3qoVaVdnd+&#10;p+kUO5FKOFQKwcQ4VlKG1pBVYetG4uRdnbcqJuk7qb26p3I7yCLLnqRVPacFo0Y6Gmq/TzeL8Dx/&#10;ORoDHel8nVpv+mU3vC2Ij+s8ewERaY5/YfjFT+jQJKaLu7EOYkBIRyLCJi8LEMku9nsQF4SyBNnU&#10;8j998wNQSwMEFAAAAAgAh07iQHrjaMvPAQAAlwMAAA4AAABkcnMvZTJvRG9jLnhtbK1TS27bMBDd&#10;F+gdCO5rWokTuILloIWRIkDRFnB7AJqiLAL8gUNb8gXSG3TVTfc9l8+RISU7TbLJohtqOBy+ee9x&#10;tLjpjSZ7GUA5W9FiMqVEWuFqZbcV/fH99t2cEojc1lw7Kyt6kEBvlm/fLDpfygvXOl3LQBDEQtn5&#10;irYx+pIxEK00HCbOS4uHjQuGR9yGLasD7xDdaHYxnV6zzoXaByckAGZXwyEdEcNrAF3TKCFXTuyM&#10;tHFADVLziJKgVR7oMrNtGini16YBGYmuKCqNecUmGG/SypYLXm4D960SIwX+GgrPNBmuLDY9Q614&#10;5GQX1Asoo0Rw4Jo4Ec6wQUh2BFUU02ferFvuZdaCVoM/mw7/D1Z82X8LRNU4CZRYbvDBj79+Hn//&#10;Pf65n10mezoPJVatPdbF/qPrU+mYB0wm1X0TTPqiHoLnaO7hbK7sIxHp0vz9/PqKEoFHxWUxm10l&#10;FPZ42QeIn6QzJAUVDfh22VK+/wxxKD2VpF7W3SqtMc9LbZ8kEDNlWGI+MExR7Df9SHvj6gOq6fDZ&#10;K2pxyinRdxZdTRNyCsIp2JyCnQ9q2yK1IvMC/2EXkUTmljoMsGNjfK+sbpytNBD/7nPV4/+0f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f0/C0wAAAAUBAAAPAAAAAAAAAAEAIAAAACIAAABkcnMv&#10;ZG93bnJldi54bWxQSwECFAAUAAAACACHTuJAeuNoy88BAACXAwAADgAAAAAAAAABACAAAAAiAQAA&#10;ZHJzL2Uyb0RvYy54bWxQSwUGAAAAAAYABgBZAQAAYwUAAAAA&#10;">
              <v:fill on="f" focussize="0,0"/>
              <v:stroke on="f"/>
              <v:imagedata o:title=""/>
              <o:lock v:ext="edit" aspectratio="f"/>
              <v:textbox inset="0mm,0mm,0mm,0mm" style="mso-fit-shape-to-text:t;">
                <w:txbxContent>
                  <w:p w14:paraId="6DB405CF">
                    <w:pPr>
                      <w:pStyle w:val="6"/>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14:paraId="05123A35"/>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2"/>
      <w:numFmt w:val="decimal"/>
      <w:lvlText w:val="%1."/>
      <w:lvlJc w:val="left"/>
      <w:pPr>
        <w:tabs>
          <w:tab w:val="left" w:pos="312"/>
        </w:tabs>
      </w:pPr>
    </w:lvl>
  </w:abstractNum>
  <w:abstractNum w:abstractNumId="1">
    <w:nsid w:val="B49666F8"/>
    <w:multiLevelType w:val="singleLevel"/>
    <w:tmpl w:val="B49666F8"/>
    <w:lvl w:ilvl="0" w:tentative="0">
      <w:start w:val="6"/>
      <w:numFmt w:val="decimal"/>
      <w:lvlText w:val="%1."/>
      <w:lvlJc w:val="left"/>
      <w:pPr>
        <w:tabs>
          <w:tab w:val="left" w:pos="312"/>
        </w:tabs>
      </w:pPr>
    </w:lvl>
  </w:abstractNum>
  <w:abstractNum w:abstractNumId="2">
    <w:nsid w:val="30E91A7C"/>
    <w:multiLevelType w:val="multilevel"/>
    <w:tmpl w:val="30E91A7C"/>
    <w:lvl w:ilvl="0" w:tentative="0">
      <w:start w:val="1"/>
      <w:numFmt w:val="japaneseCounting"/>
      <w:lvlText w:val="%1、"/>
      <w:lvlJc w:val="left"/>
      <w:pPr>
        <w:ind w:left="1288" w:hanging="720"/>
      </w:pPr>
      <w:rPr>
        <w:rFonts w:hint="eastAsia" w:ascii="黑体" w:hAnsi="Calibri" w:eastAsia="黑体"/>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DMxNjZhZjhlOTNmMWJiNjMzZjRhNWFmNzU3ZjMifQ=="/>
    <w:docVar w:name="KSO_WPS_MARK_KEY" w:val="b54d7762-fa97-4533-a59a-129606b21b55"/>
  </w:docVars>
  <w:rsids>
    <w:rsidRoot w:val="1745623D"/>
    <w:rsid w:val="00000C99"/>
    <w:rsid w:val="000067E5"/>
    <w:rsid w:val="00007243"/>
    <w:rsid w:val="000110FE"/>
    <w:rsid w:val="000153DD"/>
    <w:rsid w:val="00020E3A"/>
    <w:rsid w:val="0002633E"/>
    <w:rsid w:val="000375E7"/>
    <w:rsid w:val="000422B4"/>
    <w:rsid w:val="0004557E"/>
    <w:rsid w:val="00063967"/>
    <w:rsid w:val="00067DFB"/>
    <w:rsid w:val="00070795"/>
    <w:rsid w:val="00077196"/>
    <w:rsid w:val="00084832"/>
    <w:rsid w:val="000853CF"/>
    <w:rsid w:val="000954C7"/>
    <w:rsid w:val="000A4DE4"/>
    <w:rsid w:val="000B31CA"/>
    <w:rsid w:val="000C3404"/>
    <w:rsid w:val="000C42C5"/>
    <w:rsid w:val="000D0452"/>
    <w:rsid w:val="000D2F76"/>
    <w:rsid w:val="00100865"/>
    <w:rsid w:val="00104A49"/>
    <w:rsid w:val="0011657C"/>
    <w:rsid w:val="001178BE"/>
    <w:rsid w:val="0012296A"/>
    <w:rsid w:val="00123ACB"/>
    <w:rsid w:val="0012465E"/>
    <w:rsid w:val="00127C7C"/>
    <w:rsid w:val="00131766"/>
    <w:rsid w:val="00132383"/>
    <w:rsid w:val="0013283F"/>
    <w:rsid w:val="00136F97"/>
    <w:rsid w:val="00136FE2"/>
    <w:rsid w:val="001371FD"/>
    <w:rsid w:val="0014625A"/>
    <w:rsid w:val="001528D7"/>
    <w:rsid w:val="00161317"/>
    <w:rsid w:val="00165186"/>
    <w:rsid w:val="001662CA"/>
    <w:rsid w:val="00166FB1"/>
    <w:rsid w:val="00172032"/>
    <w:rsid w:val="00173421"/>
    <w:rsid w:val="00176140"/>
    <w:rsid w:val="00181A50"/>
    <w:rsid w:val="00182051"/>
    <w:rsid w:val="00190F6D"/>
    <w:rsid w:val="001A040C"/>
    <w:rsid w:val="001A1CBB"/>
    <w:rsid w:val="001B04DF"/>
    <w:rsid w:val="001B66C7"/>
    <w:rsid w:val="001C1EC4"/>
    <w:rsid w:val="001C5675"/>
    <w:rsid w:val="001D5129"/>
    <w:rsid w:val="001D5575"/>
    <w:rsid w:val="001D79B4"/>
    <w:rsid w:val="001E0526"/>
    <w:rsid w:val="001E396E"/>
    <w:rsid w:val="001E716D"/>
    <w:rsid w:val="001F2D81"/>
    <w:rsid w:val="001F741C"/>
    <w:rsid w:val="00201922"/>
    <w:rsid w:val="002059FD"/>
    <w:rsid w:val="00205B56"/>
    <w:rsid w:val="0020691D"/>
    <w:rsid w:val="00232D66"/>
    <w:rsid w:val="00243D12"/>
    <w:rsid w:val="00243DC9"/>
    <w:rsid w:val="002578FB"/>
    <w:rsid w:val="00257C79"/>
    <w:rsid w:val="00265094"/>
    <w:rsid w:val="00272E43"/>
    <w:rsid w:val="00276B52"/>
    <w:rsid w:val="002778B7"/>
    <w:rsid w:val="00280F96"/>
    <w:rsid w:val="00282601"/>
    <w:rsid w:val="00293B7E"/>
    <w:rsid w:val="002A1658"/>
    <w:rsid w:val="002A50AD"/>
    <w:rsid w:val="002B1346"/>
    <w:rsid w:val="002C6214"/>
    <w:rsid w:val="002D6E21"/>
    <w:rsid w:val="002E117E"/>
    <w:rsid w:val="002E2CFB"/>
    <w:rsid w:val="002E647C"/>
    <w:rsid w:val="002F13C1"/>
    <w:rsid w:val="002F5135"/>
    <w:rsid w:val="003014EB"/>
    <w:rsid w:val="00301A99"/>
    <w:rsid w:val="003055B3"/>
    <w:rsid w:val="00305C29"/>
    <w:rsid w:val="003067A7"/>
    <w:rsid w:val="003102CF"/>
    <w:rsid w:val="00311DBF"/>
    <w:rsid w:val="00322FFB"/>
    <w:rsid w:val="00324A53"/>
    <w:rsid w:val="00330159"/>
    <w:rsid w:val="00333907"/>
    <w:rsid w:val="003356BC"/>
    <w:rsid w:val="00336859"/>
    <w:rsid w:val="00355D7F"/>
    <w:rsid w:val="00357308"/>
    <w:rsid w:val="00361B52"/>
    <w:rsid w:val="00364D66"/>
    <w:rsid w:val="00365CEE"/>
    <w:rsid w:val="003725E0"/>
    <w:rsid w:val="00375595"/>
    <w:rsid w:val="00376ED0"/>
    <w:rsid w:val="00384D86"/>
    <w:rsid w:val="0039642D"/>
    <w:rsid w:val="00396CE6"/>
    <w:rsid w:val="003A751B"/>
    <w:rsid w:val="003C4462"/>
    <w:rsid w:val="003C44E3"/>
    <w:rsid w:val="003D74C1"/>
    <w:rsid w:val="003E2451"/>
    <w:rsid w:val="003E290A"/>
    <w:rsid w:val="003E5A7F"/>
    <w:rsid w:val="003F400F"/>
    <w:rsid w:val="003F63FB"/>
    <w:rsid w:val="0040166D"/>
    <w:rsid w:val="00422507"/>
    <w:rsid w:val="00433DFD"/>
    <w:rsid w:val="00442780"/>
    <w:rsid w:val="004560AD"/>
    <w:rsid w:val="00460FB8"/>
    <w:rsid w:val="004635C8"/>
    <w:rsid w:val="004649F4"/>
    <w:rsid w:val="004662B3"/>
    <w:rsid w:val="00467007"/>
    <w:rsid w:val="004676C7"/>
    <w:rsid w:val="00474A44"/>
    <w:rsid w:val="00477EB8"/>
    <w:rsid w:val="0049218F"/>
    <w:rsid w:val="00495D03"/>
    <w:rsid w:val="004A0156"/>
    <w:rsid w:val="004A1518"/>
    <w:rsid w:val="004B2908"/>
    <w:rsid w:val="004B2935"/>
    <w:rsid w:val="004B5BE8"/>
    <w:rsid w:val="004C4CF7"/>
    <w:rsid w:val="004C771A"/>
    <w:rsid w:val="004C7A24"/>
    <w:rsid w:val="004D07B5"/>
    <w:rsid w:val="004D0ADD"/>
    <w:rsid w:val="004D1AAE"/>
    <w:rsid w:val="004D3C26"/>
    <w:rsid w:val="004D7576"/>
    <w:rsid w:val="004E1703"/>
    <w:rsid w:val="004F2E31"/>
    <w:rsid w:val="004F5CDE"/>
    <w:rsid w:val="005047BF"/>
    <w:rsid w:val="00514190"/>
    <w:rsid w:val="00514F1E"/>
    <w:rsid w:val="00516391"/>
    <w:rsid w:val="00531BA7"/>
    <w:rsid w:val="005338C7"/>
    <w:rsid w:val="00543791"/>
    <w:rsid w:val="00543900"/>
    <w:rsid w:val="00543E18"/>
    <w:rsid w:val="005564CF"/>
    <w:rsid w:val="005630A9"/>
    <w:rsid w:val="00564086"/>
    <w:rsid w:val="00566FAB"/>
    <w:rsid w:val="00581946"/>
    <w:rsid w:val="00584AC7"/>
    <w:rsid w:val="00586056"/>
    <w:rsid w:val="005906C5"/>
    <w:rsid w:val="00593F80"/>
    <w:rsid w:val="005A07B1"/>
    <w:rsid w:val="005B47EF"/>
    <w:rsid w:val="005B4BF2"/>
    <w:rsid w:val="005B5BBA"/>
    <w:rsid w:val="005C297C"/>
    <w:rsid w:val="005D1D9F"/>
    <w:rsid w:val="005D3C3B"/>
    <w:rsid w:val="005D3CF6"/>
    <w:rsid w:val="005D4569"/>
    <w:rsid w:val="005E07C0"/>
    <w:rsid w:val="005E59F7"/>
    <w:rsid w:val="005E63A6"/>
    <w:rsid w:val="005F126A"/>
    <w:rsid w:val="005F357B"/>
    <w:rsid w:val="005F3596"/>
    <w:rsid w:val="00601731"/>
    <w:rsid w:val="0060464B"/>
    <w:rsid w:val="00611C2B"/>
    <w:rsid w:val="0061297D"/>
    <w:rsid w:val="00616126"/>
    <w:rsid w:val="00616C4B"/>
    <w:rsid w:val="00616EB9"/>
    <w:rsid w:val="006302A1"/>
    <w:rsid w:val="00631101"/>
    <w:rsid w:val="00634BE8"/>
    <w:rsid w:val="00635ED4"/>
    <w:rsid w:val="00640648"/>
    <w:rsid w:val="00640BC0"/>
    <w:rsid w:val="00643768"/>
    <w:rsid w:val="0064422F"/>
    <w:rsid w:val="0064553A"/>
    <w:rsid w:val="0065060F"/>
    <w:rsid w:val="00661116"/>
    <w:rsid w:val="00667FBE"/>
    <w:rsid w:val="006752B6"/>
    <w:rsid w:val="006830FA"/>
    <w:rsid w:val="0068372A"/>
    <w:rsid w:val="00687154"/>
    <w:rsid w:val="00690C67"/>
    <w:rsid w:val="0069186A"/>
    <w:rsid w:val="006918EC"/>
    <w:rsid w:val="00694365"/>
    <w:rsid w:val="006A37E0"/>
    <w:rsid w:val="006B1532"/>
    <w:rsid w:val="006B5D11"/>
    <w:rsid w:val="006C33C8"/>
    <w:rsid w:val="006D03B8"/>
    <w:rsid w:val="006D15DE"/>
    <w:rsid w:val="006D32C8"/>
    <w:rsid w:val="006D7786"/>
    <w:rsid w:val="006E0342"/>
    <w:rsid w:val="006E2465"/>
    <w:rsid w:val="006E342F"/>
    <w:rsid w:val="006E609F"/>
    <w:rsid w:val="006F2475"/>
    <w:rsid w:val="006F36AE"/>
    <w:rsid w:val="006F40E7"/>
    <w:rsid w:val="0070337C"/>
    <w:rsid w:val="00703AC9"/>
    <w:rsid w:val="00706AF8"/>
    <w:rsid w:val="00710EEB"/>
    <w:rsid w:val="0071714E"/>
    <w:rsid w:val="007177B0"/>
    <w:rsid w:val="0072160B"/>
    <w:rsid w:val="00736CC3"/>
    <w:rsid w:val="00752663"/>
    <w:rsid w:val="007540E3"/>
    <w:rsid w:val="00797696"/>
    <w:rsid w:val="007A351F"/>
    <w:rsid w:val="007A3B11"/>
    <w:rsid w:val="007A7A98"/>
    <w:rsid w:val="007B44CA"/>
    <w:rsid w:val="007D1522"/>
    <w:rsid w:val="007D489E"/>
    <w:rsid w:val="007D48FD"/>
    <w:rsid w:val="007E187D"/>
    <w:rsid w:val="007E3AEB"/>
    <w:rsid w:val="007E3E6C"/>
    <w:rsid w:val="007F01F9"/>
    <w:rsid w:val="007F0A21"/>
    <w:rsid w:val="007F2798"/>
    <w:rsid w:val="007F3D13"/>
    <w:rsid w:val="008045F4"/>
    <w:rsid w:val="0080753A"/>
    <w:rsid w:val="008163D6"/>
    <w:rsid w:val="0081652C"/>
    <w:rsid w:val="00821CE1"/>
    <w:rsid w:val="00832895"/>
    <w:rsid w:val="00837F04"/>
    <w:rsid w:val="0084192C"/>
    <w:rsid w:val="00843C09"/>
    <w:rsid w:val="0084548D"/>
    <w:rsid w:val="00850E20"/>
    <w:rsid w:val="00853521"/>
    <w:rsid w:val="0085725D"/>
    <w:rsid w:val="0086137E"/>
    <w:rsid w:val="008649D0"/>
    <w:rsid w:val="00864A76"/>
    <w:rsid w:val="00865319"/>
    <w:rsid w:val="00872AF8"/>
    <w:rsid w:val="008871C4"/>
    <w:rsid w:val="00893F1B"/>
    <w:rsid w:val="008B1350"/>
    <w:rsid w:val="008B3A35"/>
    <w:rsid w:val="008B3AFE"/>
    <w:rsid w:val="008C04E3"/>
    <w:rsid w:val="008C200A"/>
    <w:rsid w:val="008C28D6"/>
    <w:rsid w:val="008D08B6"/>
    <w:rsid w:val="008D0E8D"/>
    <w:rsid w:val="008D0E96"/>
    <w:rsid w:val="008E2F7D"/>
    <w:rsid w:val="008F4AAD"/>
    <w:rsid w:val="008F5EFD"/>
    <w:rsid w:val="0091228E"/>
    <w:rsid w:val="0091704B"/>
    <w:rsid w:val="009234ED"/>
    <w:rsid w:val="0092434A"/>
    <w:rsid w:val="0092677D"/>
    <w:rsid w:val="00944F35"/>
    <w:rsid w:val="009455B3"/>
    <w:rsid w:val="00947A45"/>
    <w:rsid w:val="00955B03"/>
    <w:rsid w:val="0095767C"/>
    <w:rsid w:val="009577BD"/>
    <w:rsid w:val="00957C9A"/>
    <w:rsid w:val="009658B3"/>
    <w:rsid w:val="00965CE2"/>
    <w:rsid w:val="0097353B"/>
    <w:rsid w:val="00976A1D"/>
    <w:rsid w:val="00976E17"/>
    <w:rsid w:val="009826A0"/>
    <w:rsid w:val="00992CD6"/>
    <w:rsid w:val="009931CD"/>
    <w:rsid w:val="009A0F7E"/>
    <w:rsid w:val="009B508B"/>
    <w:rsid w:val="009B6AC6"/>
    <w:rsid w:val="009E57A2"/>
    <w:rsid w:val="009E6C8D"/>
    <w:rsid w:val="009E761F"/>
    <w:rsid w:val="009F46DC"/>
    <w:rsid w:val="00A05E29"/>
    <w:rsid w:val="00A1208B"/>
    <w:rsid w:val="00A1743D"/>
    <w:rsid w:val="00A17444"/>
    <w:rsid w:val="00A174B0"/>
    <w:rsid w:val="00A23106"/>
    <w:rsid w:val="00A33097"/>
    <w:rsid w:val="00A404E0"/>
    <w:rsid w:val="00A57055"/>
    <w:rsid w:val="00A605B0"/>
    <w:rsid w:val="00A66C13"/>
    <w:rsid w:val="00A67D05"/>
    <w:rsid w:val="00A71780"/>
    <w:rsid w:val="00A73BDC"/>
    <w:rsid w:val="00A758D1"/>
    <w:rsid w:val="00A76612"/>
    <w:rsid w:val="00A84D9E"/>
    <w:rsid w:val="00A8705A"/>
    <w:rsid w:val="00A92909"/>
    <w:rsid w:val="00A941EE"/>
    <w:rsid w:val="00A95A3A"/>
    <w:rsid w:val="00AA1F37"/>
    <w:rsid w:val="00AA5938"/>
    <w:rsid w:val="00AC1C62"/>
    <w:rsid w:val="00AC5CDB"/>
    <w:rsid w:val="00AD0FCD"/>
    <w:rsid w:val="00AD31E9"/>
    <w:rsid w:val="00AE499E"/>
    <w:rsid w:val="00AE6F1B"/>
    <w:rsid w:val="00AE7974"/>
    <w:rsid w:val="00AF02FC"/>
    <w:rsid w:val="00AF2491"/>
    <w:rsid w:val="00AF4821"/>
    <w:rsid w:val="00AF7731"/>
    <w:rsid w:val="00B00D3C"/>
    <w:rsid w:val="00B01281"/>
    <w:rsid w:val="00B026FA"/>
    <w:rsid w:val="00B107DD"/>
    <w:rsid w:val="00B12639"/>
    <w:rsid w:val="00B25DE7"/>
    <w:rsid w:val="00B40B68"/>
    <w:rsid w:val="00B5528B"/>
    <w:rsid w:val="00B57B15"/>
    <w:rsid w:val="00B604A7"/>
    <w:rsid w:val="00B66097"/>
    <w:rsid w:val="00B71E9F"/>
    <w:rsid w:val="00B8165F"/>
    <w:rsid w:val="00B82175"/>
    <w:rsid w:val="00B947B4"/>
    <w:rsid w:val="00BA70D0"/>
    <w:rsid w:val="00BA7256"/>
    <w:rsid w:val="00BB19EB"/>
    <w:rsid w:val="00BB53CC"/>
    <w:rsid w:val="00BB7039"/>
    <w:rsid w:val="00BC5D93"/>
    <w:rsid w:val="00BC7B8D"/>
    <w:rsid w:val="00BD0181"/>
    <w:rsid w:val="00BE0508"/>
    <w:rsid w:val="00BE6295"/>
    <w:rsid w:val="00BF03E8"/>
    <w:rsid w:val="00BF55FD"/>
    <w:rsid w:val="00BF5883"/>
    <w:rsid w:val="00C0291E"/>
    <w:rsid w:val="00C02C5E"/>
    <w:rsid w:val="00C069EE"/>
    <w:rsid w:val="00C15A06"/>
    <w:rsid w:val="00C33C46"/>
    <w:rsid w:val="00C452F7"/>
    <w:rsid w:val="00C50D02"/>
    <w:rsid w:val="00C517D5"/>
    <w:rsid w:val="00C551B1"/>
    <w:rsid w:val="00C65517"/>
    <w:rsid w:val="00C676E2"/>
    <w:rsid w:val="00C74550"/>
    <w:rsid w:val="00C75B61"/>
    <w:rsid w:val="00C842CC"/>
    <w:rsid w:val="00C91890"/>
    <w:rsid w:val="00C92530"/>
    <w:rsid w:val="00CA0AAE"/>
    <w:rsid w:val="00CA0E81"/>
    <w:rsid w:val="00CA2238"/>
    <w:rsid w:val="00CA22E8"/>
    <w:rsid w:val="00CB2572"/>
    <w:rsid w:val="00CC1FD7"/>
    <w:rsid w:val="00CC336D"/>
    <w:rsid w:val="00CC5DC1"/>
    <w:rsid w:val="00CC74C5"/>
    <w:rsid w:val="00CD19EA"/>
    <w:rsid w:val="00CD4457"/>
    <w:rsid w:val="00CE2FC3"/>
    <w:rsid w:val="00CE51F5"/>
    <w:rsid w:val="00CE72FF"/>
    <w:rsid w:val="00CE7573"/>
    <w:rsid w:val="00D01596"/>
    <w:rsid w:val="00D02B63"/>
    <w:rsid w:val="00D0370D"/>
    <w:rsid w:val="00D12879"/>
    <w:rsid w:val="00D17E90"/>
    <w:rsid w:val="00D22F38"/>
    <w:rsid w:val="00D3146A"/>
    <w:rsid w:val="00D31B5B"/>
    <w:rsid w:val="00D34A91"/>
    <w:rsid w:val="00D4301D"/>
    <w:rsid w:val="00D43FCA"/>
    <w:rsid w:val="00D47279"/>
    <w:rsid w:val="00D50838"/>
    <w:rsid w:val="00D50C7F"/>
    <w:rsid w:val="00D56D4D"/>
    <w:rsid w:val="00D661CF"/>
    <w:rsid w:val="00D93192"/>
    <w:rsid w:val="00D9374B"/>
    <w:rsid w:val="00DA0B51"/>
    <w:rsid w:val="00DA1B97"/>
    <w:rsid w:val="00DA39A7"/>
    <w:rsid w:val="00DB1561"/>
    <w:rsid w:val="00DB2196"/>
    <w:rsid w:val="00DB3B9C"/>
    <w:rsid w:val="00DB7D31"/>
    <w:rsid w:val="00DC2167"/>
    <w:rsid w:val="00DC24EA"/>
    <w:rsid w:val="00DC7730"/>
    <w:rsid w:val="00DD2190"/>
    <w:rsid w:val="00DD49A1"/>
    <w:rsid w:val="00DF0BD0"/>
    <w:rsid w:val="00DF394F"/>
    <w:rsid w:val="00DF6AD6"/>
    <w:rsid w:val="00E0312A"/>
    <w:rsid w:val="00E109F4"/>
    <w:rsid w:val="00E35ED0"/>
    <w:rsid w:val="00E40944"/>
    <w:rsid w:val="00E44609"/>
    <w:rsid w:val="00E44ECB"/>
    <w:rsid w:val="00E46571"/>
    <w:rsid w:val="00E61E01"/>
    <w:rsid w:val="00E70042"/>
    <w:rsid w:val="00E7029B"/>
    <w:rsid w:val="00E70335"/>
    <w:rsid w:val="00EA142E"/>
    <w:rsid w:val="00EA19AC"/>
    <w:rsid w:val="00EA305A"/>
    <w:rsid w:val="00EA6200"/>
    <w:rsid w:val="00EB3058"/>
    <w:rsid w:val="00EC0E23"/>
    <w:rsid w:val="00EC506A"/>
    <w:rsid w:val="00EC604A"/>
    <w:rsid w:val="00ED3E7C"/>
    <w:rsid w:val="00EE5561"/>
    <w:rsid w:val="00EE74E6"/>
    <w:rsid w:val="00EF1F91"/>
    <w:rsid w:val="00EF5AFE"/>
    <w:rsid w:val="00F006F9"/>
    <w:rsid w:val="00F0081B"/>
    <w:rsid w:val="00F16664"/>
    <w:rsid w:val="00F23B13"/>
    <w:rsid w:val="00F2669E"/>
    <w:rsid w:val="00F4107D"/>
    <w:rsid w:val="00F411C9"/>
    <w:rsid w:val="00F439D1"/>
    <w:rsid w:val="00F43FCC"/>
    <w:rsid w:val="00F465D7"/>
    <w:rsid w:val="00F53739"/>
    <w:rsid w:val="00F6029F"/>
    <w:rsid w:val="00F74316"/>
    <w:rsid w:val="00F87592"/>
    <w:rsid w:val="00F91F25"/>
    <w:rsid w:val="00FA7374"/>
    <w:rsid w:val="00FB7B84"/>
    <w:rsid w:val="00FC0342"/>
    <w:rsid w:val="00FC5B4C"/>
    <w:rsid w:val="00FC7147"/>
    <w:rsid w:val="00FD0A92"/>
    <w:rsid w:val="00FD394F"/>
    <w:rsid w:val="00FD4C95"/>
    <w:rsid w:val="00FD5D68"/>
    <w:rsid w:val="00FD7E98"/>
    <w:rsid w:val="00FE21AE"/>
    <w:rsid w:val="00FE2B1F"/>
    <w:rsid w:val="00FE659D"/>
    <w:rsid w:val="00FE66C1"/>
    <w:rsid w:val="00FE7AE6"/>
    <w:rsid w:val="0C0A592A"/>
    <w:rsid w:val="1745623D"/>
    <w:rsid w:val="18CD69A1"/>
    <w:rsid w:val="1B3A4718"/>
    <w:rsid w:val="23367FFA"/>
    <w:rsid w:val="2B033C88"/>
    <w:rsid w:val="2B4E4204"/>
    <w:rsid w:val="2D9773DF"/>
    <w:rsid w:val="2E3C32AA"/>
    <w:rsid w:val="2F322678"/>
    <w:rsid w:val="2F366ED0"/>
    <w:rsid w:val="30032221"/>
    <w:rsid w:val="38604B0B"/>
    <w:rsid w:val="3D7823E6"/>
    <w:rsid w:val="451062AE"/>
    <w:rsid w:val="4C1C60D4"/>
    <w:rsid w:val="4C230965"/>
    <w:rsid w:val="4D634EFB"/>
    <w:rsid w:val="562876A0"/>
    <w:rsid w:val="59202DC7"/>
    <w:rsid w:val="60A52CFD"/>
    <w:rsid w:val="635E3F8C"/>
    <w:rsid w:val="64112BB0"/>
    <w:rsid w:val="66475F83"/>
    <w:rsid w:val="6C7527CE"/>
    <w:rsid w:val="72FD700B"/>
    <w:rsid w:val="73C76508"/>
    <w:rsid w:val="73EF25BD"/>
    <w:rsid w:val="760D495F"/>
    <w:rsid w:val="7E1F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Date"/>
    <w:basedOn w:val="1"/>
    <w:next w:val="1"/>
    <w:link w:val="17"/>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next w:val="1"/>
    <w:link w:val="19"/>
    <w:unhideWhenUsed/>
    <w:qFormat/>
    <w:uiPriority w:val="0"/>
    <w:pPr>
      <w:spacing w:after="120" w:line="480" w:lineRule="auto"/>
      <w:ind w:firstLine="200" w:firstLineChars="200"/>
    </w:pPr>
    <w:rPr>
      <w:rFonts w:ascii="Times New Roman" w:hAnsi="Times New Roman"/>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customStyle="1" w:styleId="15">
    <w:name w:val="页眉 Char"/>
    <w:basedOn w:val="12"/>
    <w:link w:val="7"/>
    <w:qFormat/>
    <w:uiPriority w:val="0"/>
    <w:rPr>
      <w:kern w:val="2"/>
      <w:sz w:val="18"/>
      <w:szCs w:val="18"/>
    </w:rPr>
  </w:style>
  <w:style w:type="character" w:customStyle="1" w:styleId="16">
    <w:name w:val="页脚 Char"/>
    <w:basedOn w:val="12"/>
    <w:link w:val="6"/>
    <w:qFormat/>
    <w:uiPriority w:val="0"/>
    <w:rPr>
      <w:kern w:val="2"/>
      <w:sz w:val="18"/>
      <w:szCs w:val="18"/>
    </w:rPr>
  </w:style>
  <w:style w:type="character" w:customStyle="1" w:styleId="17">
    <w:name w:val="日期 Char"/>
    <w:basedOn w:val="12"/>
    <w:link w:val="4"/>
    <w:qFormat/>
    <w:uiPriority w:val="0"/>
    <w:rPr>
      <w:kern w:val="2"/>
      <w:sz w:val="21"/>
      <w:szCs w:val="24"/>
    </w:rPr>
  </w:style>
  <w:style w:type="character" w:customStyle="1" w:styleId="18">
    <w:name w:val="批注框文本 Char"/>
    <w:basedOn w:val="12"/>
    <w:link w:val="5"/>
    <w:qFormat/>
    <w:uiPriority w:val="0"/>
    <w:rPr>
      <w:kern w:val="2"/>
      <w:sz w:val="18"/>
      <w:szCs w:val="18"/>
    </w:rPr>
  </w:style>
  <w:style w:type="character" w:customStyle="1" w:styleId="19">
    <w:name w:val="正文文本 2 Char"/>
    <w:basedOn w:val="12"/>
    <w:link w:val="8"/>
    <w:qFormat/>
    <w:uiPriority w:val="0"/>
    <w:rPr>
      <w:rFonts w:ascii="Times New Roman" w:hAnsi="Times New Roman"/>
      <w:kern w:val="2"/>
      <w:sz w:val="21"/>
    </w:rPr>
  </w:style>
  <w:style w:type="paragraph" w:customStyle="1" w:styleId="20">
    <w:name w:val="仿宋首行缩进"/>
    <w:basedOn w:val="1"/>
    <w:qFormat/>
    <w:uiPriority w:val="0"/>
    <w:pPr>
      <w:adjustRightInd w:val="0"/>
      <w:snapToGrid w:val="0"/>
      <w:spacing w:line="360" w:lineRule="auto"/>
      <w:ind w:firstLine="505"/>
      <w:textAlignment w:val="baseline"/>
    </w:pPr>
    <w:rPr>
      <w:rFonts w:ascii="仿宋_GB2312" w:hAnsi="Times New Roman" w:eastAsia="仿宋_GB2312"/>
      <w:kern w:val="0"/>
      <w:sz w:val="28"/>
      <w:szCs w:val="20"/>
    </w:rPr>
  </w:style>
  <w:style w:type="paragraph" w:customStyle="1" w:styleId="21">
    <w:name w:val="Char Char Char Char Char Char Char"/>
    <w:basedOn w:val="1"/>
    <w:qFormat/>
    <w:uiPriority w:val="0"/>
    <w:rPr>
      <w:rFonts w:ascii="Times New Roman" w:hAnsi="Times New Roman"/>
      <w:szCs w:val="21"/>
    </w:rPr>
  </w:style>
  <w:style w:type="paragraph" w:customStyle="1" w:styleId="22">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34"/>
    <w:pPr>
      <w:ind w:firstLine="420" w:firstLineChars="200"/>
    </w:pPr>
    <w:rPr>
      <w:rFonts w:asciiTheme="minorHAnsi" w:hAnsiTheme="minorHAnsi" w:eastAsiaTheme="minorEastAsia" w:cstheme="minorBidi"/>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3364C-F392-4023-A850-2ABE6FE288DC}">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6493</Words>
  <Characters>7820</Characters>
  <Lines>3</Lines>
  <Paragraphs>1</Paragraphs>
  <TotalTime>22</TotalTime>
  <ScaleCrop>false</ScaleCrop>
  <LinksUpToDate>false</LinksUpToDate>
  <CharactersWithSpaces>8033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2020-06-17T00:47:00Z</dcterms:created>
  <dc:creator>金嘉纯</dc:creator>
  <cp:lastModifiedBy>Administrator</cp:lastModifiedBy>
  <cp:lastPrinted>2024-03-27T00:52:00Z</cp:lastPrinted>
  <dcterms:modified xsi:type="dcterms:W3CDTF">2025-04-02T07:14:29Z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6644E8CF976E48309384D9A958909DDF_13</vt:lpwstr>
  </property>
  <property fmtid="{D5CDD505-2E9C-101B-9397-08002B2CF9AE}" pid="4" name="KSOTemplateDocerSaveRecord">
    <vt:lpwstr>eyJoZGlkIjoiY2M4M2FhYTBlMWEyNTQ2YmI5N2IyMWNjZDI2ODZmOTMiLCJ1c2VySWQiOiIyMzk2ODczMzQifQ==</vt:lpwstr>
  </property>
</Properties>
</file>