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B0" w:rsidRPr="004409B0" w:rsidRDefault="004409B0" w:rsidP="00E30DAA">
      <w:pPr>
        <w:snapToGrid w:val="0"/>
        <w:spacing w:line="560" w:lineRule="exact"/>
        <w:jc w:val="left"/>
        <w:rPr>
          <w:rFonts w:ascii="Times New Roman" w:eastAsia="黑体" w:hAnsi="Times New Roman"/>
          <w:sz w:val="32"/>
          <w:szCs w:val="32"/>
        </w:rPr>
      </w:pPr>
      <w:bookmarkStart w:id="0" w:name="_GoBack"/>
      <w:bookmarkEnd w:id="0"/>
      <w:r w:rsidRPr="004409B0">
        <w:rPr>
          <w:rFonts w:ascii="Times New Roman" w:eastAsia="黑体" w:hAnsi="Times New Roman"/>
          <w:sz w:val="32"/>
          <w:szCs w:val="32"/>
        </w:rPr>
        <w:t>附件</w:t>
      </w:r>
      <w:r w:rsidRPr="004409B0">
        <w:rPr>
          <w:rFonts w:ascii="Times New Roman" w:eastAsia="黑体" w:hAnsi="Times New Roman"/>
          <w:sz w:val="32"/>
          <w:szCs w:val="32"/>
        </w:rPr>
        <w:t>1</w:t>
      </w:r>
      <w:r w:rsidRPr="004409B0">
        <w:rPr>
          <w:rFonts w:ascii="Times New Roman" w:eastAsia="黑体" w:hAnsi="Times New Roman"/>
          <w:sz w:val="32"/>
          <w:szCs w:val="32"/>
        </w:rPr>
        <w:t>：</w:t>
      </w:r>
    </w:p>
    <w:p w:rsidR="004409B0" w:rsidRPr="004409B0" w:rsidRDefault="004409B0" w:rsidP="00E30DAA">
      <w:pPr>
        <w:adjustRightInd w:val="0"/>
        <w:snapToGrid w:val="0"/>
        <w:spacing w:line="560" w:lineRule="exact"/>
        <w:ind w:firstLineChars="200" w:firstLine="640"/>
        <w:rPr>
          <w:rFonts w:ascii="Times New Roman" w:eastAsia="仿宋_GB2312" w:hAnsi="Times New Roman"/>
          <w:sz w:val="32"/>
          <w:szCs w:val="32"/>
        </w:rPr>
      </w:pPr>
    </w:p>
    <w:p w:rsidR="004409B0" w:rsidRPr="004409B0" w:rsidRDefault="004409B0" w:rsidP="00E30DAA">
      <w:pPr>
        <w:adjustRightInd w:val="0"/>
        <w:snapToGrid w:val="0"/>
        <w:spacing w:line="560" w:lineRule="exact"/>
        <w:jc w:val="center"/>
        <w:rPr>
          <w:rFonts w:ascii="Times New Roman" w:eastAsia="方正小标宋简体" w:hAnsi="Times New Roman"/>
          <w:sz w:val="36"/>
          <w:szCs w:val="36"/>
        </w:rPr>
      </w:pPr>
      <w:r w:rsidRPr="004409B0">
        <w:rPr>
          <w:rFonts w:ascii="Times New Roman" w:eastAsia="方正小标宋简体" w:hAnsi="Times New Roman"/>
          <w:sz w:val="36"/>
          <w:szCs w:val="36"/>
        </w:rPr>
        <w:t>消防安全专项行动工作联系表</w:t>
      </w: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仿宋_GB2312" w:hAnsi="Times New Roman"/>
          <w:sz w:val="32"/>
          <w:szCs w:val="32"/>
        </w:rPr>
      </w:pPr>
      <w:r w:rsidRPr="004409B0">
        <w:rPr>
          <w:rFonts w:ascii="Times New Roman" w:eastAsia="仿宋_GB2312" w:hAnsi="Times New Roman"/>
          <w:sz w:val="32"/>
          <w:szCs w:val="32"/>
        </w:rPr>
        <w:t>单位名称：</w:t>
      </w:r>
    </w:p>
    <w:tbl>
      <w:tblPr>
        <w:tblStyle w:val="a6"/>
        <w:tblW w:w="0" w:type="auto"/>
        <w:tblLook w:val="04A0" w:firstRow="1" w:lastRow="0" w:firstColumn="1" w:lastColumn="0" w:noHBand="0" w:noVBand="1"/>
      </w:tblPr>
      <w:tblGrid>
        <w:gridCol w:w="1812"/>
        <w:gridCol w:w="1812"/>
        <w:gridCol w:w="1812"/>
        <w:gridCol w:w="1812"/>
        <w:gridCol w:w="1812"/>
      </w:tblGrid>
      <w:tr w:rsidR="004409B0" w:rsidRPr="004409B0" w:rsidTr="004409B0">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姓名</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职务</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联系电话</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手机</w:t>
            </w:r>
          </w:p>
        </w:tc>
      </w:tr>
      <w:tr w:rsidR="004409B0" w:rsidRPr="004409B0" w:rsidTr="004409B0">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分管领导</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r>
      <w:tr w:rsidR="004409B0" w:rsidRPr="004409B0" w:rsidTr="004409B0">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联络员</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r>
    </w:tbl>
    <w:p w:rsidR="004409B0" w:rsidRPr="004409B0" w:rsidRDefault="004409B0" w:rsidP="00E30DAA">
      <w:pPr>
        <w:snapToGrid w:val="0"/>
        <w:spacing w:line="560" w:lineRule="exact"/>
        <w:jc w:val="right"/>
        <w:rPr>
          <w:rFonts w:ascii="Times New Roman" w:eastAsia="黑体" w:hAnsi="Times New Roman"/>
          <w:sz w:val="32"/>
          <w:szCs w:val="32"/>
        </w:rPr>
      </w:pPr>
    </w:p>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黑体" w:hAnsi="Times New Roman"/>
          <w:sz w:val="32"/>
          <w:szCs w:val="32"/>
        </w:rPr>
        <w:t xml:space="preserve">                           </w:t>
      </w:r>
      <w:r w:rsidRPr="004409B0">
        <w:rPr>
          <w:rFonts w:ascii="Times New Roman" w:eastAsia="仿宋_GB2312" w:hAnsi="Times New Roman"/>
          <w:sz w:val="32"/>
          <w:szCs w:val="32"/>
        </w:rPr>
        <w:t>填报日期：</w:t>
      </w: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DF6D36" w:rsidRDefault="00DF6D36" w:rsidP="00E30DAA">
      <w:pPr>
        <w:snapToGrid w:val="0"/>
        <w:spacing w:line="560" w:lineRule="exact"/>
        <w:jc w:val="left"/>
        <w:rPr>
          <w:rFonts w:ascii="Times New Roman" w:eastAsia="黑体" w:hAnsi="Times New Roman"/>
          <w:sz w:val="32"/>
          <w:szCs w:val="32"/>
        </w:rPr>
      </w:pPr>
    </w:p>
    <w:p w:rsidR="00512E4A" w:rsidRPr="004409B0" w:rsidRDefault="00512E4A" w:rsidP="00E30DAA">
      <w:pPr>
        <w:snapToGrid w:val="0"/>
        <w:spacing w:line="560" w:lineRule="exact"/>
        <w:jc w:val="left"/>
        <w:rPr>
          <w:rFonts w:ascii="Times New Roman" w:eastAsia="黑体" w:hAnsi="Times New Roman"/>
          <w:sz w:val="32"/>
          <w:szCs w:val="32"/>
        </w:rPr>
      </w:pP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2</w:t>
      </w:r>
      <w:r w:rsidRPr="004409B0">
        <w:rPr>
          <w:rFonts w:ascii="Times New Roman" w:eastAsia="黑体" w:hAnsi="Times New Roman"/>
          <w:sz w:val="32"/>
          <w:szCs w:val="32"/>
        </w:rPr>
        <w:t>：</w:t>
      </w:r>
    </w:p>
    <w:p w:rsidR="00512E4A" w:rsidRPr="004409B0" w:rsidRDefault="00512E4A" w:rsidP="00E30DAA">
      <w:pPr>
        <w:snapToGrid w:val="0"/>
        <w:spacing w:line="560" w:lineRule="exact"/>
        <w:rPr>
          <w:rFonts w:ascii="Times New Roman" w:eastAsia="黑体" w:hAnsi="Times New Roman"/>
          <w:sz w:val="32"/>
          <w:szCs w:val="32"/>
        </w:rPr>
      </w:pPr>
    </w:p>
    <w:p w:rsidR="00512E4A" w:rsidRPr="004409B0" w:rsidRDefault="00512E4A" w:rsidP="00E30DAA">
      <w:pPr>
        <w:snapToGrid w:val="0"/>
        <w:spacing w:line="560" w:lineRule="exact"/>
        <w:jc w:val="center"/>
        <w:rPr>
          <w:rFonts w:ascii="Times New Roman" w:eastAsia="方正小标宋简体" w:hAnsi="Times New Roman"/>
          <w:sz w:val="44"/>
          <w:szCs w:val="44"/>
        </w:rPr>
      </w:pPr>
      <w:r w:rsidRPr="004409B0">
        <w:rPr>
          <w:rFonts w:ascii="Times New Roman" w:eastAsia="方正小标宋简体" w:hAnsi="Times New Roman"/>
          <w:sz w:val="44"/>
          <w:szCs w:val="44"/>
        </w:rPr>
        <w:t>九类消防安全突出风险整治要求</w:t>
      </w:r>
    </w:p>
    <w:p w:rsidR="00512E4A" w:rsidRPr="004409B0" w:rsidRDefault="00512E4A" w:rsidP="00E30DAA">
      <w:pPr>
        <w:snapToGrid w:val="0"/>
        <w:spacing w:line="560" w:lineRule="exact"/>
        <w:jc w:val="center"/>
        <w:rPr>
          <w:rFonts w:ascii="Times New Roman" w:eastAsia="方正仿宋_GBK" w:hAnsi="Times New Roman"/>
        </w:rPr>
      </w:pP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一、违规使用易燃可燃材料装修装饰</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．商场市场、宾馆饭店、公共娱乐场所等公众聚集场所采用易燃可燃材料装修装饰的，必须拆除或者更换。</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．幼儿园、养老院、医院、员工宿舍等人员密集场所，施工工地办公、住宿等临时用房采用易燃可燃材料为芯材的彩钢板搭建的，必须拆除或者更换。</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．现有高层建筑、商住楼等场所使用聚氨酯泡沫、聚苯乙烯等易燃可燃材料作外墙外保温系统的，严禁在周边安全距离内燃放烟花爆竹，违规动火作业；确需动火动焊施工的，必须严格落实现场监护和防范措施。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．电气线路穿越或者敷设在易燃可燃装修装饰材料中的，必须采取穿管保护等防火措施；开关、插座等电器配件周围必须采取不燃隔热材料进行防火隔离。</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．大型活动现场布展使用大量易燃可燃装饰材料的，必须拆除或者更换。</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二、防火分隔不到位</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．建筑地下与地上部分防火分隔设置不到位或者共用疏散楼梯间且未分隔的，必须用防火隔墙或者防火门将地下和地上部</w:t>
      </w:r>
      <w:r w:rsidRPr="004409B0">
        <w:rPr>
          <w:rFonts w:ascii="Times New Roman" w:eastAsia="仿宋_GB2312" w:hAnsi="Times New Roman"/>
          <w:sz w:val="32"/>
          <w:szCs w:val="32"/>
        </w:rPr>
        <w:lastRenderedPageBreak/>
        <w:t>分完全分隔。</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．建筑住宅与非住宅部分防火分隔设置不到位的，必须用防火隔墙或者防火门完全分隔。</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．防火隔墙、防火卷帘、防火门、防火窗等防火分隔设施损坏的，必须及时修复或者更换。</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．楼梯间、前室常闭式防火门常开的，必须立即关闭并保持常闭状态；防火门闭门器、顺序器损坏导致防火门不能自行关闭的，必须及时修复。</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．管道穿越墙体处的孔洞、缝隙，竖向管道井与房间、吊顶相连通的孔洞，楼层楼板的缝隙防火分隔不严密的，必须用防火材料填充或者封堵。</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三、疏散通道不畅通</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．疏散通道、安全出口被封闭、堵塞、占用的，必须立即打通、拆除、清理，恢复畅通。</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．人员密集场所在门窗上设置广告牌等影响逃生和灭火救援障碍物的，必须拆除。</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．违规搭建临时建筑，占用防火间距、疏散通道的，必须拆除，恢复原状。</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．宾馆饭店、员工宿舍等有人员住宿的场所，安全出口必须</w:t>
      </w:r>
      <w:r w:rsidRPr="004409B0">
        <w:rPr>
          <w:rFonts w:ascii="Times New Roman" w:eastAsia="仿宋_GB2312" w:hAnsi="Times New Roman"/>
          <w:sz w:val="32"/>
          <w:szCs w:val="32"/>
        </w:rPr>
        <w:t>24</w:t>
      </w:r>
      <w:r w:rsidRPr="004409B0">
        <w:rPr>
          <w:rFonts w:ascii="Times New Roman" w:eastAsia="仿宋_GB2312" w:hAnsi="Times New Roman"/>
          <w:sz w:val="32"/>
          <w:szCs w:val="32"/>
        </w:rPr>
        <w:t>小时保持畅通。公众聚集场所在营业期间，安全出口必须保持畅通。</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四、违规存放易燃易爆危险品</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lastRenderedPageBreak/>
        <w:t>1</w:t>
      </w:r>
      <w:r w:rsidRPr="004409B0">
        <w:rPr>
          <w:rFonts w:ascii="Times New Roman" w:eastAsia="仿宋_GB2312" w:hAnsi="Times New Roman"/>
          <w:sz w:val="32"/>
          <w:szCs w:val="32"/>
        </w:rPr>
        <w:t>．人员密集场所、居住场所违规使用、储存易燃易爆危险品的，必须及时搬离。其他场所储存易燃易爆危险品的，必须在明显部位设置禁烟禁火等警示标志，并安排专业人员管理。</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．商场市场、施工工地等场所违规堆放易燃可燃物品的，必须及时清理。</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．劳动密集型企业生产车间等场所内超量存放易燃易爆原材料或者半成品的，必须及时搬离、清理。</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五、消防设施损坏停用</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．火灾自动报警系统停用或者不能正常运行的，必须及时维修，恢复系统正常报警功能。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．消防水泵控制柜处于手动控制状态的，必须立即整改，将控制柜设置为自动控制状态，并张贴明显标志。</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．自动喷水灭火系统、防火卷帘、机械防排烟等建筑消防设施不能正常联动的，必须及时维修，恢复系统正常联动功能。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．消火栓、自动喷水灭火系统不能正常供水的，必须及时维修，恢复系统正常供水功能。</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六、电动自行车违规停放充电</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．电动自行车停放在建筑门厅、楼梯间、共用走道等室内公共区域的，必须及时搬离、清理，严禁进楼入户。</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．居民住宅楼、员工宿舍等有人员居住的场所内停放电动自行车的，必须搬离，严禁</w:t>
      </w:r>
      <w:r w:rsidRPr="004409B0">
        <w:rPr>
          <w:rFonts w:ascii="Times New Roman" w:eastAsia="仿宋_GB2312" w:hAnsi="Times New Roman"/>
          <w:sz w:val="32"/>
          <w:szCs w:val="32"/>
        </w:rPr>
        <w:t>“</w:t>
      </w:r>
      <w:r w:rsidRPr="004409B0">
        <w:rPr>
          <w:rFonts w:ascii="Times New Roman" w:eastAsia="仿宋_GB2312" w:hAnsi="Times New Roman"/>
          <w:sz w:val="32"/>
          <w:szCs w:val="32"/>
        </w:rPr>
        <w:t>人车同屋</w:t>
      </w:r>
      <w:r w:rsidRPr="004409B0">
        <w:rPr>
          <w:rFonts w:ascii="Times New Roman" w:eastAsia="仿宋_GB2312" w:hAnsi="Times New Roman"/>
          <w:sz w:val="32"/>
          <w:szCs w:val="32"/>
        </w:rPr>
        <w:t>”</w:t>
      </w:r>
      <w:r w:rsidRPr="004409B0">
        <w:rPr>
          <w:rFonts w:ascii="Times New Roman" w:eastAsia="仿宋_GB2312" w:hAnsi="Times New Roman"/>
          <w:sz w:val="32"/>
          <w:szCs w:val="32"/>
        </w:rPr>
        <w:t>。</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．电动自行车集中停放的部位与其他部位直接连通的，必</w:t>
      </w:r>
      <w:r w:rsidRPr="004409B0">
        <w:rPr>
          <w:rFonts w:ascii="Times New Roman" w:eastAsia="仿宋_GB2312" w:hAnsi="Times New Roman"/>
          <w:sz w:val="32"/>
          <w:szCs w:val="32"/>
        </w:rPr>
        <w:lastRenderedPageBreak/>
        <w:t>须设置防火分隔设施。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．电动自行车采取</w:t>
      </w:r>
      <w:r w:rsidRPr="004409B0">
        <w:rPr>
          <w:rFonts w:ascii="Times New Roman" w:eastAsia="仿宋_GB2312" w:hAnsi="Times New Roman"/>
          <w:sz w:val="32"/>
          <w:szCs w:val="32"/>
        </w:rPr>
        <w:t>“</w:t>
      </w:r>
      <w:r w:rsidRPr="004409B0">
        <w:rPr>
          <w:rFonts w:ascii="Times New Roman" w:eastAsia="仿宋_GB2312" w:hAnsi="Times New Roman"/>
          <w:sz w:val="32"/>
          <w:szCs w:val="32"/>
        </w:rPr>
        <w:t>飞线</w:t>
      </w:r>
      <w:r w:rsidRPr="004409B0">
        <w:rPr>
          <w:rFonts w:ascii="Times New Roman" w:eastAsia="仿宋_GB2312" w:hAnsi="Times New Roman"/>
          <w:sz w:val="32"/>
          <w:szCs w:val="32"/>
        </w:rPr>
        <w:t>”</w:t>
      </w:r>
      <w:r w:rsidRPr="004409B0">
        <w:rPr>
          <w:rFonts w:ascii="Times New Roman" w:eastAsia="仿宋_GB2312" w:hAnsi="Times New Roman"/>
          <w:sz w:val="32"/>
          <w:szCs w:val="32"/>
        </w:rPr>
        <w:t>、入户等方式违规充电的，必须及时纠正，加强教育警示。</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．电动自行车停放周围有易燃可燃物的，必须及时清理，确保安全距离。</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七、重点岗位人员责任不落实</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．单位未依法明确消防安全责任人、管理人及其职责的，必须及时明确并在醒目位置进行公示。</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．消防控制室值班人员不会熟练操作设施设备的，必须组织参加培训，确保培训合格、持证上岗，在紧急情况下能熟练操作设施设备。</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．微型消防站队员不能及时有效处置初起火灾的，必须定期组织开展针对性训练、实战化演练，确保达到</w:t>
      </w:r>
      <w:r w:rsidRPr="004409B0">
        <w:rPr>
          <w:rFonts w:ascii="Times New Roman" w:eastAsia="仿宋_GB2312" w:hAnsi="Times New Roman"/>
          <w:sz w:val="32"/>
          <w:szCs w:val="32"/>
        </w:rPr>
        <w:t>“</w:t>
      </w:r>
      <w:r w:rsidRPr="004409B0">
        <w:rPr>
          <w:rFonts w:ascii="Times New Roman" w:eastAsia="仿宋_GB2312" w:hAnsi="Times New Roman"/>
          <w:sz w:val="32"/>
          <w:szCs w:val="32"/>
        </w:rPr>
        <w:t>三知四会一联通</w:t>
      </w:r>
      <w:r w:rsidRPr="004409B0">
        <w:rPr>
          <w:rFonts w:ascii="Times New Roman" w:eastAsia="仿宋_GB2312" w:hAnsi="Times New Roman"/>
          <w:sz w:val="32"/>
          <w:szCs w:val="32"/>
        </w:rPr>
        <w:t>”</w:t>
      </w:r>
      <w:r w:rsidRPr="004409B0">
        <w:rPr>
          <w:rFonts w:ascii="Times New Roman" w:eastAsia="仿宋_GB2312" w:hAnsi="Times New Roman"/>
          <w:sz w:val="32"/>
          <w:szCs w:val="32"/>
        </w:rPr>
        <w:t>要求，能够及时有效处置初起火灾。</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．单位未作出整改消除突出风险承诺的，必须在醒目位置向社会公开承诺本场所不存在突出风险或者已落实防范措施。</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八、日常管理机制不健全</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．单位未定期开展建筑消防设施检测和维护保养，并完整准确记录的，必须落实日常检查维修保养制度，每年至少进行一次全面检测，确保完好有效，并如实制作检测维保记录，存档备查。</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2</w:t>
      </w:r>
      <w:r w:rsidRPr="004409B0">
        <w:rPr>
          <w:rFonts w:ascii="Times New Roman" w:eastAsia="仿宋_GB2312" w:hAnsi="Times New Roman"/>
          <w:spacing w:val="-4"/>
          <w:sz w:val="32"/>
          <w:szCs w:val="32"/>
        </w:rPr>
        <w:t>．单位未定期开展检查巡查，并如实登记报告的，必须安排</w:t>
      </w:r>
      <w:r w:rsidRPr="004409B0">
        <w:rPr>
          <w:rFonts w:ascii="Times New Roman" w:eastAsia="仿宋_GB2312" w:hAnsi="Times New Roman"/>
          <w:spacing w:val="-4"/>
          <w:sz w:val="32"/>
          <w:szCs w:val="32"/>
        </w:rPr>
        <w:lastRenderedPageBreak/>
        <w:t>专人开展防火检查巡查，及时发现火灾隐患并妥善处置；消防安全重点单位必须每日开展防火巡查，公众聚集场所在营业期间必须每二小时开展一次防火巡查，医院、养老院、寄宿制学校、幼儿园必须加强夜间防火巡查。</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3</w:t>
      </w:r>
      <w:r w:rsidRPr="004409B0">
        <w:rPr>
          <w:rFonts w:ascii="Times New Roman" w:eastAsia="仿宋_GB2312" w:hAnsi="Times New Roman"/>
          <w:spacing w:val="-4"/>
          <w:sz w:val="32"/>
          <w:szCs w:val="32"/>
        </w:rPr>
        <w:t>．单位存在火灾隐患的，必须及时整改消除火灾隐患；在火灾隐患消除之前，必须落实安全防范措施，确保消防安全。</w:t>
      </w:r>
    </w:p>
    <w:p w:rsidR="00512E4A" w:rsidRPr="004409B0" w:rsidRDefault="00512E4A" w:rsidP="00E30DAA">
      <w:pPr>
        <w:snapToGrid w:val="0"/>
        <w:spacing w:line="560" w:lineRule="exact"/>
        <w:ind w:firstLineChars="200" w:firstLine="624"/>
        <w:rPr>
          <w:rFonts w:ascii="Times New Roman" w:eastAsia="黑体" w:hAnsi="Times New Roman"/>
          <w:spacing w:val="-4"/>
          <w:sz w:val="32"/>
          <w:szCs w:val="32"/>
        </w:rPr>
      </w:pPr>
      <w:r w:rsidRPr="004409B0">
        <w:rPr>
          <w:rFonts w:ascii="Times New Roman" w:eastAsia="黑体" w:hAnsi="Times New Roman"/>
          <w:spacing w:val="-4"/>
          <w:sz w:val="32"/>
          <w:szCs w:val="32"/>
        </w:rPr>
        <w:t>九、宣传教育培训不深入</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1</w:t>
      </w:r>
      <w:r w:rsidRPr="004409B0">
        <w:rPr>
          <w:rFonts w:ascii="Times New Roman" w:eastAsia="仿宋_GB2312" w:hAnsi="Times New Roman"/>
          <w:spacing w:val="-4"/>
          <w:sz w:val="32"/>
          <w:szCs w:val="32"/>
        </w:rPr>
        <w:t>．重点单位检查整改隐患、扑救初起火灾、组织人员疏散、开展宣传培训能力不足的，必须加强消防安全培训工作，开展示范性检查，完善灭火和应急疏散预案并组织演练，确保突发情况下及时扑救初起火灾，疏散在场群众。</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2</w:t>
      </w:r>
      <w:r w:rsidRPr="004409B0">
        <w:rPr>
          <w:rFonts w:ascii="Times New Roman" w:eastAsia="仿宋_GB2312" w:hAnsi="Times New Roman"/>
          <w:spacing w:val="-4"/>
          <w:sz w:val="32"/>
          <w:szCs w:val="32"/>
        </w:rPr>
        <w:t>．一般单位员工不了解本场所火灾危险性，不会报警、不会灭火、不会逃生的，必须定期组织员工进行消防安全培训，加强新入职员工岗前培训，使其了解本场所本岗位火灾危险性，掌握报火警、扑救初起火灾、自救逃生的知识和技能。人员密集场所现场工作人员，在火灾发生时必须组织、引导在场人员疏散。</w:t>
      </w:r>
    </w:p>
    <w:p w:rsidR="00512E4A" w:rsidRPr="004409B0" w:rsidRDefault="00512E4A" w:rsidP="00512E4A">
      <w:pPr>
        <w:snapToGrid w:val="0"/>
        <w:spacing w:line="520" w:lineRule="exact"/>
        <w:ind w:firstLineChars="200" w:firstLine="624"/>
        <w:rPr>
          <w:rFonts w:ascii="Times New Roman" w:eastAsia="仿宋_GB2312" w:hAnsi="Times New Roman"/>
          <w:spacing w:val="-4"/>
          <w:sz w:val="32"/>
          <w:szCs w:val="32"/>
        </w:rPr>
      </w:pPr>
    </w:p>
    <w:p w:rsidR="00512E4A" w:rsidRDefault="00512E4A"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P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512E4A" w:rsidRPr="004409B0" w:rsidRDefault="00512E4A" w:rsidP="00512E4A">
      <w:pPr>
        <w:snapToGrid w:val="0"/>
        <w:spacing w:line="520" w:lineRule="exact"/>
        <w:ind w:firstLineChars="200" w:firstLine="624"/>
        <w:rPr>
          <w:rFonts w:ascii="Times New Roman" w:eastAsia="仿宋_GB2312" w:hAnsi="Times New Roman"/>
          <w:spacing w:val="-4"/>
          <w:sz w:val="32"/>
          <w:szCs w:val="32"/>
        </w:rPr>
        <w:sectPr w:rsidR="00512E4A" w:rsidRPr="004409B0" w:rsidSect="00CC50B7">
          <w:footerReference w:type="even" r:id="rId9"/>
          <w:footerReference w:type="default" r:id="rId10"/>
          <w:type w:val="continuous"/>
          <w:pgSz w:w="11906" w:h="16838"/>
          <w:pgMar w:top="2041" w:right="1531" w:bottom="2041" w:left="1531" w:header="851" w:footer="992" w:gutter="0"/>
          <w:cols w:space="720"/>
          <w:docGrid w:type="lines" w:linePitch="312"/>
        </w:sectPr>
      </w:pPr>
    </w:p>
    <w:p w:rsidR="00512E4A" w:rsidRPr="004409B0" w:rsidRDefault="00512E4A" w:rsidP="00512E4A">
      <w:pPr>
        <w:snapToGrid w:val="0"/>
        <w:ind w:right="318"/>
        <w:jc w:val="left"/>
        <w:rPr>
          <w:rFonts w:ascii="Times New Roman" w:eastAsia="黑体" w:hAnsi="Times New Roman"/>
          <w:sz w:val="40"/>
          <w:szCs w:val="32"/>
        </w:rPr>
      </w:pP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3</w:t>
      </w:r>
      <w:r w:rsidRPr="004409B0">
        <w:rPr>
          <w:rFonts w:ascii="Times New Roman" w:eastAsia="黑体" w:hAnsi="Times New Roman"/>
          <w:sz w:val="32"/>
          <w:szCs w:val="32"/>
        </w:rPr>
        <w:t>：</w:t>
      </w:r>
    </w:p>
    <w:p w:rsidR="00E27C84" w:rsidRDefault="00E27C84" w:rsidP="00E27C84">
      <w:pPr>
        <w:snapToGrid w:val="0"/>
        <w:ind w:right="318"/>
        <w:jc w:val="center"/>
        <w:rPr>
          <w:rFonts w:ascii="方正小标宋简体" w:eastAsia="方正小标宋简体" w:hAnsi="Times New Roman"/>
          <w:sz w:val="40"/>
          <w:szCs w:val="32"/>
        </w:rPr>
      </w:pPr>
      <w:r>
        <w:rPr>
          <w:rFonts w:ascii="方正小标宋简体" w:eastAsia="方正小标宋简体" w:hAnsi="Times New Roman" w:hint="eastAsia"/>
          <w:sz w:val="40"/>
          <w:szCs w:val="32"/>
        </w:rPr>
        <w:t>上海市</w:t>
      </w:r>
      <w:r w:rsidRPr="000A543D">
        <w:rPr>
          <w:rFonts w:ascii="方正小标宋简体" w:eastAsia="方正小标宋简体" w:hAnsi="Times New Roman"/>
          <w:sz w:val="40"/>
          <w:szCs w:val="32"/>
        </w:rPr>
        <w:t>消防安全风险排查方法、标准及措施</w:t>
      </w:r>
    </w:p>
    <w:p w:rsidR="00E27C84" w:rsidRPr="000A067D" w:rsidRDefault="00E27C84" w:rsidP="00E27C84">
      <w:pPr>
        <w:snapToGrid w:val="0"/>
        <w:ind w:right="318"/>
        <w:jc w:val="left"/>
        <w:rPr>
          <w:rFonts w:ascii="黑体" w:eastAsia="黑体" w:hAnsi="Times New Roman"/>
          <w:sz w:val="32"/>
          <w:szCs w:val="32"/>
        </w:rPr>
      </w:pPr>
      <w:r>
        <w:rPr>
          <w:rFonts w:ascii="黑体" w:eastAsia="黑体" w:hAnsi="Times New Roman" w:hint="eastAsia"/>
          <w:sz w:val="32"/>
          <w:szCs w:val="32"/>
        </w:rPr>
        <w:t>*</w:t>
      </w:r>
      <w:r w:rsidRPr="000A067D">
        <w:rPr>
          <w:rFonts w:ascii="黑体" w:eastAsia="黑体" w:hAnsi="Times New Roman" w:hint="eastAsia"/>
          <w:sz w:val="32"/>
          <w:szCs w:val="32"/>
        </w:rPr>
        <w:t>以下消防安全风险排查方法、标准及措施仅为摘要，单位应当落实但不限于以下措施：</w:t>
      </w:r>
    </w:p>
    <w:p w:rsidR="00E27C84" w:rsidRPr="00651B99" w:rsidRDefault="00E27C84" w:rsidP="00E27C84">
      <w:pPr>
        <w:spacing w:line="560" w:lineRule="exact"/>
        <w:jc w:val="center"/>
        <w:rPr>
          <w:rFonts w:ascii="楷体_GB2312" w:eastAsia="楷体_GB2312" w:hAnsi="Times New Roman"/>
          <w:sz w:val="32"/>
          <w:szCs w:val="32"/>
        </w:rPr>
      </w:pPr>
      <w:r w:rsidRPr="00651B99">
        <w:rPr>
          <w:rFonts w:ascii="楷体_GB2312" w:eastAsia="楷体_GB2312" w:hAnsi="Times New Roman" w:hint="eastAsia"/>
          <w:sz w:val="32"/>
          <w:szCs w:val="32"/>
        </w:rPr>
        <w:t>（一）违规使用易燃可燃材料装修装饰排查方法、标准及措施</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938"/>
        <w:gridCol w:w="3260"/>
      </w:tblGrid>
      <w:tr w:rsidR="00E27C84" w:rsidTr="00E30DAA">
        <w:trPr>
          <w:jc w:val="center"/>
        </w:trPr>
        <w:tc>
          <w:tcPr>
            <w:tcW w:w="340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7938"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3260"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商场市场、宾馆饭店、公共娱乐场所等公众聚集场所采用易燃可燃材料装修装饰的，必须拆除或者更换。</w:t>
            </w:r>
          </w:p>
        </w:tc>
        <w:tc>
          <w:tcPr>
            <w:tcW w:w="7938" w:type="dxa"/>
            <w:shd w:val="clear" w:color="auto" w:fill="auto"/>
          </w:tcPr>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商场市场：</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高层</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级（不燃）的装修材料，墙面、地面均应为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级（难燃）的装修材料</w:t>
            </w:r>
            <w:r>
              <w:rPr>
                <w:rFonts w:ascii="Times New Roman" w:eastAsia="仿宋_GB2312" w:hAnsi="Times New Roman" w:hint="eastAsia"/>
                <w:sz w:val="24"/>
                <w:szCs w:val="24"/>
              </w:rPr>
              <w:t>。同时</w:t>
            </w:r>
            <w:r w:rsidRPr="00026956">
              <w:rPr>
                <w:rFonts w:ascii="Times New Roman" w:eastAsia="仿宋_GB2312" w:hAnsi="Times New Roman" w:hint="eastAsia"/>
                <w:sz w:val="24"/>
                <w:szCs w:val="24"/>
              </w:rPr>
              <w:t>设有自动灭火系统和火灾自动报警装置时，除顶棚外，其内部装修材料的燃烧性能等级可降低一级。</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多层</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级的装修材料；设有自动灭火系统时，除顶棚外，其内部装修材料的燃烧性能等级可降低一级；同时设有自动灭火系统和火灾自动报警装置时，其内部装修材料的燃烧性能等级可降低一级。</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地下：顶棚、墙面、地面均应为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宾馆饭店：</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高层：顶棚应为燃烧性能为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级或</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级的装修材料；同时设有自动灭火系统和火灾自动报警装置时，除顶棚外，其内部装修材料的燃烧性能等级可降低一级。</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多层</w:t>
            </w:r>
            <w:r w:rsidRPr="0073769C">
              <w:rPr>
                <w:rFonts w:ascii="Times New Roman" w:eastAsia="仿宋_GB2312" w:hAnsi="Times New Roman" w:hint="eastAsia"/>
                <w:sz w:val="24"/>
                <w:szCs w:val="24"/>
              </w:rPr>
              <w:t>：墙面、顶棚均应为不低于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73769C">
              <w:rPr>
                <w:rFonts w:ascii="Times New Roman" w:eastAsia="仿宋_GB2312" w:hAnsi="Times New Roman" w:hint="eastAsia"/>
                <w:sz w:val="24"/>
                <w:szCs w:val="24"/>
              </w:rPr>
              <w:t>级的装修材料，地面可为</w:t>
            </w:r>
            <w:r w:rsidRPr="0073769C">
              <w:rPr>
                <w:rFonts w:ascii="Times New Roman" w:eastAsia="仿宋_GB2312" w:hAnsi="Times New Roman" w:hint="eastAsia"/>
                <w:sz w:val="24"/>
                <w:szCs w:val="24"/>
              </w:rPr>
              <w:t>B</w:t>
            </w:r>
            <w:r w:rsidRPr="003255C4">
              <w:rPr>
                <w:rFonts w:ascii="Times New Roman" w:eastAsia="仿宋_GB2312" w:hAnsi="Times New Roman" w:hint="eastAsia"/>
                <w:sz w:val="18"/>
                <w:szCs w:val="18"/>
              </w:rPr>
              <w:t>2</w:t>
            </w:r>
            <w:r w:rsidRPr="0073769C">
              <w:rPr>
                <w:rFonts w:ascii="Times New Roman" w:eastAsia="仿宋_GB2312" w:hAnsi="Times New Roman" w:hint="eastAsia"/>
                <w:sz w:val="24"/>
                <w:szCs w:val="24"/>
              </w:rPr>
              <w:t>级（可燃）的装修材料；设置送回风道（管）的集中空气调节系统时，顶棚应为燃烧性能为</w:t>
            </w:r>
            <w:r w:rsidRPr="0073769C">
              <w:rPr>
                <w:rFonts w:ascii="Times New Roman" w:eastAsia="仿宋_GB2312" w:hAnsi="Times New Roman" w:hint="eastAsia"/>
                <w:sz w:val="24"/>
                <w:szCs w:val="24"/>
              </w:rPr>
              <w:t>A</w:t>
            </w:r>
            <w:r w:rsidRPr="0073769C">
              <w:rPr>
                <w:rFonts w:ascii="Times New Roman" w:eastAsia="仿宋_GB2312" w:hAnsi="Times New Roman" w:hint="eastAsia"/>
                <w:sz w:val="24"/>
                <w:szCs w:val="24"/>
              </w:rPr>
              <w:t>级的装修材料，墙面、地面均应为不低于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73769C">
              <w:rPr>
                <w:rFonts w:ascii="Times New Roman" w:eastAsia="仿宋_GB2312" w:hAnsi="Times New Roman" w:hint="eastAsia"/>
                <w:sz w:val="24"/>
                <w:szCs w:val="24"/>
              </w:rPr>
              <w:t>级的装修材料；</w:t>
            </w:r>
            <w:r w:rsidRPr="00026956">
              <w:rPr>
                <w:rFonts w:ascii="Times New Roman" w:eastAsia="仿宋_GB2312" w:hAnsi="Times New Roman" w:hint="eastAsia"/>
                <w:sz w:val="24"/>
                <w:szCs w:val="24"/>
              </w:rPr>
              <w:lastRenderedPageBreak/>
              <w:t>设有自动灭火系统时，除顶棚外，其内部装修材料的燃烧性能等级可降低一级；同时设有自动灭火系统和火灾自动报警装置时，其内部装修材料的燃烧性能等级可降低一级。</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地下：顶棚应为燃烧性能为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B1</w:t>
            </w:r>
            <w:r w:rsidRPr="00026956">
              <w:rPr>
                <w:rFonts w:ascii="Times New Roman" w:eastAsia="仿宋_GB2312" w:hAnsi="Times New Roman" w:hint="eastAsia"/>
                <w:sz w:val="24"/>
                <w:szCs w:val="24"/>
              </w:rPr>
              <w:t>级的装修材料。</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公共娱乐场所：</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高层：顶棚应为燃烧性能为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B1</w:t>
            </w:r>
            <w:r w:rsidRPr="00026956">
              <w:rPr>
                <w:rFonts w:ascii="Times New Roman" w:eastAsia="仿宋_GB2312" w:hAnsi="Times New Roman" w:hint="eastAsia"/>
                <w:sz w:val="24"/>
                <w:szCs w:val="24"/>
              </w:rPr>
              <w:t>级的装修材料。</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多层：顶棚应为燃烧性能为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w:t>
            </w:r>
            <w:r>
              <w:rPr>
                <w:rFonts w:ascii="Times New Roman" w:eastAsia="仿宋_GB2312" w:hAnsi="Times New Roman" w:hint="eastAsia"/>
                <w:sz w:val="24"/>
                <w:szCs w:val="24"/>
              </w:rPr>
              <w:t>为不低于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地下：顶棚、墙面应为燃烧性能为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疏散楼梯间和前室、消防水泵房、配电室、通风和空调机房的顶棚、墙面和地面均应采用不燃材料装修。</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sidRPr="00026956">
              <w:rPr>
                <w:rFonts w:ascii="Times New Roman" w:eastAsia="仿宋_GB2312" w:hAnsi="Times New Roman" w:hint="eastAsia"/>
                <w:sz w:val="24"/>
                <w:szCs w:val="24"/>
              </w:rPr>
              <w:t>查阅装修工程档案。</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现场</w:t>
            </w:r>
            <w:r>
              <w:rPr>
                <w:rFonts w:ascii="Times New Roman" w:eastAsia="仿宋_GB2312" w:hAnsi="Times New Roman" w:hint="eastAsia"/>
                <w:sz w:val="24"/>
                <w:szCs w:val="24"/>
              </w:rPr>
              <w:t>查看时</w:t>
            </w:r>
            <w:r w:rsidRPr="00026956">
              <w:rPr>
                <w:rFonts w:ascii="Times New Roman" w:eastAsia="仿宋_GB2312" w:hAnsi="Times New Roman" w:hint="eastAsia"/>
                <w:sz w:val="24"/>
                <w:szCs w:val="24"/>
              </w:rPr>
              <w:t>，</w:t>
            </w:r>
            <w:r>
              <w:rPr>
                <w:rFonts w:ascii="Times New Roman" w:eastAsia="仿宋_GB2312" w:hAnsi="Times New Roman" w:hint="eastAsia"/>
                <w:sz w:val="24"/>
                <w:szCs w:val="24"/>
              </w:rPr>
              <w:t>可</w:t>
            </w:r>
            <w:r w:rsidRPr="00026956">
              <w:rPr>
                <w:rFonts w:ascii="Times New Roman" w:eastAsia="仿宋_GB2312" w:hAnsi="Times New Roman" w:hint="eastAsia"/>
                <w:sz w:val="24"/>
                <w:szCs w:val="24"/>
              </w:rPr>
              <w:t>取样使用打火机燃烧测试（点火斜向</w:t>
            </w:r>
            <w:r w:rsidRPr="00026956">
              <w:rPr>
                <w:rFonts w:ascii="Times New Roman" w:eastAsia="仿宋_GB2312" w:hAnsi="Times New Roman" w:hint="eastAsia"/>
                <w:sz w:val="24"/>
                <w:szCs w:val="24"/>
              </w:rPr>
              <w:t>45</w:t>
            </w:r>
            <w:r w:rsidRPr="00026956">
              <w:rPr>
                <w:rFonts w:ascii="Times New Roman" w:eastAsia="仿宋_GB2312" w:hAnsi="Times New Roman" w:hint="eastAsia"/>
                <w:sz w:val="24"/>
                <w:szCs w:val="24"/>
              </w:rPr>
              <w:t>度，火焰高度不超过</w:t>
            </w:r>
            <w:r w:rsidRPr="00026956">
              <w:rPr>
                <w:rFonts w:ascii="Times New Roman" w:eastAsia="仿宋_GB2312" w:hAnsi="Times New Roman" w:hint="eastAsia"/>
                <w:sz w:val="24"/>
                <w:szCs w:val="24"/>
              </w:rPr>
              <w:t>2cm</w:t>
            </w:r>
            <w:r w:rsidRPr="00026956">
              <w:rPr>
                <w:rFonts w:ascii="Times New Roman" w:eastAsia="仿宋_GB2312" w:hAnsi="Times New Roman" w:hint="eastAsia"/>
                <w:sz w:val="24"/>
                <w:szCs w:val="24"/>
              </w:rPr>
              <w:t>，底边点火</w:t>
            </w:r>
            <w:r w:rsidRPr="00026956">
              <w:rPr>
                <w:rFonts w:ascii="Times New Roman" w:eastAsia="仿宋_GB2312" w:hAnsi="Times New Roman" w:hint="eastAsia"/>
                <w:sz w:val="24"/>
                <w:szCs w:val="24"/>
              </w:rPr>
              <w:t>15-30</w:t>
            </w:r>
            <w:r w:rsidRPr="00026956">
              <w:rPr>
                <w:rFonts w:ascii="Times New Roman" w:eastAsia="仿宋_GB2312" w:hAnsi="Times New Roman" w:hint="eastAsia"/>
                <w:sz w:val="24"/>
                <w:szCs w:val="24"/>
              </w:rPr>
              <w:t>秒）</w:t>
            </w:r>
            <w:r w:rsidRPr="00FD008D">
              <w:rPr>
                <w:rFonts w:ascii="Times New Roman" w:eastAsia="仿宋_GB2312" w:hAnsi="Times New Roman" w:hint="eastAsia"/>
                <w:sz w:val="24"/>
                <w:szCs w:val="24"/>
              </w:rPr>
              <w:t>，如打火机火焰离开可燃物，该可燃物可持续燃烧，可初步判断为易燃可燃材料。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现场检查</w:t>
            </w:r>
            <w:r w:rsidRPr="00026956">
              <w:rPr>
                <w:rFonts w:ascii="Times New Roman" w:eastAsia="仿宋_GB2312" w:hAnsi="Times New Roman" w:hint="eastAsia"/>
                <w:sz w:val="24"/>
                <w:szCs w:val="24"/>
              </w:rPr>
              <w:t>无</w:t>
            </w:r>
            <w:r>
              <w:rPr>
                <w:rFonts w:ascii="Times New Roman" w:eastAsia="仿宋_GB2312" w:hAnsi="Times New Roman" w:hint="eastAsia"/>
                <w:sz w:val="24"/>
                <w:szCs w:val="24"/>
              </w:rPr>
              <w:t>确认</w:t>
            </w:r>
            <w:r w:rsidRPr="00026956">
              <w:rPr>
                <w:rFonts w:ascii="Times New Roman" w:eastAsia="仿宋_GB2312" w:hAnsi="Times New Roman" w:hint="eastAsia"/>
                <w:sz w:val="24"/>
                <w:szCs w:val="24"/>
              </w:rPr>
              <w:t>是否为</w:t>
            </w:r>
            <w:r w:rsidRPr="0073769C">
              <w:rPr>
                <w:rFonts w:ascii="Times New Roman" w:eastAsia="仿宋_GB2312" w:hAnsi="Times New Roman" w:hint="eastAsia"/>
                <w:sz w:val="24"/>
                <w:szCs w:val="24"/>
              </w:rPr>
              <w:t>易燃可燃材料</w:t>
            </w:r>
            <w:r w:rsidRPr="00026956">
              <w:rPr>
                <w:rFonts w:ascii="Times New Roman" w:eastAsia="仿宋_GB2312" w:hAnsi="Times New Roman" w:hint="eastAsia"/>
                <w:sz w:val="24"/>
                <w:szCs w:val="24"/>
              </w:rPr>
              <w:t>时，可取样送至本市专门机构检测。</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t>2.</w:t>
            </w:r>
            <w:r w:rsidRPr="00026956">
              <w:rPr>
                <w:rFonts w:ascii="Times New Roman" w:eastAsia="仿宋_GB2312" w:hAnsi="Times New Roman"/>
                <w:sz w:val="24"/>
                <w:szCs w:val="24"/>
              </w:rPr>
              <w:t>幼儿园、养老院、医院、员工宿舍等人员密集场所，施工工地办公、住宿等临时用房采用易燃可燃材料为芯材的彩钢板搭建的，必须拆除或者更换。</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人员密集场所严禁使用芯材为</w:t>
            </w:r>
            <w:r>
              <w:rPr>
                <w:rFonts w:ascii="Times New Roman" w:eastAsia="仿宋_GB2312" w:hAnsi="Times New Roman" w:hint="eastAsia"/>
                <w:sz w:val="24"/>
                <w:szCs w:val="24"/>
              </w:rPr>
              <w:t>易燃</w:t>
            </w:r>
            <w:r w:rsidRPr="00026956">
              <w:rPr>
                <w:rFonts w:ascii="Times New Roman" w:eastAsia="仿宋_GB2312" w:hAnsi="Times New Roman" w:hint="eastAsia"/>
                <w:sz w:val="24"/>
                <w:szCs w:val="24"/>
              </w:rPr>
              <w:t>可燃材料的彩钢板搭建功能用房。</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功能用房的隔断材料严禁使用芯材为</w:t>
            </w:r>
            <w:r>
              <w:rPr>
                <w:rFonts w:ascii="Times New Roman" w:eastAsia="仿宋_GB2312" w:hAnsi="Times New Roman" w:hint="eastAsia"/>
                <w:sz w:val="24"/>
                <w:szCs w:val="24"/>
              </w:rPr>
              <w:t>易燃</w:t>
            </w:r>
            <w:r w:rsidRPr="00026956">
              <w:rPr>
                <w:rFonts w:ascii="Times New Roman" w:eastAsia="仿宋_GB2312" w:hAnsi="Times New Roman" w:hint="eastAsia"/>
                <w:sz w:val="24"/>
                <w:szCs w:val="24"/>
              </w:rPr>
              <w:t>可燃材料的彩钢板。</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查阅</w:t>
            </w:r>
            <w:r>
              <w:rPr>
                <w:rFonts w:ascii="Times New Roman" w:eastAsia="仿宋_GB2312" w:hAnsi="Times New Roman" w:hint="eastAsia"/>
                <w:sz w:val="24"/>
                <w:szCs w:val="24"/>
              </w:rPr>
              <w:t>内</w:t>
            </w:r>
            <w:r w:rsidRPr="00026956">
              <w:rPr>
                <w:rFonts w:ascii="Times New Roman" w:eastAsia="仿宋_GB2312" w:hAnsi="Times New Roman" w:hint="eastAsia"/>
                <w:sz w:val="24"/>
                <w:szCs w:val="24"/>
              </w:rPr>
              <w:t>装修工程档案。</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可采用现场取样燃烧的方法初步测试装修材料的燃烧性能。</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sidRPr="00026956">
              <w:rPr>
                <w:rFonts w:ascii="Times New Roman" w:eastAsia="仿宋_GB2312" w:hAnsi="Times New Roman"/>
                <w:sz w:val="24"/>
                <w:szCs w:val="24"/>
              </w:rPr>
              <w:t>现有高层建筑、商住楼等场所使用聚氨酯泡沫、聚苯乙烯等易燃可燃材料作外墙外保温系统的，严禁在周边安全距离内燃放烟花爆竹，违规动火作业；</w:t>
            </w:r>
            <w:r w:rsidRPr="00026956">
              <w:rPr>
                <w:rFonts w:ascii="Times New Roman" w:eastAsia="仿宋_GB2312" w:hAnsi="Times New Roman"/>
                <w:sz w:val="24"/>
                <w:szCs w:val="24"/>
              </w:rPr>
              <w:lastRenderedPageBreak/>
              <w:t>确需动火动焊施工的，必须严格落实现场监护和防范措施。</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建筑外墙应悬挂警示提示牌，提示内容</w:t>
            </w:r>
            <w:r w:rsidRPr="00026956">
              <w:rPr>
                <w:rFonts w:ascii="Times New Roman" w:eastAsia="仿宋_GB2312" w:hAnsi="Times New Roman" w:hint="eastAsia"/>
                <w:sz w:val="24"/>
                <w:szCs w:val="24"/>
              </w:rPr>
              <w:t>应包含保温材料</w:t>
            </w:r>
            <w:r>
              <w:rPr>
                <w:rFonts w:ascii="Times New Roman" w:eastAsia="仿宋_GB2312" w:hAnsi="Times New Roman" w:hint="eastAsia"/>
                <w:sz w:val="24"/>
                <w:szCs w:val="24"/>
              </w:rPr>
              <w:t>燃烧性能</w:t>
            </w:r>
            <w:r w:rsidRPr="00026956">
              <w:rPr>
                <w:rFonts w:ascii="Times New Roman" w:eastAsia="仿宋_GB2312" w:hAnsi="Times New Roman" w:hint="eastAsia"/>
                <w:sz w:val="24"/>
                <w:szCs w:val="24"/>
              </w:rPr>
              <w:t>、周边严禁燃放烟花爆竹、外墙</w:t>
            </w:r>
            <w:r>
              <w:rPr>
                <w:rFonts w:ascii="Times New Roman" w:eastAsia="仿宋_GB2312" w:hAnsi="Times New Roman" w:hint="eastAsia"/>
                <w:sz w:val="24"/>
                <w:szCs w:val="24"/>
              </w:rPr>
              <w:t>材质和</w:t>
            </w:r>
            <w:r w:rsidRPr="00026956">
              <w:rPr>
                <w:rFonts w:ascii="Times New Roman" w:eastAsia="仿宋_GB2312" w:hAnsi="Times New Roman" w:hint="eastAsia"/>
                <w:sz w:val="24"/>
                <w:szCs w:val="24"/>
              </w:rPr>
              <w:t>形式（如：水泥、铝</w:t>
            </w:r>
            <w:r>
              <w:rPr>
                <w:rFonts w:ascii="Times New Roman" w:eastAsia="仿宋_GB2312" w:hAnsi="Times New Roman" w:hint="eastAsia"/>
                <w:sz w:val="24"/>
                <w:szCs w:val="24"/>
              </w:rPr>
              <w:t>板</w:t>
            </w:r>
            <w:r w:rsidRPr="00026956">
              <w:rPr>
                <w:rFonts w:ascii="Times New Roman" w:eastAsia="仿宋_GB2312" w:hAnsi="Times New Roman" w:hint="eastAsia"/>
                <w:sz w:val="24"/>
                <w:szCs w:val="24"/>
              </w:rPr>
              <w:t>、石材干挂）等内容。</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建筑外墙不应有脱落、空隙</w:t>
            </w:r>
            <w:r>
              <w:rPr>
                <w:rFonts w:ascii="Times New Roman" w:eastAsia="仿宋_GB2312" w:hAnsi="Times New Roman" w:hint="eastAsia"/>
                <w:sz w:val="24"/>
                <w:szCs w:val="24"/>
              </w:rPr>
              <w:t>等</w:t>
            </w:r>
            <w:r w:rsidRPr="00026956">
              <w:rPr>
                <w:rFonts w:ascii="Times New Roman" w:eastAsia="仿宋_GB2312" w:hAnsi="Times New Roman" w:hint="eastAsia"/>
                <w:sz w:val="24"/>
                <w:szCs w:val="24"/>
              </w:rPr>
              <w:t>现象，保温材料不应裸露。</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涉及外墙动火作业</w:t>
            </w:r>
            <w:r>
              <w:rPr>
                <w:rFonts w:ascii="Times New Roman" w:eastAsia="仿宋_GB2312" w:hAnsi="Times New Roman" w:hint="eastAsia"/>
                <w:sz w:val="24"/>
                <w:szCs w:val="24"/>
              </w:rPr>
              <w:t>的，应开具动火证，明确动火的时间和范围，动火时</w:t>
            </w:r>
            <w:r>
              <w:rPr>
                <w:rFonts w:ascii="Times New Roman" w:eastAsia="仿宋_GB2312" w:hAnsi="Times New Roman" w:hint="eastAsia"/>
                <w:sz w:val="24"/>
                <w:szCs w:val="24"/>
              </w:rPr>
              <w:lastRenderedPageBreak/>
              <w:t>应配备动火监护人，配置必要的</w:t>
            </w:r>
            <w:r w:rsidRPr="00026956">
              <w:rPr>
                <w:rFonts w:ascii="Times New Roman" w:eastAsia="仿宋_GB2312" w:hAnsi="Times New Roman" w:hint="eastAsia"/>
                <w:sz w:val="24"/>
                <w:szCs w:val="24"/>
              </w:rPr>
              <w:t>灭火器材。确需在裸露保温层上直接进行电气焊接或其他明火作业的，应在电焊部位周围采用覆盖</w:t>
            </w:r>
            <w:r>
              <w:rPr>
                <w:rFonts w:ascii="Times New Roman" w:eastAsia="仿宋_GB2312" w:hAnsi="Times New Roman" w:hint="eastAsia"/>
                <w:sz w:val="24"/>
                <w:szCs w:val="24"/>
              </w:rPr>
              <w:t>灭</w:t>
            </w:r>
            <w:r w:rsidRPr="00026956">
              <w:rPr>
                <w:rFonts w:ascii="Times New Roman" w:eastAsia="仿宋_GB2312" w:hAnsi="Times New Roman" w:hint="eastAsia"/>
                <w:sz w:val="24"/>
                <w:szCs w:val="24"/>
              </w:rPr>
              <w:t>火毯等防火保护措施。</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sidRPr="00026956">
              <w:rPr>
                <w:rFonts w:ascii="Times New Roman" w:eastAsia="仿宋_GB2312" w:hAnsi="Times New Roman" w:hint="eastAsia"/>
                <w:sz w:val="24"/>
                <w:szCs w:val="24"/>
              </w:rPr>
              <w:t>查询高层专项整治台账，自查建筑外墙保温材料性质。</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查阅施工档案，确定施工时所使用的外保温材料</w:t>
            </w:r>
            <w:r>
              <w:rPr>
                <w:rFonts w:ascii="Times New Roman" w:eastAsia="仿宋_GB2312" w:hAnsi="Times New Roman" w:hint="eastAsia"/>
                <w:sz w:val="24"/>
                <w:szCs w:val="24"/>
              </w:rPr>
              <w:t>的材质和形式</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3.</w:t>
            </w:r>
            <w:r w:rsidRPr="00026956">
              <w:rPr>
                <w:rFonts w:ascii="Times New Roman" w:eastAsia="仿宋_GB2312" w:hAnsi="Times New Roman" w:hint="eastAsia"/>
                <w:sz w:val="24"/>
                <w:szCs w:val="24"/>
              </w:rPr>
              <w:t>无法确定外保温材料燃烧性能时，可取样送至本市专门机构检测。</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lastRenderedPageBreak/>
              <w:t>4.</w:t>
            </w:r>
            <w:r w:rsidRPr="00026956">
              <w:rPr>
                <w:rFonts w:ascii="Times New Roman" w:eastAsia="仿宋_GB2312" w:hAnsi="Times New Roman"/>
                <w:sz w:val="24"/>
                <w:szCs w:val="24"/>
              </w:rPr>
              <w:t>电气线路穿越或者敷设在易燃可燃装修装饰材料中的，必须采取穿管保护等防火措施；开关、插座等电器配件周围必须采取不燃隔热材料进行防火隔离。</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建筑内部的配电箱、插座等不应直接安装在</w:t>
            </w:r>
            <w:r>
              <w:rPr>
                <w:rFonts w:ascii="Times New Roman" w:eastAsia="仿宋_GB2312" w:hAnsi="Times New Roman" w:hint="eastAsia"/>
                <w:sz w:val="24"/>
                <w:szCs w:val="24"/>
              </w:rPr>
              <w:t>易燃可燃材质</w:t>
            </w:r>
            <w:r w:rsidRPr="00026956">
              <w:rPr>
                <w:rFonts w:ascii="Times New Roman" w:eastAsia="仿宋_GB2312" w:hAnsi="Times New Roman" w:hint="eastAsia"/>
                <w:sz w:val="24"/>
                <w:szCs w:val="24"/>
              </w:rPr>
              <w:t>上。</w:t>
            </w:r>
          </w:p>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电气线路敷设在有可燃物的闷顶、吊顶内时，应采取穿</w:t>
            </w:r>
            <w:r>
              <w:rPr>
                <w:rFonts w:ascii="Times New Roman" w:eastAsia="仿宋_GB2312" w:hAnsi="Times New Roman" w:hint="eastAsia"/>
                <w:sz w:val="24"/>
                <w:szCs w:val="24"/>
              </w:rPr>
              <w:t>阻燃</w:t>
            </w:r>
            <w:r>
              <w:rPr>
                <w:rFonts w:ascii="Times New Roman" w:eastAsia="仿宋_GB2312" w:hAnsi="Times New Roman" w:hint="eastAsia"/>
                <w:sz w:val="24"/>
                <w:szCs w:val="24"/>
              </w:rPr>
              <w:t>PVC</w:t>
            </w:r>
            <w:r>
              <w:rPr>
                <w:rFonts w:ascii="Times New Roman" w:eastAsia="仿宋_GB2312" w:hAnsi="Times New Roman" w:hint="eastAsia"/>
                <w:sz w:val="24"/>
                <w:szCs w:val="24"/>
              </w:rPr>
              <w:t>管、</w:t>
            </w:r>
            <w:r w:rsidRPr="00026956">
              <w:rPr>
                <w:rFonts w:ascii="Times New Roman" w:eastAsia="仿宋_GB2312" w:hAnsi="Times New Roman" w:hint="eastAsia"/>
                <w:sz w:val="24"/>
                <w:szCs w:val="24"/>
              </w:rPr>
              <w:t>金属导管</w:t>
            </w:r>
            <w:r>
              <w:rPr>
                <w:rFonts w:ascii="Times New Roman" w:eastAsia="仿宋_GB2312" w:hAnsi="Times New Roman" w:hint="eastAsia"/>
                <w:sz w:val="24"/>
                <w:szCs w:val="24"/>
              </w:rPr>
              <w:t>或</w:t>
            </w:r>
            <w:r w:rsidRPr="00026956">
              <w:rPr>
                <w:rFonts w:ascii="Times New Roman" w:eastAsia="仿宋_GB2312" w:hAnsi="Times New Roman" w:hint="eastAsia"/>
                <w:sz w:val="24"/>
                <w:szCs w:val="24"/>
              </w:rPr>
              <w:t>采用封闭式金属槽盒等防火保护措施。</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电气线路穿越具有聚氨酯材料的保温层时，</w:t>
            </w:r>
            <w:r w:rsidRPr="00026956">
              <w:rPr>
                <w:rFonts w:ascii="Times New Roman" w:eastAsia="仿宋_GB2312" w:hAnsi="Times New Roman" w:hint="eastAsia"/>
                <w:sz w:val="24"/>
                <w:szCs w:val="24"/>
              </w:rPr>
              <w:t>应采取穿</w:t>
            </w:r>
            <w:r>
              <w:rPr>
                <w:rFonts w:ascii="Times New Roman" w:eastAsia="仿宋_GB2312" w:hAnsi="Times New Roman" w:hint="eastAsia"/>
                <w:sz w:val="24"/>
                <w:szCs w:val="24"/>
              </w:rPr>
              <w:t>阻燃</w:t>
            </w:r>
            <w:r>
              <w:rPr>
                <w:rFonts w:ascii="Times New Roman" w:eastAsia="仿宋_GB2312" w:hAnsi="Times New Roman" w:hint="eastAsia"/>
                <w:sz w:val="24"/>
                <w:szCs w:val="24"/>
              </w:rPr>
              <w:t>PVC</w:t>
            </w:r>
            <w:r>
              <w:rPr>
                <w:rFonts w:ascii="Times New Roman" w:eastAsia="仿宋_GB2312" w:hAnsi="Times New Roman" w:hint="eastAsia"/>
                <w:sz w:val="24"/>
                <w:szCs w:val="24"/>
              </w:rPr>
              <w:t>管、</w:t>
            </w:r>
            <w:r w:rsidRPr="00026956">
              <w:rPr>
                <w:rFonts w:ascii="Times New Roman" w:eastAsia="仿宋_GB2312" w:hAnsi="Times New Roman" w:hint="eastAsia"/>
                <w:sz w:val="24"/>
                <w:szCs w:val="24"/>
              </w:rPr>
              <w:t>金属导管</w:t>
            </w:r>
            <w:r>
              <w:rPr>
                <w:rFonts w:ascii="Times New Roman" w:eastAsia="仿宋_GB2312" w:hAnsi="Times New Roman" w:hint="eastAsia"/>
                <w:sz w:val="24"/>
                <w:szCs w:val="24"/>
              </w:rPr>
              <w:t>等防火保护措施。</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查阅装修档案，确定配电箱、控制面板、接线盒、开关、插座等部位的装修材料性能。</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通过设备检修口查看吊顶内的电气线路是否按规定穿管保护。</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5.</w:t>
            </w:r>
            <w:r w:rsidRPr="00026956">
              <w:rPr>
                <w:rFonts w:ascii="Times New Roman" w:eastAsia="仿宋_GB2312" w:hAnsi="Times New Roman" w:hint="eastAsia"/>
                <w:sz w:val="24"/>
                <w:szCs w:val="24"/>
              </w:rPr>
              <w:t>大型活动现场布展使用大量易燃可燃装饰材料的，必须拆除或者更换。</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展台材料、地面应采用不低于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展台与卤钨灯等高温照明灯具贴邻部位的材料应采用</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级装修材料；</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在展厅设置电加热设备的餐饮操作区内，与电加热设备贴邻的墙面、操作台均应采用</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级装修材料。</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查阅装修工程档案。</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可采用现场取样燃烧的方法初步测试装修材料的燃烧性能。</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现场检查均无法判断是否为难燃材料时，可取样送至本市专门机构检测。</w:t>
            </w:r>
          </w:p>
        </w:tc>
      </w:tr>
    </w:tbl>
    <w:p w:rsidR="00E27C84" w:rsidRDefault="00E27C84" w:rsidP="00E27C84">
      <w:pPr>
        <w:spacing w:line="360" w:lineRule="exact"/>
        <w:rPr>
          <w:sz w:val="28"/>
          <w:szCs w:val="28"/>
        </w:rPr>
      </w:pPr>
    </w:p>
    <w:p w:rsidR="00E27C84" w:rsidRPr="00651B99" w:rsidRDefault="00E27C84" w:rsidP="00E27C84">
      <w:pPr>
        <w:spacing w:line="360" w:lineRule="exact"/>
        <w:jc w:val="center"/>
        <w:rPr>
          <w:rFonts w:ascii="楷体_GB2312" w:eastAsia="楷体_GB2312" w:hAnsi="Times New Roman"/>
          <w:sz w:val="32"/>
          <w:szCs w:val="32"/>
        </w:rPr>
      </w:pPr>
      <w:r>
        <w:rPr>
          <w:sz w:val="28"/>
          <w:szCs w:val="28"/>
        </w:rPr>
        <w:br w:type="page"/>
      </w: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二</w:t>
      </w:r>
      <w:r>
        <w:rPr>
          <w:rFonts w:ascii="楷体_GB2312" w:eastAsia="楷体_GB2312" w:hAnsi="Times New Roman" w:hint="eastAsia"/>
          <w:sz w:val="32"/>
          <w:szCs w:val="32"/>
        </w:rPr>
        <w:t>）</w:t>
      </w:r>
      <w:r w:rsidRPr="001E1702">
        <w:rPr>
          <w:rFonts w:ascii="楷体_GB2312" w:eastAsia="楷体_GB2312" w:hAnsi="Times New Roman" w:hint="eastAsia"/>
          <w:sz w:val="32"/>
          <w:szCs w:val="32"/>
        </w:rPr>
        <w:t>防火分隔不到位</w:t>
      </w:r>
      <w:r w:rsidRPr="00651B99">
        <w:rPr>
          <w:rFonts w:ascii="楷体_GB2312" w:eastAsia="楷体_GB2312" w:hAnsi="Times New Roman" w:hint="eastAsia"/>
          <w:sz w:val="32"/>
          <w:szCs w:val="32"/>
        </w:rPr>
        <w:t>排查方法、标准及措施</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8345"/>
        <w:gridCol w:w="2744"/>
      </w:tblGrid>
      <w:tr w:rsidR="00E27C84" w:rsidTr="00E30DAA">
        <w:trPr>
          <w:jc w:val="center"/>
        </w:trPr>
        <w:tc>
          <w:tcPr>
            <w:tcW w:w="340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8345"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2744"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建筑地下与地上部分防火分隔设置不到位或者共用疏散楼梯间且未分隔的，必须用防火隔墙或者防火门将地下和地上部分完全分隔。</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建筑的地下或半地下部分与地上部分应在首层采用实体墙和乙级防火门将地下室或半地下部分与地上部分的连通部位完全分隔，并设置明显的标志。</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现场检查楼梯间在地下层与地上层连接处是否进行有效防火分隔，防火隔墙是否分隔到位，门是否为乙级防火门且保持完好有效。</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sz w:val="24"/>
                <w:szCs w:val="24"/>
              </w:rPr>
              <w:t>建筑住宅与非住宅部分防火分隔设置不到位的，必须用防火隔墙或者防火门完全分隔。</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底层</w:t>
            </w:r>
            <w:r>
              <w:rPr>
                <w:rFonts w:ascii="Times New Roman" w:eastAsia="仿宋_GB2312" w:hAnsi="Times New Roman" w:hint="eastAsia"/>
                <w:sz w:val="24"/>
                <w:szCs w:val="24"/>
              </w:rPr>
              <w:t>为商业性质的住宅建筑、商住建筑，商铺与住宅建筑消防安全疏散应分别</w:t>
            </w:r>
            <w:r w:rsidRPr="00026956">
              <w:rPr>
                <w:rFonts w:ascii="Times New Roman" w:eastAsia="仿宋_GB2312" w:hAnsi="Times New Roman" w:hint="eastAsia"/>
                <w:sz w:val="24"/>
                <w:szCs w:val="24"/>
              </w:rPr>
              <w:t>独立设置。</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裙房</w:t>
            </w:r>
            <w:r>
              <w:rPr>
                <w:rFonts w:ascii="Times New Roman" w:eastAsia="仿宋_GB2312" w:hAnsi="Times New Roman" w:hint="eastAsia"/>
                <w:sz w:val="24"/>
                <w:szCs w:val="24"/>
              </w:rPr>
              <w:t>为商业性质的住宅建筑、商住建筑，裙房与住宅主楼消防安全疏散应分别</w:t>
            </w:r>
            <w:r w:rsidRPr="00026956">
              <w:rPr>
                <w:rFonts w:ascii="Times New Roman" w:eastAsia="仿宋_GB2312" w:hAnsi="Times New Roman" w:hint="eastAsia"/>
                <w:sz w:val="24"/>
                <w:szCs w:val="24"/>
              </w:rPr>
              <w:t>独立设置。</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汽车库、非机动车库与住宅建筑、商住建筑应采用防火墙和防火门分隔。</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对于“三合一”场所，应立即清退</w:t>
            </w:r>
            <w:r>
              <w:rPr>
                <w:rFonts w:ascii="Times New Roman" w:eastAsia="仿宋_GB2312" w:hAnsi="Times New Roman" w:hint="eastAsia"/>
                <w:sz w:val="24"/>
                <w:szCs w:val="24"/>
              </w:rPr>
              <w:t>违规</w:t>
            </w:r>
            <w:r w:rsidRPr="00026956">
              <w:rPr>
                <w:rFonts w:ascii="Times New Roman" w:eastAsia="仿宋_GB2312" w:hAnsi="Times New Roman" w:hint="eastAsia"/>
                <w:sz w:val="24"/>
                <w:szCs w:val="24"/>
              </w:rPr>
              <w:t>住宿人员；对拆违实施部门认定为违法建筑的，应自行拆除或同意助拆，对不愿自行拆除的纳入全市违法建筑库，协调相关部门联合落实强拆措施。</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现场查看分隔情况，防火隔墙是否存在门、窗、洞口，是否分隔完全</w:t>
            </w:r>
            <w:r w:rsidRPr="00026956">
              <w:rPr>
                <w:rFonts w:ascii="Times New Roman" w:eastAsia="仿宋_GB2312" w:hAnsi="Times New Roman"/>
                <w:sz w:val="24"/>
                <w:szCs w:val="24"/>
              </w:rPr>
              <w:t>。</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sz w:val="24"/>
                <w:szCs w:val="24"/>
              </w:rPr>
              <w:t>防火隔墙、防火卷帘、防火门、防火窗等防火分隔设施损坏的，必须及时修复或者更换。</w:t>
            </w:r>
          </w:p>
        </w:tc>
        <w:tc>
          <w:tcPr>
            <w:tcW w:w="8345" w:type="dxa"/>
            <w:shd w:val="clear" w:color="auto" w:fill="auto"/>
          </w:tcPr>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防火隔墙</w:t>
            </w:r>
            <w:r>
              <w:rPr>
                <w:rFonts w:ascii="Times New Roman" w:eastAsia="仿宋_GB2312" w:hAnsi="Times New Roman" w:hint="eastAsia"/>
                <w:sz w:val="24"/>
                <w:szCs w:val="24"/>
              </w:rPr>
              <w:t>：防火隔墙上不得随意开设</w:t>
            </w:r>
            <w:r w:rsidRPr="00026956">
              <w:rPr>
                <w:rFonts w:ascii="Times New Roman" w:eastAsia="仿宋_GB2312" w:hAnsi="Times New Roman" w:hint="eastAsia"/>
                <w:sz w:val="24"/>
                <w:szCs w:val="24"/>
              </w:rPr>
              <w:t>洞口，有管道</w:t>
            </w:r>
            <w:r>
              <w:rPr>
                <w:rFonts w:ascii="Times New Roman" w:eastAsia="仿宋_GB2312" w:hAnsi="Times New Roman" w:hint="eastAsia"/>
                <w:sz w:val="24"/>
                <w:szCs w:val="24"/>
              </w:rPr>
              <w:t>穿越的区域应封堵到位，不应</w:t>
            </w:r>
            <w:r w:rsidRPr="00026956">
              <w:rPr>
                <w:rFonts w:ascii="Times New Roman" w:eastAsia="仿宋_GB2312" w:hAnsi="Times New Roman" w:hint="eastAsia"/>
                <w:sz w:val="24"/>
                <w:szCs w:val="24"/>
              </w:rPr>
              <w:t>有</w:t>
            </w:r>
            <w:r>
              <w:rPr>
                <w:rFonts w:ascii="Times New Roman" w:eastAsia="仿宋_GB2312" w:hAnsi="Times New Roman" w:hint="eastAsia"/>
                <w:sz w:val="24"/>
                <w:szCs w:val="24"/>
              </w:rPr>
              <w:t>孔洞、</w:t>
            </w:r>
            <w:r w:rsidRPr="00026956">
              <w:rPr>
                <w:rFonts w:ascii="Times New Roman" w:eastAsia="仿宋_GB2312" w:hAnsi="Times New Roman" w:hint="eastAsia"/>
                <w:sz w:val="24"/>
                <w:szCs w:val="24"/>
              </w:rPr>
              <w:t>缝隙。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疏散走道两侧隔墙应从楼地面基层隔断至梁、楼板或屋面板的底面基层。</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sz w:val="24"/>
                <w:szCs w:val="24"/>
              </w:rPr>
              <w:t>防火卷帘</w:t>
            </w:r>
            <w:r w:rsidRPr="00026956">
              <w:rPr>
                <w:rFonts w:ascii="Times New Roman" w:eastAsia="仿宋_GB2312" w:hAnsi="Times New Roman" w:hint="eastAsia"/>
                <w:sz w:val="24"/>
                <w:szCs w:val="24"/>
              </w:rPr>
              <w:t>：</w:t>
            </w:r>
            <w:r>
              <w:rPr>
                <w:rFonts w:ascii="Times New Roman" w:eastAsia="仿宋_GB2312" w:hAnsi="Times New Roman" w:hint="eastAsia"/>
                <w:sz w:val="24"/>
                <w:szCs w:val="24"/>
              </w:rPr>
              <w:t>应通过手动、自动的方式测试防火卷帘是否按原设计的逻辑关系动作</w:t>
            </w:r>
            <w:r w:rsidRPr="00026956">
              <w:rPr>
                <w:rFonts w:ascii="Times New Roman" w:eastAsia="仿宋_GB2312" w:hAnsi="Times New Roman" w:hint="eastAsia"/>
                <w:sz w:val="24"/>
                <w:szCs w:val="24"/>
              </w:rPr>
              <w:t>。</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sz w:val="24"/>
                <w:szCs w:val="24"/>
              </w:rPr>
              <w:t>防火门</w:t>
            </w:r>
            <w:r w:rsidRPr="00026956">
              <w:rPr>
                <w:rFonts w:ascii="Times New Roman" w:eastAsia="仿宋_GB2312" w:hAnsi="Times New Roman" w:hint="eastAsia"/>
                <w:sz w:val="24"/>
                <w:szCs w:val="24"/>
              </w:rPr>
              <w:t>：常闭式防火门不应处于开启状态；防火门的</w:t>
            </w:r>
            <w:r>
              <w:rPr>
                <w:rFonts w:ascii="Times New Roman" w:eastAsia="仿宋_GB2312" w:hAnsi="Times New Roman" w:hint="eastAsia"/>
                <w:sz w:val="24"/>
                <w:szCs w:val="24"/>
              </w:rPr>
              <w:t>防火密封件、</w:t>
            </w:r>
            <w:r w:rsidRPr="00026956">
              <w:rPr>
                <w:rFonts w:ascii="Times New Roman" w:eastAsia="仿宋_GB2312" w:hAnsi="Times New Roman" w:hint="eastAsia"/>
                <w:sz w:val="24"/>
                <w:szCs w:val="24"/>
              </w:rPr>
              <w:t>闭门器、顺序器等组件应齐全完好</w:t>
            </w:r>
            <w:r>
              <w:rPr>
                <w:rFonts w:ascii="Times New Roman" w:eastAsia="仿宋_GB2312" w:hAnsi="Times New Roman" w:hint="eastAsia"/>
                <w:sz w:val="24"/>
                <w:szCs w:val="24"/>
              </w:rPr>
              <w:t>能用</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5.</w:t>
            </w:r>
            <w:r w:rsidRPr="00026956">
              <w:rPr>
                <w:rFonts w:ascii="Times New Roman" w:eastAsia="仿宋_GB2312" w:hAnsi="Times New Roman"/>
                <w:sz w:val="24"/>
                <w:szCs w:val="24"/>
              </w:rPr>
              <w:t>防火窗</w:t>
            </w:r>
            <w:r w:rsidRPr="00026956">
              <w:rPr>
                <w:rFonts w:ascii="Times New Roman" w:eastAsia="仿宋_GB2312" w:hAnsi="Times New Roman" w:hint="eastAsia"/>
                <w:sz w:val="24"/>
                <w:szCs w:val="24"/>
              </w:rPr>
              <w:t>：其外观应完好无损、安装牢固；手动启动活动式防火窗的窗扇启闭</w:t>
            </w:r>
            <w:r w:rsidRPr="00026956">
              <w:rPr>
                <w:rFonts w:ascii="Times New Roman" w:eastAsia="仿宋_GB2312" w:hAnsi="Times New Roman" w:hint="eastAsia"/>
                <w:sz w:val="24"/>
                <w:szCs w:val="24"/>
              </w:rPr>
              <w:lastRenderedPageBreak/>
              <w:t>控制装置，窗扇应能灵活开启，并完全关闭；有密封要求的防火窗窗框密封槽内镶嵌的防火密封件应牢固、完好。</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lastRenderedPageBreak/>
              <w:t>对建筑内防火隔墙、防火卷帘、防火门、防火窗进行逐个排查，对照标准查看损坏情况。可通过吊顶检修口查看防火隔墙分隔情况。</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sz w:val="24"/>
                <w:szCs w:val="24"/>
              </w:rPr>
              <w:t>楼梯间、前室常闭式防火门敞开的，必须立即关闭并保持常闭状态；防火门闭门器、顺序器损坏导致防火门不能自行关闭的，必须及时修复。</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常闭式</w:t>
            </w:r>
            <w:r w:rsidRPr="00026956">
              <w:rPr>
                <w:rFonts w:ascii="Times New Roman" w:eastAsia="仿宋_GB2312" w:hAnsi="Times New Roman" w:hint="eastAsia"/>
                <w:sz w:val="24"/>
                <w:szCs w:val="24"/>
              </w:rPr>
              <w:t>防火门应具有自行关闭功能，双扇防火门用具有顺序自行关闭的功能。防火门关闭后应具有防烟性能。</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常闭式</w:t>
            </w:r>
            <w:r w:rsidRPr="00026956">
              <w:rPr>
                <w:rFonts w:ascii="Times New Roman" w:eastAsia="仿宋_GB2312" w:hAnsi="Times New Roman" w:hint="eastAsia"/>
                <w:sz w:val="24"/>
                <w:szCs w:val="24"/>
              </w:rPr>
              <w:t>防火门</w:t>
            </w:r>
            <w:r>
              <w:rPr>
                <w:rFonts w:ascii="Times New Roman" w:eastAsia="仿宋_GB2312" w:hAnsi="Times New Roman" w:hint="eastAsia"/>
                <w:sz w:val="24"/>
                <w:szCs w:val="24"/>
              </w:rPr>
              <w:t>应在其明显位置设置“保持防火门关闭”等提示标识</w:t>
            </w:r>
            <w:r w:rsidRPr="00026956">
              <w:rPr>
                <w:rFonts w:ascii="Times New Roman" w:eastAsia="仿宋_GB2312" w:hAnsi="Times New Roman" w:hint="eastAsia"/>
                <w:sz w:val="24"/>
                <w:szCs w:val="24"/>
              </w:rPr>
              <w:t>，开启方向上无影响开启的障碍物；常闭式防火门使用插销、门吸等物件不应处于开启状态；常开式防火门不应用插销将门扇固定在开启位置。</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逐个检查楼梯间、前室的防火门，对照标准查看防火门情况。</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5.</w:t>
            </w:r>
            <w:r w:rsidRPr="00026956">
              <w:rPr>
                <w:rFonts w:ascii="Times New Roman" w:eastAsia="仿宋_GB2312" w:hAnsi="Times New Roman"/>
                <w:sz w:val="24"/>
                <w:szCs w:val="24"/>
              </w:rPr>
              <w:t>管道穿越墙体处的孔洞、缝隙，竖向管道井与房间、吊顶相连通的孔洞，楼层楼板的缝隙防火分隔不严密的，必须用防火材料填充或者封堵。</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建筑内的电缆井、管道井应在每层楼板处采用不低于楼板耐火极限的不燃材料或防火封堵材料封堵。</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sz w:val="24"/>
                <w:szCs w:val="24"/>
              </w:rPr>
              <w:t>建筑内的电缆井、管道井与房间、走道等相连通的孔隙应采用防火封堵材料封堵。</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现场检查电缆井、管道井封堵是否到位，如存在间隙则封堵不严密。</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6.</w:t>
            </w:r>
            <w:r w:rsidRPr="00026956">
              <w:rPr>
                <w:rFonts w:ascii="Times New Roman" w:eastAsia="仿宋_GB2312" w:hAnsi="Times New Roman" w:hint="eastAsia"/>
                <w:sz w:val="24"/>
                <w:szCs w:val="24"/>
              </w:rPr>
              <w:t>规模租赁住宿场所违规改建、违章用火、用电、用气、消防安全管理薄弱。必须严格按照标准要求进行设计、审批，落实消防安全管理人员，做好消防安全管理工作。</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1.15</w:t>
            </w:r>
            <w:r>
              <w:rPr>
                <w:rFonts w:ascii="Times New Roman" w:eastAsia="仿宋_GB2312" w:hAnsi="Times New Roman" w:hint="eastAsia"/>
                <w:sz w:val="24"/>
                <w:szCs w:val="24"/>
              </w:rPr>
              <w:t>间以上的</w:t>
            </w:r>
            <w:r w:rsidRPr="00026956">
              <w:rPr>
                <w:rFonts w:ascii="Times New Roman" w:eastAsia="仿宋_GB2312" w:hAnsi="Times New Roman"/>
                <w:sz w:val="24"/>
                <w:szCs w:val="24"/>
              </w:rPr>
              <w:t>规模租赁住宿场所，</w:t>
            </w:r>
            <w:r w:rsidRPr="00026956">
              <w:rPr>
                <w:rFonts w:ascii="Times New Roman" w:eastAsia="仿宋_GB2312" w:hAnsi="Times New Roman" w:hint="eastAsia"/>
                <w:sz w:val="24"/>
                <w:szCs w:val="24"/>
              </w:rPr>
              <w:t>其</w:t>
            </w:r>
            <w:r w:rsidRPr="00026956">
              <w:rPr>
                <w:rFonts w:ascii="Times New Roman" w:eastAsia="仿宋_GB2312" w:hAnsi="Times New Roman"/>
                <w:sz w:val="24"/>
                <w:szCs w:val="24"/>
              </w:rPr>
              <w:t>消防设计按照规范中</w:t>
            </w:r>
            <w:r w:rsidRPr="00026956">
              <w:rPr>
                <w:rFonts w:ascii="Times New Roman" w:eastAsia="仿宋_GB2312" w:hAnsi="Times New Roman"/>
                <w:sz w:val="24"/>
                <w:szCs w:val="24"/>
              </w:rPr>
              <w:t>“</w:t>
            </w:r>
            <w:r w:rsidRPr="00026956">
              <w:rPr>
                <w:rFonts w:ascii="Times New Roman" w:eastAsia="仿宋_GB2312" w:hAnsi="Times New Roman"/>
                <w:sz w:val="24"/>
                <w:szCs w:val="24"/>
              </w:rPr>
              <w:t>旅馆</w:t>
            </w:r>
            <w:r w:rsidRPr="00026956">
              <w:rPr>
                <w:rFonts w:ascii="Times New Roman" w:eastAsia="仿宋_GB2312" w:hAnsi="Times New Roman"/>
                <w:sz w:val="24"/>
                <w:szCs w:val="24"/>
              </w:rPr>
              <w:t>”</w:t>
            </w:r>
            <w:r w:rsidRPr="00026956">
              <w:rPr>
                <w:rFonts w:ascii="Times New Roman" w:eastAsia="仿宋_GB2312" w:hAnsi="Times New Roman"/>
                <w:sz w:val="24"/>
                <w:szCs w:val="24"/>
              </w:rPr>
              <w:t>的</w:t>
            </w:r>
            <w:r>
              <w:rPr>
                <w:rFonts w:ascii="Times New Roman" w:eastAsia="仿宋_GB2312" w:hAnsi="Times New Roman" w:hint="eastAsia"/>
                <w:sz w:val="24"/>
                <w:szCs w:val="24"/>
              </w:rPr>
              <w:t>消防</w:t>
            </w:r>
            <w:r w:rsidRPr="00026956">
              <w:rPr>
                <w:rFonts w:ascii="Times New Roman" w:eastAsia="仿宋_GB2312" w:hAnsi="Times New Roman"/>
                <w:sz w:val="24"/>
                <w:szCs w:val="24"/>
              </w:rPr>
              <w:t>技术标准执行</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宿舍、公寓等非住宅类居住建筑的防火要求，应符合公共建筑的规定；</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农村自建出租房禁止在客堂间、通道</w:t>
            </w:r>
            <w:r>
              <w:rPr>
                <w:rFonts w:ascii="Times New Roman" w:eastAsia="仿宋_GB2312" w:hAnsi="Times New Roman" w:hint="eastAsia"/>
                <w:sz w:val="24"/>
                <w:szCs w:val="24"/>
              </w:rPr>
              <w:t>等处</w:t>
            </w:r>
            <w:r w:rsidRPr="00026956">
              <w:rPr>
                <w:rFonts w:ascii="Times New Roman" w:eastAsia="仿宋_GB2312" w:hAnsi="Times New Roman" w:hint="eastAsia"/>
                <w:sz w:val="24"/>
                <w:szCs w:val="24"/>
              </w:rPr>
              <w:t>停放电动自行车，</w:t>
            </w:r>
            <w:r>
              <w:rPr>
                <w:rFonts w:ascii="Times New Roman" w:eastAsia="仿宋_GB2312" w:hAnsi="Times New Roman" w:hint="eastAsia"/>
                <w:sz w:val="24"/>
                <w:szCs w:val="24"/>
              </w:rPr>
              <w:t>若在室内停放或充电时应</w:t>
            </w:r>
            <w:r w:rsidRPr="00026956">
              <w:rPr>
                <w:rFonts w:ascii="Times New Roman" w:eastAsia="仿宋_GB2312" w:hAnsi="Times New Roman" w:hint="eastAsia"/>
                <w:sz w:val="24"/>
                <w:szCs w:val="24"/>
              </w:rPr>
              <w:t>设置</w:t>
            </w:r>
            <w:r>
              <w:rPr>
                <w:rFonts w:ascii="Times New Roman" w:eastAsia="仿宋_GB2312" w:hAnsi="Times New Roman" w:hint="eastAsia"/>
                <w:sz w:val="24"/>
                <w:szCs w:val="24"/>
              </w:rPr>
              <w:t>专门的房间</w:t>
            </w:r>
            <w:r w:rsidRPr="00026956">
              <w:rPr>
                <w:rFonts w:ascii="Times New Roman" w:eastAsia="仿宋_GB2312" w:hAnsi="Times New Roman" w:hint="eastAsia"/>
                <w:sz w:val="24"/>
                <w:szCs w:val="24"/>
              </w:rPr>
              <w:t>作为充电间</w:t>
            </w:r>
            <w:r>
              <w:rPr>
                <w:rFonts w:ascii="Times New Roman" w:eastAsia="仿宋_GB2312" w:hAnsi="Times New Roman" w:hint="eastAsia"/>
                <w:sz w:val="24"/>
                <w:szCs w:val="24"/>
              </w:rPr>
              <w:t>，该充电间应与其他部位采用防火隔墙和防火门分隔</w:t>
            </w:r>
            <w:r w:rsidRPr="00026956">
              <w:rPr>
                <w:rFonts w:ascii="Times New Roman" w:eastAsia="仿宋_GB2312" w:hAnsi="Times New Roman" w:hint="eastAsia"/>
                <w:sz w:val="24"/>
                <w:szCs w:val="24"/>
              </w:rPr>
              <w:t>；</w:t>
            </w:r>
            <w:r>
              <w:rPr>
                <w:rFonts w:ascii="Times New Roman" w:eastAsia="仿宋_GB2312" w:hAnsi="Times New Roman" w:hint="eastAsia"/>
                <w:sz w:val="24"/>
                <w:szCs w:val="24"/>
              </w:rPr>
              <w:t>有人居住的</w:t>
            </w:r>
            <w:r w:rsidRPr="00026956">
              <w:rPr>
                <w:rFonts w:ascii="Times New Roman" w:eastAsia="仿宋_GB2312" w:hAnsi="Times New Roman" w:hint="eastAsia"/>
                <w:sz w:val="24"/>
                <w:szCs w:val="24"/>
              </w:rPr>
              <w:t>房间内不得</w:t>
            </w:r>
            <w:r>
              <w:rPr>
                <w:rFonts w:ascii="Times New Roman" w:eastAsia="仿宋_GB2312" w:hAnsi="Times New Roman" w:hint="eastAsia"/>
                <w:sz w:val="24"/>
                <w:szCs w:val="24"/>
              </w:rPr>
              <w:t>存放和</w:t>
            </w:r>
            <w:r w:rsidRPr="00026956">
              <w:rPr>
                <w:rFonts w:ascii="Times New Roman" w:eastAsia="仿宋_GB2312" w:hAnsi="Times New Roman" w:hint="eastAsia"/>
                <w:sz w:val="24"/>
                <w:szCs w:val="24"/>
              </w:rPr>
              <w:t>使用液化气钢瓶。</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规模租赁住宿场所</w:t>
            </w:r>
            <w:r w:rsidRPr="00026956">
              <w:rPr>
                <w:rFonts w:ascii="Times New Roman" w:eastAsia="仿宋_GB2312" w:hAnsi="Times New Roman" w:hint="eastAsia"/>
                <w:sz w:val="24"/>
                <w:szCs w:val="24"/>
              </w:rPr>
              <w:t>、宿舍、公寓，可查阅相关审批手续、图纸，排查是否按照相应标准进行设计。</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农村自建出租房，检查电动自行车充电间是否单独设置，液化气钢瓶和电磁炉是否搬离住人房间。</w:t>
            </w:r>
          </w:p>
        </w:tc>
      </w:tr>
    </w:tbl>
    <w:p w:rsidR="00E27C84" w:rsidRDefault="00E27C84" w:rsidP="00E27C84">
      <w:pPr>
        <w:spacing w:line="560" w:lineRule="exact"/>
        <w:jc w:val="center"/>
        <w:rPr>
          <w:rFonts w:ascii="Times New Roman" w:eastAsia="黑体"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Times New Roman" w:eastAsia="黑体" w:hAnsi="Times New Roman"/>
          <w:sz w:val="32"/>
          <w:szCs w:val="32"/>
        </w:rPr>
        <w:br w:type="page"/>
      </w: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三</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疏散通道不畅通整治要求、检查标准和方法</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261"/>
        <w:gridCol w:w="4694"/>
      </w:tblGrid>
      <w:tr w:rsidR="00E27C84" w:rsidTr="00E30DAA">
        <w:trPr>
          <w:jc w:val="center"/>
        </w:trPr>
        <w:tc>
          <w:tcPr>
            <w:tcW w:w="4219"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5261"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4694"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 xml:space="preserve">1. </w:t>
            </w:r>
            <w:r w:rsidRPr="00026956">
              <w:rPr>
                <w:rFonts w:ascii="Times New Roman" w:eastAsia="仿宋_GB2312" w:hAnsi="Times New Roman" w:hint="eastAsia"/>
                <w:sz w:val="24"/>
                <w:szCs w:val="24"/>
              </w:rPr>
              <w:t>疏散通道、安全出口被封闭、堵塞、占用的，必须立即打通、拆除、清理，恢复畅通。</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建筑疏散走道、安全出口</w:t>
            </w:r>
            <w:r>
              <w:rPr>
                <w:rFonts w:ascii="Times New Roman" w:eastAsia="仿宋_GB2312" w:hAnsi="Times New Roman" w:hint="eastAsia"/>
                <w:sz w:val="24"/>
                <w:szCs w:val="24"/>
              </w:rPr>
              <w:t>的数量、位置、净宽等</w:t>
            </w:r>
            <w:r w:rsidRPr="00026956">
              <w:rPr>
                <w:rFonts w:ascii="Times New Roman" w:eastAsia="仿宋_GB2312" w:hAnsi="Times New Roman" w:hint="eastAsia"/>
                <w:sz w:val="24"/>
                <w:szCs w:val="24"/>
              </w:rPr>
              <w:t>应与原设计一致；</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建筑疏散走道、疏散楼梯间及其前室内严禁</w:t>
            </w:r>
            <w:r>
              <w:rPr>
                <w:rFonts w:ascii="Times New Roman" w:eastAsia="仿宋_GB2312" w:hAnsi="Times New Roman" w:hint="eastAsia"/>
                <w:sz w:val="24"/>
                <w:szCs w:val="24"/>
              </w:rPr>
              <w:t>被封闭、堵塞和</w:t>
            </w:r>
            <w:r w:rsidRPr="00026956">
              <w:rPr>
                <w:rFonts w:ascii="Times New Roman" w:eastAsia="仿宋_GB2312" w:hAnsi="Times New Roman" w:hint="eastAsia"/>
                <w:sz w:val="24"/>
                <w:szCs w:val="24"/>
              </w:rPr>
              <w:t>占用；</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3.</w:t>
            </w:r>
            <w:r w:rsidRPr="00026956">
              <w:rPr>
                <w:rFonts w:ascii="Times New Roman" w:eastAsia="仿宋_GB2312" w:hAnsi="Times New Roman" w:hint="eastAsia"/>
                <w:sz w:val="24"/>
                <w:szCs w:val="24"/>
              </w:rPr>
              <w:t>疏散楼梯间及其前室门</w:t>
            </w:r>
            <w:r>
              <w:rPr>
                <w:rFonts w:ascii="Times New Roman" w:eastAsia="仿宋_GB2312" w:hAnsi="Times New Roman" w:hint="eastAsia"/>
                <w:sz w:val="24"/>
                <w:szCs w:val="24"/>
              </w:rPr>
              <w:t>、安全出口</w:t>
            </w:r>
            <w:r w:rsidRPr="00026956">
              <w:rPr>
                <w:rFonts w:ascii="Times New Roman" w:eastAsia="仿宋_GB2312" w:hAnsi="Times New Roman" w:hint="eastAsia"/>
                <w:sz w:val="24"/>
                <w:szCs w:val="24"/>
              </w:rPr>
              <w:t>严禁上锁。</w:t>
            </w:r>
          </w:p>
        </w:tc>
        <w:tc>
          <w:tcPr>
            <w:tcW w:w="469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查看建筑各层平面图中疏散走道、安全出口</w:t>
            </w:r>
            <w:r>
              <w:rPr>
                <w:rFonts w:ascii="Times New Roman" w:eastAsia="仿宋_GB2312" w:hAnsi="Times New Roman" w:hint="eastAsia"/>
                <w:sz w:val="24"/>
                <w:szCs w:val="24"/>
              </w:rPr>
              <w:t>的数量、位置及净宽</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实地查看疏散走道、疏散楼梯间及其前室、</w:t>
            </w:r>
            <w:r>
              <w:rPr>
                <w:rFonts w:ascii="Times New Roman" w:eastAsia="仿宋_GB2312" w:hAnsi="Times New Roman" w:hint="eastAsia"/>
                <w:sz w:val="24"/>
                <w:szCs w:val="24"/>
              </w:rPr>
              <w:t>安全出口的</w:t>
            </w:r>
            <w:r w:rsidRPr="00026956">
              <w:rPr>
                <w:rFonts w:ascii="Times New Roman" w:eastAsia="仿宋_GB2312" w:hAnsi="Times New Roman" w:hint="eastAsia"/>
                <w:sz w:val="24"/>
                <w:szCs w:val="24"/>
              </w:rPr>
              <w:t>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2.</w:t>
            </w:r>
            <w:r w:rsidRPr="00026956">
              <w:rPr>
                <w:rFonts w:ascii="Times New Roman" w:eastAsia="仿宋_GB2312" w:hAnsi="Times New Roman" w:hint="eastAsia"/>
                <w:sz w:val="24"/>
                <w:szCs w:val="24"/>
              </w:rPr>
              <w:t>人员密集场所在门窗上设置广告牌等影响逃生和灭火救援障碍物的，必须拆除。</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商场市场、公共娱乐场所、宾馆饭店、养老院、</w:t>
            </w:r>
            <w:hyperlink r:id="rId11" w:tgtFrame="_blank" w:history="1">
              <w:r w:rsidRPr="00026956">
                <w:rPr>
                  <w:rFonts w:ascii="Times New Roman" w:eastAsia="仿宋_GB2312" w:hAnsi="Times New Roman" w:hint="eastAsia"/>
                  <w:sz w:val="24"/>
                  <w:szCs w:val="24"/>
                </w:rPr>
                <w:t>劳动密集型企业</w:t>
              </w:r>
            </w:hyperlink>
            <w:r w:rsidRPr="00026956">
              <w:rPr>
                <w:rFonts w:ascii="Times New Roman" w:eastAsia="仿宋_GB2312" w:hAnsi="Times New Roman" w:hint="eastAsia"/>
                <w:sz w:val="24"/>
                <w:szCs w:val="24"/>
              </w:rPr>
              <w:t>的生产加工车间和员工集体宿舍等人员密集场所严禁在门窗上设置广告牌、铁栅栏等影响逃生和灭火救援</w:t>
            </w:r>
            <w:r>
              <w:rPr>
                <w:rFonts w:ascii="Times New Roman" w:eastAsia="仿宋_GB2312" w:hAnsi="Times New Roman" w:hint="eastAsia"/>
                <w:sz w:val="24"/>
                <w:szCs w:val="24"/>
              </w:rPr>
              <w:t>的</w:t>
            </w:r>
            <w:r w:rsidRPr="00026956">
              <w:rPr>
                <w:rFonts w:ascii="Times New Roman" w:eastAsia="仿宋_GB2312" w:hAnsi="Times New Roman" w:hint="eastAsia"/>
                <w:sz w:val="24"/>
                <w:szCs w:val="24"/>
              </w:rPr>
              <w:t>障碍物。</w:t>
            </w:r>
          </w:p>
        </w:tc>
        <w:tc>
          <w:tcPr>
            <w:tcW w:w="4694" w:type="dxa"/>
            <w:shd w:val="clear" w:color="auto" w:fill="auto"/>
          </w:tcPr>
          <w:p w:rsidR="00E27C84" w:rsidRPr="00026956" w:rsidRDefault="00E27C84" w:rsidP="00834654">
            <w:pPr>
              <w:spacing w:line="400" w:lineRule="exact"/>
              <w:rPr>
                <w:rFonts w:ascii="Times New Roman" w:eastAsia="仿宋_GB2312" w:hAnsi="Times New Roman"/>
                <w:sz w:val="24"/>
                <w:szCs w:val="24"/>
              </w:rPr>
            </w:pPr>
            <w:r w:rsidRPr="00026956">
              <w:rPr>
                <w:rFonts w:ascii="Times New Roman" w:eastAsia="仿宋_GB2312" w:hAnsi="Times New Roman" w:hint="eastAsia"/>
                <w:sz w:val="24"/>
                <w:szCs w:val="24"/>
              </w:rPr>
              <w:t>实地查看场所门窗现状。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 xml:space="preserve">3. </w:t>
            </w:r>
            <w:r w:rsidRPr="00026956">
              <w:rPr>
                <w:rFonts w:ascii="Times New Roman" w:eastAsia="仿宋_GB2312" w:hAnsi="Times New Roman" w:hint="eastAsia"/>
                <w:sz w:val="24"/>
                <w:szCs w:val="24"/>
              </w:rPr>
              <w:t>建筑之间严禁违规搭建临时建筑，占用防火间距、疏散通道的，必须拆除，恢复原状。</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建筑防火间距、消防车道</w:t>
            </w:r>
            <w:r>
              <w:rPr>
                <w:rFonts w:ascii="Times New Roman" w:eastAsia="仿宋_GB2312" w:hAnsi="Times New Roman" w:hint="eastAsia"/>
                <w:sz w:val="24"/>
                <w:szCs w:val="24"/>
              </w:rPr>
              <w:t>、消防车登高操作场地等</w:t>
            </w:r>
            <w:r w:rsidRPr="00026956">
              <w:rPr>
                <w:rFonts w:ascii="Times New Roman" w:eastAsia="仿宋_GB2312" w:hAnsi="Times New Roman" w:hint="eastAsia"/>
                <w:sz w:val="24"/>
                <w:szCs w:val="24"/>
              </w:rPr>
              <w:t>应与原设计</w:t>
            </w:r>
            <w:r>
              <w:rPr>
                <w:rFonts w:ascii="Times New Roman" w:eastAsia="仿宋_GB2312" w:hAnsi="Times New Roman" w:hint="eastAsia"/>
                <w:sz w:val="24"/>
                <w:szCs w:val="24"/>
              </w:rPr>
              <w:t>保持</w:t>
            </w:r>
            <w:r w:rsidRPr="00026956">
              <w:rPr>
                <w:rFonts w:ascii="Times New Roman" w:eastAsia="仿宋_GB2312" w:hAnsi="Times New Roman" w:hint="eastAsia"/>
                <w:sz w:val="24"/>
                <w:szCs w:val="24"/>
              </w:rPr>
              <w:t>一致；</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建筑之间严禁违规搭建遮雨棚、临时建筑</w:t>
            </w:r>
            <w:r>
              <w:rPr>
                <w:rFonts w:ascii="Times New Roman" w:eastAsia="仿宋_GB2312" w:hAnsi="Times New Roman" w:hint="eastAsia"/>
                <w:sz w:val="24"/>
                <w:szCs w:val="24"/>
              </w:rPr>
              <w:t>物或堆物占用</w:t>
            </w:r>
            <w:r w:rsidRPr="00026956">
              <w:rPr>
                <w:rFonts w:ascii="Times New Roman" w:eastAsia="仿宋_GB2312" w:hAnsi="Times New Roman" w:hint="eastAsia"/>
                <w:sz w:val="24"/>
                <w:szCs w:val="24"/>
              </w:rPr>
              <w:t>防火间距；</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3.</w:t>
            </w:r>
            <w:r w:rsidRPr="00026956">
              <w:rPr>
                <w:rFonts w:ascii="Times New Roman" w:eastAsia="仿宋_GB2312" w:hAnsi="Times New Roman" w:hint="eastAsia"/>
                <w:sz w:val="24"/>
                <w:szCs w:val="24"/>
              </w:rPr>
              <w:t>消防车道</w:t>
            </w:r>
            <w:r>
              <w:rPr>
                <w:rFonts w:ascii="Times New Roman" w:eastAsia="仿宋_GB2312" w:hAnsi="Times New Roman" w:hint="eastAsia"/>
                <w:sz w:val="24"/>
                <w:szCs w:val="24"/>
              </w:rPr>
              <w:t>、消防车登高操作场地上</w:t>
            </w:r>
            <w:r w:rsidRPr="00026956">
              <w:rPr>
                <w:rFonts w:ascii="Times New Roman" w:eastAsia="仿宋_GB2312" w:hAnsi="Times New Roman" w:hint="eastAsia"/>
                <w:sz w:val="24"/>
                <w:szCs w:val="24"/>
              </w:rPr>
              <w:t>上严禁违规设置隔离桩、栅栏墙、绿化、临时建筑等。</w:t>
            </w:r>
          </w:p>
        </w:tc>
        <w:tc>
          <w:tcPr>
            <w:tcW w:w="4694" w:type="dxa"/>
            <w:shd w:val="clear" w:color="auto" w:fill="auto"/>
          </w:tcPr>
          <w:p w:rsidR="00E27C84" w:rsidRPr="00026956" w:rsidRDefault="00E27C84" w:rsidP="00834654">
            <w:pPr>
              <w:spacing w:line="40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查看总平面图中建筑防火间距、消防车道</w:t>
            </w:r>
            <w:r>
              <w:rPr>
                <w:rFonts w:ascii="Times New Roman" w:eastAsia="仿宋_GB2312" w:hAnsi="Times New Roman" w:hint="eastAsia"/>
                <w:sz w:val="24"/>
                <w:szCs w:val="24"/>
              </w:rPr>
              <w:t>、消防车登高操作场地的</w:t>
            </w:r>
            <w:r w:rsidRPr="00026956">
              <w:rPr>
                <w:rFonts w:ascii="Times New Roman" w:eastAsia="仿宋_GB2312" w:hAnsi="Times New Roman" w:hint="eastAsia"/>
                <w:sz w:val="24"/>
                <w:szCs w:val="24"/>
              </w:rPr>
              <w:t>设置；</w:t>
            </w:r>
          </w:p>
          <w:p w:rsidR="00E27C84" w:rsidRPr="00026956" w:rsidRDefault="00E27C84" w:rsidP="00834654">
            <w:pPr>
              <w:spacing w:line="40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实地查看建筑防火间距、消防车道</w:t>
            </w:r>
            <w:r>
              <w:rPr>
                <w:rFonts w:ascii="Times New Roman" w:eastAsia="仿宋_GB2312" w:hAnsi="Times New Roman" w:hint="eastAsia"/>
                <w:sz w:val="24"/>
                <w:szCs w:val="24"/>
              </w:rPr>
              <w:t>、消防车登高操作场地</w:t>
            </w:r>
            <w:r w:rsidRPr="00026956">
              <w:rPr>
                <w:rFonts w:ascii="Times New Roman" w:eastAsia="仿宋_GB2312" w:hAnsi="Times New Roman" w:hint="eastAsia"/>
                <w:sz w:val="24"/>
                <w:szCs w:val="24"/>
              </w:rPr>
              <w:t>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 xml:space="preserve">4. </w:t>
            </w:r>
            <w:r w:rsidRPr="00026956">
              <w:rPr>
                <w:rFonts w:ascii="Times New Roman" w:eastAsia="仿宋_GB2312" w:hAnsi="Times New Roman" w:hint="eastAsia"/>
                <w:sz w:val="24"/>
                <w:szCs w:val="24"/>
              </w:rPr>
              <w:t>宾馆饭店、员工宿舍等有人员住宿的场所，安全出口必须</w:t>
            </w:r>
            <w:r w:rsidRPr="00026956">
              <w:rPr>
                <w:rFonts w:ascii="Times New Roman" w:eastAsia="仿宋_GB2312" w:hAnsi="Times New Roman" w:hint="eastAsia"/>
                <w:sz w:val="24"/>
                <w:szCs w:val="24"/>
              </w:rPr>
              <w:t>24</w:t>
            </w:r>
            <w:r w:rsidRPr="00026956">
              <w:rPr>
                <w:rFonts w:ascii="Times New Roman" w:eastAsia="仿宋_GB2312" w:hAnsi="Times New Roman" w:hint="eastAsia"/>
                <w:sz w:val="24"/>
                <w:szCs w:val="24"/>
              </w:rPr>
              <w:t>小时保持畅通。公众聚集场所在营业期间，安全出口必须保持畅通。</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宾馆饭店、员工宿舍等有人员住宿的场所疏散楼梯间及其前室门，</w:t>
            </w:r>
            <w:r>
              <w:rPr>
                <w:rFonts w:ascii="Times New Roman" w:eastAsia="仿宋_GB2312" w:hAnsi="Times New Roman" w:hint="eastAsia"/>
                <w:sz w:val="24"/>
                <w:szCs w:val="24"/>
              </w:rPr>
              <w:t>安全出口</w:t>
            </w:r>
            <w:r w:rsidRPr="00026956">
              <w:rPr>
                <w:rFonts w:ascii="Times New Roman" w:eastAsia="仿宋_GB2312" w:hAnsi="Times New Roman" w:hint="eastAsia"/>
                <w:sz w:val="24"/>
                <w:szCs w:val="24"/>
              </w:rPr>
              <w:t>必须</w:t>
            </w:r>
            <w:r w:rsidRPr="00026956">
              <w:rPr>
                <w:rFonts w:ascii="Times New Roman" w:eastAsia="仿宋_GB2312" w:hAnsi="Times New Roman" w:hint="eastAsia"/>
                <w:sz w:val="24"/>
                <w:szCs w:val="24"/>
              </w:rPr>
              <w:t>24</w:t>
            </w:r>
            <w:r w:rsidRPr="00026956">
              <w:rPr>
                <w:rFonts w:ascii="Times New Roman" w:eastAsia="仿宋_GB2312" w:hAnsi="Times New Roman" w:hint="eastAsia"/>
                <w:sz w:val="24"/>
                <w:szCs w:val="24"/>
              </w:rPr>
              <w:t>小时保持畅通。</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商场市场、公共娱乐场所等公众聚集场所营业期间</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疏散楼梯间及其前室门，</w:t>
            </w:r>
            <w:r>
              <w:rPr>
                <w:rFonts w:ascii="Times New Roman" w:eastAsia="仿宋_GB2312" w:hAnsi="Times New Roman" w:hint="eastAsia"/>
                <w:sz w:val="24"/>
                <w:szCs w:val="24"/>
              </w:rPr>
              <w:t>安全出口</w:t>
            </w:r>
            <w:r w:rsidRPr="00026956">
              <w:rPr>
                <w:rFonts w:ascii="Times New Roman" w:eastAsia="仿宋_GB2312" w:hAnsi="Times New Roman" w:hint="eastAsia"/>
                <w:sz w:val="24"/>
                <w:szCs w:val="24"/>
              </w:rPr>
              <w:t>必须保持畅通。</w:t>
            </w:r>
          </w:p>
        </w:tc>
        <w:tc>
          <w:tcPr>
            <w:tcW w:w="4694" w:type="dxa"/>
            <w:shd w:val="clear" w:color="auto" w:fill="auto"/>
          </w:tcPr>
          <w:p w:rsidR="00E27C84" w:rsidRDefault="00E27C84" w:rsidP="00834654">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实地查看场所各层疏散楼梯间及其前室门，首层疏散门、疏散外门现状。</w:t>
            </w:r>
          </w:p>
          <w:p w:rsidR="00E27C84" w:rsidRPr="00026956" w:rsidRDefault="00E27C84" w:rsidP="00834654">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当混合使用疏散体系时，要确保其他场所停业关闭期间疏散畅通。</w:t>
            </w:r>
          </w:p>
        </w:tc>
      </w:tr>
    </w:tbl>
    <w:p w:rsidR="00E27C84" w:rsidRDefault="00E27C84" w:rsidP="00E27C84">
      <w:pPr>
        <w:spacing w:line="400" w:lineRule="exact"/>
        <w:jc w:val="center"/>
        <w:rPr>
          <w:rFonts w:ascii="Times New Roman" w:eastAsia="黑体" w:hAnsi="Times New Roman"/>
          <w:szCs w:val="21"/>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t>（</w:t>
      </w:r>
      <w:r w:rsidRPr="00651B99">
        <w:rPr>
          <w:rFonts w:ascii="楷体_GB2312" w:eastAsia="楷体_GB2312" w:hAnsi="Times New Roman" w:hint="eastAsia"/>
          <w:sz w:val="32"/>
          <w:szCs w:val="32"/>
        </w:rPr>
        <w:t>四</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违规存放易燃易爆危险品整治要求、检查标准和方法</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211"/>
        <w:gridCol w:w="2744"/>
      </w:tblGrid>
      <w:tr w:rsidR="00E27C84" w:rsidTr="00E30DAA">
        <w:trPr>
          <w:jc w:val="center"/>
        </w:trPr>
        <w:tc>
          <w:tcPr>
            <w:tcW w:w="4219"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7211"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2744"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 xml:space="preserve">1. </w:t>
            </w:r>
            <w:r w:rsidRPr="00026956">
              <w:rPr>
                <w:rFonts w:ascii="Times New Roman" w:eastAsia="仿宋_GB2312" w:hAnsi="Times New Roman" w:hint="eastAsia"/>
                <w:sz w:val="24"/>
                <w:szCs w:val="24"/>
              </w:rPr>
              <w:t>人员密集场所、居住场所违规使用、储存易燃易爆危险品的，必须及时搬离。其他场所储存易燃易爆危险品的，必须在明显部位设置禁烟禁火等警示标志，并安排专业人员管理。</w:t>
            </w:r>
          </w:p>
        </w:tc>
        <w:tc>
          <w:tcPr>
            <w:tcW w:w="721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商场市场、公共娱乐场所、宾馆饭店、养老院、</w:t>
            </w:r>
            <w:hyperlink r:id="rId12" w:tgtFrame="_blank" w:history="1">
              <w:r w:rsidRPr="00026956">
                <w:rPr>
                  <w:rFonts w:ascii="Times New Roman" w:eastAsia="仿宋_GB2312" w:hAnsi="Times New Roman" w:hint="eastAsia"/>
                  <w:sz w:val="24"/>
                  <w:szCs w:val="24"/>
                </w:rPr>
                <w:t>劳动密集型企业</w:t>
              </w:r>
            </w:hyperlink>
            <w:r w:rsidRPr="00026956">
              <w:rPr>
                <w:rFonts w:ascii="Times New Roman" w:eastAsia="仿宋_GB2312" w:hAnsi="Times New Roman" w:hint="eastAsia"/>
                <w:sz w:val="24"/>
                <w:szCs w:val="24"/>
              </w:rPr>
              <w:t>的生产加工车间和员工集体宿舍等人员密集场所、居住场所、农村自建房内严禁违规使用、储存易燃易爆危险品。</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厂房、仓库、施工工地等场所储存易燃易爆危险品的，必须在明显部位设置禁烟禁火等警示标志，并安排专业人员管理。</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实地查看场所使用、储存易燃易爆危险品现状。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 xml:space="preserve">2. </w:t>
            </w:r>
            <w:r w:rsidRPr="00026956">
              <w:rPr>
                <w:rFonts w:ascii="Times New Roman" w:eastAsia="仿宋_GB2312" w:hAnsi="Times New Roman" w:hint="eastAsia"/>
                <w:sz w:val="24"/>
                <w:szCs w:val="24"/>
              </w:rPr>
              <w:t>商场市场、施工工地等场所违规堆放易燃可燃物品，可能引发火灾造成人员伤亡的，必须及时清理。</w:t>
            </w:r>
          </w:p>
          <w:p w:rsidR="00E27C84" w:rsidRPr="00026956" w:rsidRDefault="00E27C84" w:rsidP="00834654">
            <w:pPr>
              <w:spacing w:line="360" w:lineRule="exact"/>
              <w:rPr>
                <w:rFonts w:ascii="Times New Roman" w:eastAsia="仿宋_GB2312" w:hAnsi="Times New Roman"/>
                <w:sz w:val="24"/>
                <w:szCs w:val="24"/>
              </w:rPr>
            </w:pPr>
          </w:p>
        </w:tc>
        <w:tc>
          <w:tcPr>
            <w:tcW w:w="7211" w:type="dxa"/>
            <w:shd w:val="clear" w:color="auto" w:fill="auto"/>
          </w:tcPr>
          <w:p w:rsidR="00E27C84" w:rsidRPr="003255C4" w:rsidRDefault="00E27C84" w:rsidP="00834654">
            <w:pPr>
              <w:spacing w:line="360" w:lineRule="exact"/>
              <w:rPr>
                <w:rFonts w:ascii="Times New Roman" w:eastAsia="仿宋_GB2312" w:hAnsi="Times New Roman"/>
                <w:sz w:val="24"/>
                <w:szCs w:val="24"/>
              </w:rPr>
            </w:pPr>
            <w:r w:rsidRPr="003255C4">
              <w:rPr>
                <w:rFonts w:ascii="Times New Roman" w:eastAsia="仿宋_GB2312" w:hAnsi="Times New Roman" w:hint="eastAsia"/>
                <w:sz w:val="24"/>
                <w:szCs w:val="24"/>
              </w:rPr>
              <w:t>1.</w:t>
            </w:r>
            <w:r w:rsidRPr="003255C4">
              <w:rPr>
                <w:rFonts w:ascii="Times New Roman" w:eastAsia="仿宋_GB2312" w:hAnsi="Times New Roman" w:hint="eastAsia"/>
                <w:sz w:val="24"/>
                <w:szCs w:val="24"/>
              </w:rPr>
              <w:t>商场市场、施工工地等场所的附属仓库应与设计时一致，并应确保该附属库房内的建筑消防设施完整好用。不得擅自将非设计时的附属库房作为库房使用，违规堆放</w:t>
            </w:r>
            <w:r>
              <w:rPr>
                <w:rFonts w:ascii="Times New Roman" w:eastAsia="仿宋_GB2312" w:hAnsi="Times New Roman" w:hint="eastAsia"/>
                <w:sz w:val="24"/>
                <w:szCs w:val="24"/>
              </w:rPr>
              <w:t>易燃可燃</w:t>
            </w:r>
            <w:r w:rsidRPr="003255C4">
              <w:rPr>
                <w:rFonts w:ascii="Times New Roman" w:eastAsia="仿宋_GB2312" w:hAnsi="Times New Roman" w:hint="eastAsia"/>
                <w:sz w:val="24"/>
                <w:szCs w:val="24"/>
              </w:rPr>
              <w:t>物品。</w:t>
            </w:r>
          </w:p>
          <w:p w:rsidR="00E27C84" w:rsidRPr="00026956" w:rsidRDefault="00E27C84" w:rsidP="00834654">
            <w:pPr>
              <w:spacing w:line="360" w:lineRule="exact"/>
              <w:rPr>
                <w:rFonts w:ascii="Times New Roman" w:eastAsia="仿宋_GB2312" w:hAnsi="Times New Roman"/>
                <w:sz w:val="24"/>
                <w:szCs w:val="24"/>
              </w:rPr>
            </w:pPr>
            <w:r w:rsidRPr="003255C4">
              <w:rPr>
                <w:rFonts w:ascii="Times New Roman" w:eastAsia="仿宋_GB2312" w:hAnsi="Times New Roman" w:hint="eastAsia"/>
                <w:sz w:val="24"/>
                <w:szCs w:val="24"/>
              </w:rPr>
              <w:t>2.</w:t>
            </w:r>
            <w:r w:rsidRPr="003255C4">
              <w:rPr>
                <w:rFonts w:ascii="Times New Roman" w:eastAsia="仿宋_GB2312" w:hAnsi="Times New Roman" w:hint="eastAsia"/>
                <w:sz w:val="24"/>
                <w:szCs w:val="24"/>
              </w:rPr>
              <w:t>施工工地易燃易爆危险品库建筑构件的燃烧性能等级应为</w:t>
            </w:r>
            <w:r w:rsidRPr="003255C4">
              <w:rPr>
                <w:rFonts w:ascii="Times New Roman" w:eastAsia="仿宋_GB2312" w:hAnsi="Times New Roman" w:hint="eastAsia"/>
                <w:sz w:val="24"/>
                <w:szCs w:val="24"/>
              </w:rPr>
              <w:t>A</w:t>
            </w:r>
            <w:r w:rsidRPr="003255C4">
              <w:rPr>
                <w:rFonts w:ascii="Times New Roman" w:eastAsia="仿宋_GB2312" w:hAnsi="Times New Roman" w:hint="eastAsia"/>
                <w:sz w:val="24"/>
                <w:szCs w:val="24"/>
              </w:rPr>
              <w:t>级，层数应为</w:t>
            </w:r>
            <w:r w:rsidRPr="003255C4">
              <w:rPr>
                <w:rFonts w:ascii="Times New Roman" w:eastAsia="仿宋_GB2312" w:hAnsi="Times New Roman" w:hint="eastAsia"/>
                <w:sz w:val="24"/>
                <w:szCs w:val="24"/>
              </w:rPr>
              <w:t>1</w:t>
            </w:r>
            <w:r w:rsidRPr="003255C4">
              <w:rPr>
                <w:rFonts w:ascii="Times New Roman" w:eastAsia="仿宋_GB2312" w:hAnsi="Times New Roman" w:hint="eastAsia"/>
                <w:sz w:val="24"/>
                <w:szCs w:val="24"/>
              </w:rPr>
              <w:t>层，易燃易爆危险品库房单个房间的建筑面积不应超过</w:t>
            </w:r>
            <w:r w:rsidRPr="003255C4">
              <w:rPr>
                <w:rFonts w:ascii="Times New Roman" w:eastAsia="仿宋_GB2312" w:hAnsi="Times New Roman" w:hint="eastAsia"/>
                <w:sz w:val="24"/>
                <w:szCs w:val="24"/>
              </w:rPr>
              <w:t>20</w:t>
            </w:r>
            <w:r w:rsidRPr="003255C4">
              <w:rPr>
                <w:rFonts w:ascii="Times New Roman" w:eastAsia="仿宋_GB2312" w:hAnsi="Times New Roman" w:hint="eastAsia"/>
                <w:sz w:val="24"/>
                <w:szCs w:val="24"/>
              </w:rPr>
              <w:t>㎡。</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实地查看场所使用、储存易燃易爆危险品现状；</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检查易燃易爆危险品库建筑构件的燃烧性能。</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 xml:space="preserve">3. </w:t>
            </w:r>
            <w:r w:rsidRPr="00026956">
              <w:rPr>
                <w:rFonts w:ascii="Times New Roman" w:eastAsia="仿宋_GB2312" w:hAnsi="Times New Roman" w:hint="eastAsia"/>
                <w:sz w:val="24"/>
                <w:szCs w:val="24"/>
              </w:rPr>
              <w:t>劳动密集型企业生产车间内超量存放易燃易爆原材料或者半成品的，必须及时搬离、清理。</w:t>
            </w:r>
          </w:p>
          <w:p w:rsidR="00E27C84" w:rsidRPr="00026956" w:rsidRDefault="00E27C84" w:rsidP="00834654">
            <w:pPr>
              <w:spacing w:line="360" w:lineRule="exact"/>
              <w:rPr>
                <w:rFonts w:ascii="Times New Roman" w:eastAsia="仿宋_GB2312" w:hAnsi="Times New Roman"/>
                <w:sz w:val="24"/>
                <w:szCs w:val="24"/>
              </w:rPr>
            </w:pPr>
          </w:p>
        </w:tc>
        <w:tc>
          <w:tcPr>
            <w:tcW w:w="721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厂房内设置易燃易爆危险物品中间仓库时，</w:t>
            </w:r>
            <w:r w:rsidRPr="00026956">
              <w:rPr>
                <w:rFonts w:ascii="Times New Roman" w:eastAsia="仿宋_GB2312" w:hAnsi="Times New Roman" w:hint="eastAsia"/>
                <w:sz w:val="24"/>
                <w:szCs w:val="24"/>
              </w:rPr>
              <w:t xml:space="preserve"> </w:t>
            </w:r>
            <w:r w:rsidRPr="00026956">
              <w:rPr>
                <w:rFonts w:ascii="Times New Roman" w:eastAsia="仿宋_GB2312" w:hAnsi="Times New Roman" w:hint="eastAsia"/>
                <w:sz w:val="24"/>
                <w:szCs w:val="24"/>
              </w:rPr>
              <w:t>易燃易爆危险物品中间仓库应靠外墙布置，易燃易爆原材料或者半成品的储量不宜超过</w:t>
            </w: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昼夜的需要量。</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核对生产所需易燃易爆原料、半成品</w:t>
            </w: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昼夜需求量，实地查看中间仓库内易燃易爆原材料或者半成品的储量。</w:t>
            </w:r>
          </w:p>
        </w:tc>
      </w:tr>
    </w:tbl>
    <w:p w:rsidR="00E27C84" w:rsidRDefault="00E27C84" w:rsidP="00E27C84">
      <w:pPr>
        <w:spacing w:line="560" w:lineRule="exact"/>
        <w:jc w:val="center"/>
        <w:rPr>
          <w:rFonts w:ascii="Times New Roman" w:eastAsia="黑体" w:hAnsi="Times New Roman"/>
          <w:sz w:val="32"/>
          <w:szCs w:val="32"/>
        </w:rPr>
      </w:pPr>
    </w:p>
    <w:p w:rsidR="00E27C84" w:rsidRDefault="00E27C84" w:rsidP="00E27C84">
      <w:pPr>
        <w:spacing w:line="560" w:lineRule="exact"/>
        <w:jc w:val="center"/>
        <w:rPr>
          <w:rFonts w:ascii="Times New Roman" w:eastAsia="黑体" w:hAnsi="Times New Roman"/>
          <w:sz w:val="32"/>
          <w:szCs w:val="32"/>
        </w:rPr>
      </w:pPr>
    </w:p>
    <w:p w:rsidR="00E27C84" w:rsidRDefault="00E27C84" w:rsidP="00E27C84">
      <w:pPr>
        <w:spacing w:line="560" w:lineRule="exact"/>
        <w:jc w:val="center"/>
        <w:rPr>
          <w:rFonts w:ascii="Times New Roman" w:eastAsia="黑体"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五</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消防设施损坏停用整治要求、检查标准和方法</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2354"/>
        <w:gridCol w:w="61"/>
        <w:gridCol w:w="4208"/>
        <w:gridCol w:w="4803"/>
      </w:tblGrid>
      <w:tr w:rsidR="00E27C84" w:rsidTr="00E30DAA">
        <w:trPr>
          <w:jc w:val="center"/>
        </w:trPr>
        <w:tc>
          <w:tcPr>
            <w:tcW w:w="2857"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6623" w:type="dxa"/>
            <w:gridSpan w:val="3"/>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480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trHeight w:val="539"/>
          <w:jc w:val="center"/>
        </w:trPr>
        <w:tc>
          <w:tcPr>
            <w:tcW w:w="2857" w:type="dxa"/>
            <w:vMerge w:val="restart"/>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火灾自动报警系统停用或者不能正常运行的，必须及时维修，恢复系统正常报警功能。</w:t>
            </w:r>
          </w:p>
        </w:tc>
        <w:tc>
          <w:tcPr>
            <w:tcW w:w="2354"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火灾探测器</w:t>
            </w:r>
          </w:p>
        </w:tc>
        <w:tc>
          <w:tcPr>
            <w:tcW w:w="4269" w:type="dxa"/>
            <w:gridSpan w:val="2"/>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火灾探测器周围</w:t>
            </w:r>
            <w:r w:rsidRPr="00026956">
              <w:rPr>
                <w:rFonts w:ascii="Times New Roman" w:eastAsia="仿宋_GB2312" w:hAnsi="Times New Roman" w:hint="eastAsia"/>
                <w:sz w:val="24"/>
                <w:szCs w:val="24"/>
              </w:rPr>
              <w:t>1.5m</w:t>
            </w:r>
            <w:r w:rsidRPr="00026956">
              <w:rPr>
                <w:rFonts w:ascii="Times New Roman" w:eastAsia="仿宋_GB2312" w:hAnsi="Times New Roman" w:hint="eastAsia"/>
                <w:sz w:val="24"/>
                <w:szCs w:val="24"/>
              </w:rPr>
              <w:t>内无送风口等妨碍探测器及时报警的障碍物。</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感烟</w:t>
            </w:r>
            <w:r w:rsidRPr="00026956">
              <w:rPr>
                <w:rFonts w:ascii="Times New Roman" w:eastAsia="仿宋_GB2312" w:hAnsi="Times New Roman" w:hint="eastAsia"/>
                <w:sz w:val="24"/>
                <w:szCs w:val="24"/>
              </w:rPr>
              <w:t>火灾探测器探测到烟气后，向火灾报警控制器发出</w:t>
            </w:r>
            <w:r>
              <w:rPr>
                <w:rFonts w:ascii="Times New Roman" w:eastAsia="仿宋_GB2312" w:hAnsi="Times New Roman" w:hint="eastAsia"/>
                <w:sz w:val="24"/>
                <w:szCs w:val="24"/>
              </w:rPr>
              <w:t>火警</w:t>
            </w:r>
            <w:r w:rsidRPr="00026956">
              <w:rPr>
                <w:rFonts w:ascii="Times New Roman" w:eastAsia="仿宋_GB2312" w:hAnsi="Times New Roman" w:hint="eastAsia"/>
                <w:sz w:val="24"/>
                <w:szCs w:val="24"/>
              </w:rPr>
              <w:t>信号。</w:t>
            </w: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核对火灾探测器点位是否与图纸一致。</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将火灾报警控制器置于“手动”状态，采用发烟装置（可采用烟枪、蚊香或香烟来模拟烟雾）向感烟探测器施放烟气，查看探测器报警确认灯和火灾报警控制器的火警信号显示。</w:t>
            </w:r>
          </w:p>
        </w:tc>
      </w:tr>
      <w:tr w:rsidR="00E27C84" w:rsidTr="00E30DAA">
        <w:trPr>
          <w:trHeight w:val="2148"/>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354" w:type="dxa"/>
            <w:shd w:val="clear" w:color="auto" w:fill="auto"/>
            <w:vAlign w:val="center"/>
          </w:tcPr>
          <w:p w:rsidR="00E27C84" w:rsidRPr="00026956" w:rsidRDefault="00E27C84" w:rsidP="00834654">
            <w:pPr>
              <w:snapToGrid w:val="0"/>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手动火灾报警按钮</w:t>
            </w:r>
          </w:p>
        </w:tc>
        <w:tc>
          <w:tcPr>
            <w:tcW w:w="4269" w:type="dxa"/>
            <w:gridSpan w:val="2"/>
            <w:shd w:val="clear" w:color="auto" w:fill="auto"/>
          </w:tcPr>
          <w:p w:rsidR="00E27C84" w:rsidRPr="00026956" w:rsidRDefault="00E27C84" w:rsidP="00834654">
            <w:pPr>
              <w:snapToGrid w:val="0"/>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按下手动火灾报警按钮后，向火灾报警控制器发出</w:t>
            </w:r>
            <w:r>
              <w:rPr>
                <w:rFonts w:ascii="Times New Roman" w:eastAsia="仿宋_GB2312" w:hAnsi="Times New Roman" w:hint="eastAsia"/>
                <w:sz w:val="24"/>
                <w:szCs w:val="24"/>
              </w:rPr>
              <w:t>火警</w:t>
            </w:r>
            <w:r w:rsidRPr="00026956">
              <w:rPr>
                <w:rFonts w:ascii="Times New Roman" w:eastAsia="仿宋_GB2312" w:hAnsi="Times New Roman" w:hint="eastAsia"/>
                <w:sz w:val="24"/>
                <w:szCs w:val="24"/>
              </w:rPr>
              <w:t>信号。</w:t>
            </w:r>
          </w:p>
        </w:tc>
        <w:tc>
          <w:tcPr>
            <w:tcW w:w="4803" w:type="dxa"/>
            <w:shd w:val="clear" w:color="auto" w:fill="auto"/>
          </w:tcPr>
          <w:p w:rsidR="00E27C84" w:rsidRPr="00026956" w:rsidRDefault="00E27C84" w:rsidP="00834654">
            <w:pPr>
              <w:snapToGrid w:val="0"/>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核对手动火灾报警按钮点位是否与图纸一致。</w:t>
            </w:r>
          </w:p>
          <w:p w:rsidR="00E27C84" w:rsidRPr="00026956" w:rsidRDefault="00E27C84" w:rsidP="00834654">
            <w:pPr>
              <w:snapToGrid w:val="0"/>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将火灾报警控制器置于“手动”状态，按下手动火灾报警按钮，查看手动火灾报警按钮报警确认灯和火灾报警控制器的火警信号显示。</w:t>
            </w:r>
          </w:p>
        </w:tc>
      </w:tr>
      <w:tr w:rsidR="00E27C84" w:rsidTr="00E30DAA">
        <w:trPr>
          <w:trHeight w:val="1905"/>
          <w:jc w:val="center"/>
        </w:trPr>
        <w:tc>
          <w:tcPr>
            <w:tcW w:w="2857" w:type="dxa"/>
            <w:vMerge/>
            <w:shd w:val="clear" w:color="auto" w:fill="auto"/>
            <w:vAlign w:val="center"/>
          </w:tcPr>
          <w:p w:rsidR="00E27C84" w:rsidRPr="00026956" w:rsidRDefault="00E27C84" w:rsidP="00834654">
            <w:pPr>
              <w:numPr>
                <w:ilvl w:val="255"/>
                <w:numId w:val="0"/>
              </w:numPr>
              <w:spacing w:line="360" w:lineRule="exact"/>
              <w:rPr>
                <w:rFonts w:ascii="Times New Roman" w:eastAsia="仿宋_GB2312" w:hAnsi="Times New Roman"/>
                <w:sz w:val="28"/>
                <w:szCs w:val="28"/>
              </w:rPr>
            </w:pPr>
          </w:p>
        </w:tc>
        <w:tc>
          <w:tcPr>
            <w:tcW w:w="2354"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火灾报警控制器</w:t>
            </w:r>
          </w:p>
        </w:tc>
        <w:tc>
          <w:tcPr>
            <w:tcW w:w="4269"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火灾报警控制器各元件应能正常显示，无故障、屏蔽显示，主备电源应能自动切换。</w:t>
            </w:r>
          </w:p>
        </w:tc>
        <w:tc>
          <w:tcPr>
            <w:tcW w:w="4803"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检查声、光、显示器元件和时钟是否显示正常，打印机是否处于开启状态；关闭火灾报警控制器主电源，观察备用电源能否启动供电；检查是否存在屏蔽、故障、监管、反馈等信号，反馈和监管信号要逐一说明原因。</w:t>
            </w:r>
          </w:p>
        </w:tc>
      </w:tr>
      <w:tr w:rsidR="00E27C84" w:rsidTr="00E30DAA">
        <w:trPr>
          <w:jc w:val="center"/>
        </w:trPr>
        <w:tc>
          <w:tcPr>
            <w:tcW w:w="2857"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消防水泵控制柜处于手动控制状态的，必须立即整改，将控制柜设置为自动控制状态，并张贴明显</w:t>
            </w:r>
            <w:r w:rsidRPr="00026956">
              <w:rPr>
                <w:rFonts w:ascii="Times New Roman" w:eastAsia="仿宋_GB2312" w:hAnsi="Times New Roman" w:hint="eastAsia"/>
                <w:sz w:val="24"/>
                <w:szCs w:val="24"/>
              </w:rPr>
              <w:lastRenderedPageBreak/>
              <w:t>标志。</w:t>
            </w:r>
          </w:p>
        </w:tc>
        <w:tc>
          <w:tcPr>
            <w:tcW w:w="6623" w:type="dxa"/>
            <w:gridSpan w:val="3"/>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lastRenderedPageBreak/>
              <w:t>消防水泵控制柜上的水泵控制按钮应设置在</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自动</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档。</w:t>
            </w:r>
          </w:p>
        </w:tc>
        <w:tc>
          <w:tcPr>
            <w:tcW w:w="4803"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日常巡查，检查消防水泵控制柜上的水泵控制按钮设置状态，如不在自动档，应立即旋至自动挡。</w:t>
            </w:r>
          </w:p>
        </w:tc>
      </w:tr>
      <w:tr w:rsidR="00E27C84" w:rsidTr="00E30DAA">
        <w:trPr>
          <w:trHeight w:val="555"/>
          <w:jc w:val="center"/>
        </w:trPr>
        <w:tc>
          <w:tcPr>
            <w:tcW w:w="2857" w:type="dxa"/>
            <w:vMerge w:val="restart"/>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自动喷水灭火系统、防火卷帘、机械防排烟等建筑消防设施不能正常联动的，必须及时维修，恢复系统正常联动功能。</w:t>
            </w: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自动喷水灭火系统</w:t>
            </w:r>
          </w:p>
        </w:tc>
        <w:tc>
          <w:tcPr>
            <w:tcW w:w="4208"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消防水泵接到火警确认信号应立即启泵并正常工作。</w:t>
            </w: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打开</w:t>
            </w:r>
            <w:r w:rsidRPr="00026956">
              <w:rPr>
                <w:rFonts w:ascii="Times New Roman" w:eastAsia="仿宋_GB2312" w:hAnsi="Times New Roman" w:hint="eastAsia"/>
                <w:sz w:val="24"/>
                <w:szCs w:val="24"/>
              </w:rPr>
              <w:t>湿式报警阀</w:t>
            </w:r>
            <w:r>
              <w:rPr>
                <w:rFonts w:ascii="Times New Roman" w:eastAsia="仿宋_GB2312" w:hAnsi="Times New Roman" w:hint="eastAsia"/>
                <w:sz w:val="24"/>
                <w:szCs w:val="24"/>
              </w:rPr>
              <w:t>试水阀门，消防水泵应能自动启动</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消防控制室内的消防联动控制器的手动控制盘应能直接启、停消防泵。</w:t>
            </w:r>
          </w:p>
        </w:tc>
      </w:tr>
      <w:tr w:rsidR="00E27C84" w:rsidTr="00E30DAA">
        <w:trPr>
          <w:trHeight w:val="830"/>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防火卷帘</w:t>
            </w:r>
          </w:p>
        </w:tc>
        <w:tc>
          <w:tcPr>
            <w:tcW w:w="4208"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防火卷帘应完好，接到下降信号后，应能正常启动降落；电动故障时，应能手动下降。</w:t>
            </w:r>
          </w:p>
        </w:tc>
        <w:tc>
          <w:tcPr>
            <w:tcW w:w="4803" w:type="dxa"/>
            <w:shd w:val="clear" w:color="auto" w:fill="auto"/>
          </w:tcPr>
          <w:p w:rsidR="00E27C84" w:rsidRPr="00026956" w:rsidRDefault="00E27C84" w:rsidP="00834654">
            <w:pPr>
              <w:snapToGrid w:val="0"/>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检查导轨内是否有妨碍卷帘下降的障碍物；手动机构是否有效；无机纤维复合防火卷帘特别注意其折叠部位是否存在开线等不完整情形。</w:t>
            </w:r>
          </w:p>
        </w:tc>
      </w:tr>
      <w:tr w:rsidR="00E27C84" w:rsidTr="00E30DAA">
        <w:trPr>
          <w:trHeight w:val="610"/>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机械防烟系统</w:t>
            </w:r>
          </w:p>
        </w:tc>
        <w:tc>
          <w:tcPr>
            <w:tcW w:w="4208" w:type="dxa"/>
            <w:vMerge w:val="restart"/>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接到火灾确认信号能正常启动。</w:t>
            </w: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同一防火分区内的火灾探测器或手动火灾报警按钮等累计两个报警信号触发送风口和送风机启动。</w:t>
            </w:r>
          </w:p>
        </w:tc>
      </w:tr>
      <w:tr w:rsidR="00E27C84" w:rsidTr="00E30DAA">
        <w:trPr>
          <w:trHeight w:val="435"/>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机械排烟系统</w:t>
            </w:r>
          </w:p>
        </w:tc>
        <w:tc>
          <w:tcPr>
            <w:tcW w:w="4208" w:type="dxa"/>
            <w:vMerge/>
            <w:shd w:val="clear" w:color="auto" w:fill="auto"/>
          </w:tcPr>
          <w:p w:rsidR="00E27C84" w:rsidRPr="00026956" w:rsidRDefault="00E27C84" w:rsidP="00834654">
            <w:pPr>
              <w:spacing w:line="360" w:lineRule="exact"/>
              <w:rPr>
                <w:rFonts w:ascii="Times New Roman" w:eastAsia="仿宋_GB2312" w:hAnsi="Times New Roman"/>
                <w:sz w:val="24"/>
                <w:szCs w:val="24"/>
              </w:rPr>
            </w:pP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同一防烟分区内的两只独立的火灾探测器的报警信号，触发排烟口、排烟窗和排烟阀开启，同时停止该防烟分区的空气调节系统。</w:t>
            </w:r>
          </w:p>
        </w:tc>
      </w:tr>
      <w:tr w:rsidR="00E27C84" w:rsidRPr="00AF375A" w:rsidTr="00E30DAA">
        <w:trPr>
          <w:jc w:val="center"/>
        </w:trPr>
        <w:tc>
          <w:tcPr>
            <w:tcW w:w="2857"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消火栓、自动喷水灭火系统不能正常供水的，必须及时维修，恢复系统正常供水功能。</w:t>
            </w:r>
          </w:p>
        </w:tc>
        <w:tc>
          <w:tcPr>
            <w:tcW w:w="6623" w:type="dxa"/>
            <w:gridSpan w:val="3"/>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消火栓系统、自动喷水灭火系统的主要</w:t>
            </w:r>
            <w:r w:rsidRPr="00026956">
              <w:rPr>
                <w:rFonts w:ascii="Times New Roman" w:eastAsia="仿宋_GB2312" w:hAnsi="Times New Roman" w:hint="eastAsia"/>
                <w:sz w:val="24"/>
                <w:szCs w:val="24"/>
              </w:rPr>
              <w:t>阀门应悬挂“常开”、“常关”等标识标牌，并按悬挂要求将阀门置于“常开”、“常关”状态。</w:t>
            </w:r>
          </w:p>
        </w:tc>
        <w:tc>
          <w:tcPr>
            <w:tcW w:w="4803" w:type="dxa"/>
            <w:shd w:val="clear" w:color="auto" w:fill="auto"/>
            <w:vAlign w:val="center"/>
          </w:tcPr>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日常巡查，检查消火栓系统、自动喷水灭火系统上各阀门的开闭状态，确保按照设计要求，阀门应处于其设计状态。</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打开自动喷水灭火系统末端试水装置，系统应能自动启动</w:t>
            </w:r>
            <w:r w:rsidRPr="00026956">
              <w:rPr>
                <w:rFonts w:ascii="Times New Roman" w:eastAsia="仿宋_GB2312" w:hAnsi="Times New Roman" w:hint="eastAsia"/>
                <w:sz w:val="24"/>
                <w:szCs w:val="24"/>
              </w:rPr>
              <w:t>。</w:t>
            </w:r>
          </w:p>
          <w:p w:rsidR="00E27C84" w:rsidRPr="00AF375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连接消火栓出水口、水带和水枪，打开消火栓出水口阀门，应能正常动作且出水压力符合要求。</w:t>
            </w:r>
          </w:p>
        </w:tc>
      </w:tr>
    </w:tbl>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sz w:val="32"/>
          <w:szCs w:val="32"/>
        </w:rPr>
        <w:br w:type="page"/>
      </w: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六</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电动自行车违规停放充电整治要求、检查标准和方法</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393"/>
        <w:gridCol w:w="3562"/>
      </w:tblGrid>
      <w:tr w:rsidR="00E27C84" w:rsidTr="00E30DAA">
        <w:trPr>
          <w:jc w:val="center"/>
        </w:trPr>
        <w:tc>
          <w:tcPr>
            <w:tcW w:w="4219"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639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3562"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trHeight w:val="1470"/>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电动自行车停放在建筑门厅、楼梯间、共用走道等室内公共区域的，必须及时搬离、清理，严禁进楼入户。</w:t>
            </w:r>
          </w:p>
        </w:tc>
        <w:tc>
          <w:tcPr>
            <w:tcW w:w="6393" w:type="dxa"/>
            <w:vMerge w:val="restart"/>
            <w:shd w:val="clear" w:color="auto" w:fill="auto"/>
            <w:vAlign w:val="center"/>
          </w:tcPr>
          <w:p w:rsidR="00E27C84" w:rsidRDefault="00E27C84" w:rsidP="00834654">
            <w:pPr>
              <w:spacing w:line="360" w:lineRule="exact"/>
              <w:ind w:firstLineChars="200" w:firstLine="480"/>
              <w:rPr>
                <w:rFonts w:ascii="Times New Roman" w:eastAsia="仿宋_GB2312" w:hAnsi="Times New Roman"/>
                <w:sz w:val="24"/>
                <w:szCs w:val="24"/>
              </w:rPr>
            </w:pPr>
            <w:r w:rsidRPr="00026956">
              <w:rPr>
                <w:rFonts w:ascii="Times New Roman" w:eastAsia="仿宋_GB2312" w:hAnsi="Times New Roman" w:hint="eastAsia"/>
                <w:sz w:val="24"/>
                <w:szCs w:val="24"/>
              </w:rPr>
              <w:t>建筑门厅、楼梯间、共用走道等室内公共区域和居民住宅楼、员工宿舍等人员居住场所</w:t>
            </w:r>
            <w:r>
              <w:rPr>
                <w:rFonts w:ascii="Times New Roman" w:eastAsia="仿宋_GB2312" w:hAnsi="Times New Roman" w:hint="eastAsia"/>
                <w:sz w:val="24"/>
                <w:szCs w:val="24"/>
              </w:rPr>
              <w:t>不得停放</w:t>
            </w:r>
            <w:r w:rsidRPr="00026956">
              <w:rPr>
                <w:rFonts w:ascii="Times New Roman" w:eastAsia="仿宋_GB2312" w:hAnsi="Times New Roman" w:hint="eastAsia"/>
                <w:sz w:val="24"/>
                <w:szCs w:val="24"/>
              </w:rPr>
              <w:t>电动自行车及充电</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严禁“人车同屋”。</w:t>
            </w:r>
          </w:p>
          <w:p w:rsidR="00E27C84" w:rsidRPr="00026956" w:rsidRDefault="00E27C84" w:rsidP="00834654">
            <w:pPr>
              <w:spacing w:line="36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电动自行车应至专用充电区域充电，不应在建筑内非专用充电场所</w:t>
            </w:r>
            <w:r w:rsidRPr="00026956">
              <w:rPr>
                <w:rFonts w:ascii="Times New Roman" w:eastAsia="仿宋_GB2312" w:hAnsi="Times New Roman" w:hint="eastAsia"/>
                <w:sz w:val="24"/>
                <w:szCs w:val="24"/>
              </w:rPr>
              <w:t>充电及将拆卸后的电池带入户内充电，</w:t>
            </w:r>
            <w:r>
              <w:rPr>
                <w:rFonts w:ascii="Times New Roman" w:eastAsia="仿宋_GB2312" w:hAnsi="Times New Roman" w:hint="eastAsia"/>
                <w:sz w:val="24"/>
                <w:szCs w:val="24"/>
              </w:rPr>
              <w:t>也</w:t>
            </w:r>
            <w:r w:rsidRPr="00026956">
              <w:rPr>
                <w:rFonts w:ascii="Times New Roman" w:eastAsia="仿宋_GB2312" w:hAnsi="Times New Roman" w:hint="eastAsia"/>
                <w:sz w:val="24"/>
                <w:szCs w:val="24"/>
              </w:rPr>
              <w:t>不应从户内</w:t>
            </w:r>
            <w:r>
              <w:rPr>
                <w:rFonts w:ascii="Times New Roman" w:eastAsia="仿宋_GB2312" w:hAnsi="Times New Roman" w:hint="eastAsia"/>
                <w:sz w:val="24"/>
                <w:szCs w:val="24"/>
              </w:rPr>
              <w:t>飞</w:t>
            </w:r>
            <w:r w:rsidRPr="00026956">
              <w:rPr>
                <w:rFonts w:ascii="Times New Roman" w:eastAsia="仿宋_GB2312" w:hAnsi="Times New Roman" w:hint="eastAsia"/>
                <w:sz w:val="24"/>
                <w:szCs w:val="24"/>
              </w:rPr>
              <w:t>线向电动自行车充电。</w:t>
            </w:r>
          </w:p>
        </w:tc>
        <w:tc>
          <w:tcPr>
            <w:tcW w:w="3562" w:type="dxa"/>
            <w:vMerge w:val="restart"/>
            <w:shd w:val="clear" w:color="auto" w:fill="auto"/>
            <w:vAlign w:val="center"/>
          </w:tcPr>
          <w:p w:rsidR="00E27C84" w:rsidRPr="00026956" w:rsidRDefault="00E27C84" w:rsidP="00834654">
            <w:pPr>
              <w:tabs>
                <w:tab w:val="left" w:pos="312"/>
              </w:tabs>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加强日常巡查，物业服务企业、村民委员会、居民委员会应落实网格化巡查工作，对发现将电动车停放公共区域和拆卸电池带入户内充电的行为进行劝阻，对不听劝阻的及时报告派出所。</w:t>
            </w:r>
            <w:r w:rsidRPr="00026956">
              <w:rPr>
                <w:rFonts w:ascii="Times New Roman" w:eastAsia="仿宋_GB2312" w:hAnsi="Times New Roman" w:hint="eastAsia"/>
                <w:sz w:val="24"/>
                <w:szCs w:val="24"/>
              </w:rPr>
              <w:t xml:space="preserve">  </w:t>
            </w:r>
          </w:p>
          <w:p w:rsidR="00E27C84" w:rsidRPr="00026956" w:rsidRDefault="00E27C84" w:rsidP="00834654">
            <w:pPr>
              <w:tabs>
                <w:tab w:val="left" w:pos="312"/>
              </w:tabs>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物业服务企业、村民委员会、居民委员会应开展防范常识宣传和典型火灾案例警示教育，与居民、员工签订电动自行车部入户充电协议。</w:t>
            </w:r>
          </w:p>
        </w:tc>
      </w:tr>
      <w:tr w:rsidR="00E27C84" w:rsidTr="00E30DAA">
        <w:trPr>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居民住宅楼、员工宿舍等有人员居住的场所内停放电动自行车的，必须搬离，严禁“人车同屋”。</w:t>
            </w:r>
          </w:p>
        </w:tc>
        <w:tc>
          <w:tcPr>
            <w:tcW w:w="6393"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c>
          <w:tcPr>
            <w:tcW w:w="3562"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r>
      <w:tr w:rsidR="00E27C84" w:rsidTr="00E30DAA">
        <w:trPr>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电动自行车采取“飞线”、入户等方式违规充电的，必须及时纠正，加强教育警示。</w:t>
            </w:r>
          </w:p>
        </w:tc>
        <w:tc>
          <w:tcPr>
            <w:tcW w:w="6393"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c>
          <w:tcPr>
            <w:tcW w:w="3562"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r>
      <w:tr w:rsidR="00E27C84" w:rsidTr="00E30DAA">
        <w:trPr>
          <w:trHeight w:val="1320"/>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电动自行车集中停放的部位与其他部位直接连通的，必须设置防火分隔设施。电动自行车停放周围有易燃可燃物的，必须及时清理，确保安全距离。</w:t>
            </w:r>
          </w:p>
        </w:tc>
        <w:tc>
          <w:tcPr>
            <w:tcW w:w="6393" w:type="dxa"/>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r w:rsidRPr="00026956">
              <w:rPr>
                <w:rFonts w:ascii="Times New Roman" w:eastAsia="仿宋_GB2312" w:hAnsi="Times New Roman" w:hint="eastAsia"/>
                <w:sz w:val="24"/>
                <w:szCs w:val="24"/>
              </w:rPr>
              <w:t>电动自行车集中停放场所与建筑其他功能部位应设置实体墙分隔，分隔墙上确需开门时，应为防火门。集中停放充电区</w:t>
            </w:r>
            <w:r>
              <w:rPr>
                <w:rFonts w:ascii="Times New Roman" w:eastAsia="仿宋_GB2312" w:hAnsi="Times New Roman" w:hint="eastAsia"/>
                <w:sz w:val="24"/>
                <w:szCs w:val="24"/>
              </w:rPr>
              <w:t>域应明确管理单位和管理人员，电动自行车停放充电场所不应存放易燃</w:t>
            </w:r>
            <w:r w:rsidRPr="00026956">
              <w:rPr>
                <w:rFonts w:ascii="Times New Roman" w:eastAsia="仿宋_GB2312" w:hAnsi="Times New Roman" w:hint="eastAsia"/>
                <w:sz w:val="24"/>
                <w:szCs w:val="24"/>
              </w:rPr>
              <w:t>可燃物品。</w:t>
            </w:r>
          </w:p>
        </w:tc>
        <w:tc>
          <w:tcPr>
            <w:tcW w:w="3562"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检查墙体是否为不燃材料，是否完整牢固。</w:t>
            </w:r>
          </w:p>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检查防火门上粘贴的标牌，是否为防火门。</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现场检查电动自行车停放充电场所，除用作电动自行车停放和充电外，不应用作其他用途。如用作储藏间等。</w:t>
            </w:r>
          </w:p>
        </w:tc>
      </w:tr>
    </w:tbl>
    <w:p w:rsidR="00E27C84" w:rsidRDefault="00E27C84" w:rsidP="00E27C84">
      <w:pPr>
        <w:spacing w:line="360" w:lineRule="exact"/>
      </w:pPr>
    </w:p>
    <w:p w:rsidR="00E27C84" w:rsidRDefault="00E27C84" w:rsidP="00E27C84">
      <w:pPr>
        <w:spacing w:line="560" w:lineRule="exact"/>
        <w:jc w:val="center"/>
        <w:rPr>
          <w:rFonts w:ascii="楷体_GB2312" w:eastAsia="楷体_GB2312"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七</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重点岗位人员责任不落实排查方法、标准及措施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8553"/>
      </w:tblGrid>
      <w:tr w:rsidR="00E27C84" w:rsidTr="00E30DAA">
        <w:trPr>
          <w:trHeight w:val="454"/>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整治要求</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检查标准或方法</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1.</w:t>
            </w:r>
            <w:r w:rsidRPr="002164DA">
              <w:rPr>
                <w:rFonts w:ascii="Times New Roman" w:eastAsia="仿宋_GB2312" w:hAnsi="Times New Roman" w:hint="eastAsia"/>
                <w:sz w:val="24"/>
                <w:szCs w:val="24"/>
              </w:rPr>
              <w:t>单位未依法明确消防安全责任人、管理人及其职责的，必须及时明确并在醒目位置进行公示。</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查看单位消防安全管理台账，检查单位是否以文件形式明确消防安全责任人、管理人及其职责。</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对于单位消防安全责任人、管理人及其职责</w:t>
            </w:r>
            <w:r>
              <w:rPr>
                <w:rFonts w:ascii="Times New Roman" w:eastAsia="仿宋_GB2312" w:hAnsi="Times New Roman" w:hint="eastAsia"/>
                <w:sz w:val="24"/>
                <w:szCs w:val="24"/>
              </w:rPr>
              <w:t>有调整的，现场检查单位是否在醒目位置进行公告</w:t>
            </w:r>
            <w:r w:rsidRPr="002164DA">
              <w:rPr>
                <w:rFonts w:ascii="Times New Roman" w:eastAsia="仿宋_GB2312" w:hAnsi="Times New Roman" w:hint="eastAsia"/>
                <w:sz w:val="24"/>
                <w:szCs w:val="24"/>
              </w:rPr>
              <w:t>。</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2.</w:t>
            </w:r>
            <w:r w:rsidRPr="002164DA">
              <w:rPr>
                <w:rFonts w:ascii="Times New Roman" w:eastAsia="仿宋_GB2312" w:hAnsi="Times New Roman" w:hint="eastAsia"/>
                <w:sz w:val="24"/>
                <w:szCs w:val="24"/>
              </w:rPr>
              <w:t>消防控制室值班人员不会熟练操作设施设备的，必须组织参加培训，确保培训合格、持证上岗，在紧急情况下能熟练操作设施设备。</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现场检查消防控制室是否落实</w:t>
            </w:r>
            <w:r w:rsidRPr="002164DA">
              <w:rPr>
                <w:rFonts w:ascii="Times New Roman" w:eastAsia="仿宋_GB2312" w:hAnsi="Times New Roman" w:hint="eastAsia"/>
                <w:sz w:val="24"/>
                <w:szCs w:val="24"/>
              </w:rPr>
              <w:t>24</w:t>
            </w:r>
            <w:r w:rsidRPr="002164DA">
              <w:rPr>
                <w:rFonts w:ascii="Times New Roman" w:eastAsia="仿宋_GB2312" w:hAnsi="Times New Roman" w:hint="eastAsia"/>
                <w:sz w:val="24"/>
                <w:szCs w:val="24"/>
              </w:rPr>
              <w:t>小时值班、每班不少于</w:t>
            </w:r>
            <w:r w:rsidRPr="002164DA">
              <w:rPr>
                <w:rFonts w:ascii="Times New Roman" w:eastAsia="仿宋_GB2312" w:hAnsi="Times New Roman" w:hint="eastAsia"/>
                <w:sz w:val="24"/>
                <w:szCs w:val="24"/>
              </w:rPr>
              <w:t>2</w:t>
            </w:r>
            <w:r w:rsidRPr="002164DA">
              <w:rPr>
                <w:rFonts w:ascii="Times New Roman" w:eastAsia="仿宋_GB2312" w:hAnsi="Times New Roman" w:hint="eastAsia"/>
                <w:sz w:val="24"/>
                <w:szCs w:val="24"/>
              </w:rPr>
              <w:t>人的值班制度。</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现场检查值班人员是否取得</w:t>
            </w:r>
            <w:r>
              <w:rPr>
                <w:rFonts w:ascii="Times New Roman" w:eastAsia="仿宋_GB2312" w:hAnsi="Times New Roman" w:hint="eastAsia"/>
                <w:sz w:val="24"/>
                <w:szCs w:val="24"/>
              </w:rPr>
              <w:t>消防职业资格</w:t>
            </w:r>
            <w:r w:rsidRPr="002164DA">
              <w:rPr>
                <w:rFonts w:ascii="Times New Roman" w:eastAsia="仿宋_GB2312" w:hAnsi="Times New Roman" w:hint="eastAsia"/>
                <w:sz w:val="24"/>
                <w:szCs w:val="24"/>
              </w:rPr>
              <w:t>证书。</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2164DA">
              <w:rPr>
                <w:rFonts w:ascii="Times New Roman" w:eastAsia="仿宋_GB2312" w:hAnsi="Times New Roman" w:hint="eastAsia"/>
                <w:sz w:val="24"/>
                <w:szCs w:val="24"/>
              </w:rPr>
              <w:t>抽查值班人员是否能在紧急情况下能熟练操作设施设备，</w:t>
            </w:r>
            <w:r>
              <w:rPr>
                <w:rFonts w:ascii="Times New Roman" w:eastAsia="仿宋_GB2312" w:hAnsi="Times New Roman" w:hint="eastAsia"/>
                <w:sz w:val="24"/>
                <w:szCs w:val="24"/>
              </w:rPr>
              <w:t>至少做到</w:t>
            </w:r>
            <w:r w:rsidRPr="002164DA">
              <w:rPr>
                <w:rFonts w:ascii="Times New Roman" w:eastAsia="仿宋_GB2312" w:hAnsi="Times New Roman" w:hint="eastAsia"/>
                <w:sz w:val="24"/>
                <w:szCs w:val="24"/>
              </w:rPr>
              <w:t>“接到火灾报警信号后，立即以最快方式确认火灾，立即确认火灾报警联动控制</w:t>
            </w:r>
            <w:r>
              <w:rPr>
                <w:rFonts w:ascii="Times New Roman" w:eastAsia="仿宋_GB2312" w:hAnsi="Times New Roman" w:hint="eastAsia"/>
                <w:sz w:val="24"/>
                <w:szCs w:val="24"/>
              </w:rPr>
              <w:t>器</w:t>
            </w:r>
            <w:r w:rsidRPr="002164DA">
              <w:rPr>
                <w:rFonts w:ascii="Times New Roman" w:eastAsia="仿宋_GB2312" w:hAnsi="Times New Roman" w:hint="eastAsia"/>
                <w:sz w:val="24"/>
                <w:szCs w:val="24"/>
              </w:rPr>
              <w:t>处于自动状态，同时拨打</w:t>
            </w:r>
            <w:r w:rsidRPr="002164DA">
              <w:rPr>
                <w:rFonts w:ascii="Times New Roman" w:eastAsia="仿宋_GB2312" w:hAnsi="Times New Roman" w:hint="eastAsia"/>
                <w:sz w:val="24"/>
                <w:szCs w:val="24"/>
              </w:rPr>
              <w:t>119</w:t>
            </w:r>
            <w:r w:rsidRPr="002164DA">
              <w:rPr>
                <w:rFonts w:ascii="Times New Roman" w:eastAsia="仿宋_GB2312" w:hAnsi="Times New Roman" w:hint="eastAsia"/>
                <w:sz w:val="24"/>
                <w:szCs w:val="24"/>
              </w:rPr>
              <w:t>报警，立即启动单位内部应急疏散和灭火预案，并报告单位负责人。”</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3.</w:t>
            </w:r>
            <w:r w:rsidRPr="002164DA">
              <w:rPr>
                <w:rFonts w:ascii="Times New Roman" w:eastAsia="仿宋_GB2312" w:hAnsi="Times New Roman" w:hint="eastAsia"/>
                <w:sz w:val="24"/>
                <w:szCs w:val="24"/>
              </w:rPr>
              <w:t>微型消防站队员不能及时有效处置初起火灾的，必须定期组织开展针对性训练、实战化演练，确保达到“三知四会一联通”要求，能够及时有效处置初起火灾。</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现场随机部位拉动微型消防站人员，检查是否能够三分钟到场处置</w:t>
            </w:r>
            <w:r>
              <w:rPr>
                <w:rFonts w:ascii="Times New Roman" w:eastAsia="仿宋_GB2312" w:hAnsi="Times New Roman" w:hint="eastAsia"/>
                <w:sz w:val="24"/>
                <w:szCs w:val="24"/>
              </w:rPr>
              <w:t>，如不能实现，微型消防站应按照“一站多点”模式设置</w:t>
            </w:r>
            <w:r w:rsidRPr="002164DA">
              <w:rPr>
                <w:rFonts w:ascii="Times New Roman" w:eastAsia="仿宋_GB2312" w:hAnsi="Times New Roman" w:hint="eastAsia"/>
                <w:sz w:val="24"/>
                <w:szCs w:val="24"/>
              </w:rPr>
              <w:t>。</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抽查微型消防站</w:t>
            </w:r>
            <w:r>
              <w:rPr>
                <w:rFonts w:ascii="Times New Roman" w:eastAsia="仿宋_GB2312" w:hAnsi="Times New Roman" w:hint="eastAsia"/>
                <w:sz w:val="24"/>
                <w:szCs w:val="24"/>
              </w:rPr>
              <w:t>队</w:t>
            </w:r>
            <w:r w:rsidRPr="002164DA">
              <w:rPr>
                <w:rFonts w:ascii="Times New Roman" w:eastAsia="仿宋_GB2312" w:hAnsi="Times New Roman" w:hint="eastAsia"/>
                <w:sz w:val="24"/>
                <w:szCs w:val="24"/>
              </w:rPr>
              <w:t>员是否熟知“三知四会一联通”要求，即“知道消防设施和器材位置、知道疏散通道和出口、知道建筑布局和功能；会组织疏散人员</w:t>
            </w:r>
            <w:r>
              <w:rPr>
                <w:rFonts w:ascii="Times New Roman" w:eastAsia="仿宋_GB2312" w:hAnsi="Times New Roman" w:hint="eastAsia"/>
                <w:sz w:val="24"/>
                <w:szCs w:val="24"/>
              </w:rPr>
              <w:t>、会扑救初期火灾、会穿戴防护装备、会操作消防器材；微型消防站</w:t>
            </w:r>
            <w:r w:rsidRPr="002164DA">
              <w:rPr>
                <w:rFonts w:ascii="Times New Roman" w:eastAsia="仿宋_GB2312" w:hAnsi="Times New Roman" w:hint="eastAsia"/>
                <w:sz w:val="24"/>
                <w:szCs w:val="24"/>
              </w:rPr>
              <w:t>要与就近消防队和本单位负责消防安全的人员保持通信联络畅通。”</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4.</w:t>
            </w:r>
            <w:r w:rsidRPr="002164DA">
              <w:rPr>
                <w:rFonts w:ascii="Times New Roman" w:eastAsia="仿宋_GB2312" w:hAnsi="Times New Roman" w:hint="eastAsia"/>
                <w:sz w:val="24"/>
                <w:szCs w:val="24"/>
              </w:rPr>
              <w:t>单位未作出整改消除突出风险承诺的，必须在醒目位置向社会公开承诺本场所不存在突出风险或者已落实防范措施。</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ind w:firstLineChars="200" w:firstLine="480"/>
              <w:rPr>
                <w:rFonts w:ascii="Times New Roman" w:eastAsia="仿宋_GB2312" w:hAnsi="Times New Roman"/>
                <w:sz w:val="24"/>
                <w:szCs w:val="24"/>
              </w:rPr>
            </w:pPr>
            <w:r w:rsidRPr="002164DA">
              <w:rPr>
                <w:rFonts w:ascii="Times New Roman" w:eastAsia="仿宋_GB2312" w:hAnsi="Times New Roman" w:hint="eastAsia"/>
                <w:sz w:val="24"/>
                <w:szCs w:val="24"/>
              </w:rPr>
              <w:t>现场检查单位是否在醒目位置张贴向社会公开承诺本场所不存在突出风险或已落实防范措施的公告，并要注明</w:t>
            </w:r>
            <w:r w:rsidRPr="002164DA">
              <w:rPr>
                <w:rFonts w:ascii="Times New Roman" w:eastAsia="仿宋_GB2312" w:hAnsi="Times New Roman" w:hint="eastAsia"/>
                <w:sz w:val="24"/>
                <w:szCs w:val="24"/>
              </w:rPr>
              <w:t>96119</w:t>
            </w:r>
            <w:r w:rsidRPr="002164DA">
              <w:rPr>
                <w:rFonts w:ascii="Times New Roman" w:eastAsia="仿宋_GB2312" w:hAnsi="Times New Roman" w:hint="eastAsia"/>
                <w:sz w:val="24"/>
                <w:szCs w:val="24"/>
              </w:rPr>
              <w:t>举报投诉热线，接受群众监督。</w:t>
            </w:r>
          </w:p>
        </w:tc>
      </w:tr>
    </w:tbl>
    <w:p w:rsidR="00E27C84" w:rsidRDefault="00E27C84" w:rsidP="00E27C84">
      <w:pPr>
        <w:spacing w:line="560" w:lineRule="exact"/>
        <w:jc w:val="center"/>
        <w:rPr>
          <w:rFonts w:ascii="楷体_GB2312" w:eastAsia="楷体_GB2312"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八</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日常管理机制不健全排查方法、标准及措施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8758"/>
      </w:tblGrid>
      <w:tr w:rsidR="00E27C84" w:rsidTr="00834654">
        <w:trPr>
          <w:trHeight w:val="454"/>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整治要求</w:t>
            </w:r>
          </w:p>
        </w:tc>
        <w:tc>
          <w:tcPr>
            <w:tcW w:w="3376"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检查标准或方法</w:t>
            </w:r>
          </w:p>
        </w:tc>
      </w:tr>
      <w:tr w:rsidR="00E27C84" w:rsidTr="00834654">
        <w:trPr>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sz w:val="24"/>
                <w:szCs w:val="24"/>
              </w:rPr>
              <w:t>1.</w:t>
            </w:r>
            <w:r w:rsidRPr="002164DA">
              <w:rPr>
                <w:rFonts w:ascii="Times New Roman" w:eastAsia="仿宋_GB2312" w:hAnsi="Times New Roman" w:hint="eastAsia"/>
                <w:sz w:val="24"/>
                <w:szCs w:val="24"/>
              </w:rPr>
              <w:t>单位未定期开展建筑消防设施检测和维护保养，并完整准确记录的，必须落实日常检查维修保养制度，每年至少进行一次全面检测，确保完好有效，并如实制作检测维保记录，存档备查。</w:t>
            </w:r>
          </w:p>
        </w:tc>
        <w:tc>
          <w:tcPr>
            <w:tcW w:w="3376" w:type="pct"/>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查看单位消防设施维护保养记录，检查最近</w:t>
            </w:r>
            <w:r w:rsidRPr="002164DA">
              <w:rPr>
                <w:rFonts w:ascii="Times New Roman" w:eastAsia="仿宋_GB2312" w:hAnsi="Times New Roman"/>
                <w:sz w:val="24"/>
                <w:szCs w:val="24"/>
              </w:rPr>
              <w:t>1</w:t>
            </w:r>
            <w:r w:rsidRPr="002164DA">
              <w:rPr>
                <w:rFonts w:ascii="Times New Roman" w:eastAsia="仿宋_GB2312" w:hAnsi="Times New Roman" w:hint="eastAsia"/>
                <w:sz w:val="24"/>
                <w:szCs w:val="24"/>
              </w:rPr>
              <w:t>年内是否定期组织维护保养。（单位有能力维保的自行组织维保，不具备能力的聘请取得资质的消防技术服务机构进行维保）。</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查看单位消防设施检测记录，检查是否做到每年至少一次全面检测。（单位有能力检测的自行组织检测，不具备能力的聘请取得资质的消防技术服务机构进行检测）。</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2164DA">
              <w:rPr>
                <w:rFonts w:ascii="Times New Roman" w:eastAsia="仿宋_GB2312" w:hAnsi="Times New Roman" w:hint="eastAsia"/>
                <w:sz w:val="24"/>
                <w:szCs w:val="24"/>
              </w:rPr>
              <w:t>现场抽查单位火灾自动报警系统、消防水系统、机械防排烟系统等消防设施是否完好有效。</w:t>
            </w:r>
          </w:p>
        </w:tc>
      </w:tr>
      <w:tr w:rsidR="00E27C84" w:rsidTr="00834654">
        <w:trPr>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sz w:val="24"/>
                <w:szCs w:val="24"/>
              </w:rPr>
              <w:t>2.</w:t>
            </w:r>
            <w:r w:rsidRPr="002164DA">
              <w:rPr>
                <w:rFonts w:ascii="Times New Roman" w:eastAsia="仿宋_GB2312" w:hAnsi="Times New Roman" w:hint="eastAsia"/>
                <w:sz w:val="24"/>
                <w:szCs w:val="24"/>
              </w:rPr>
              <w:t>单位未定期开展检查巡查，并如实登记报告的，必须安排专人开展防火检查巡查，及时发现火灾隐患并妥善处置；消防安全重点单位必须每日开展防火巡查，公众聚集场所在营业期间必须每二小时开展一次防火巡查，医院、养老院、寄宿制学校、幼儿园必须加强夜间防火巡查。</w:t>
            </w:r>
          </w:p>
        </w:tc>
        <w:tc>
          <w:tcPr>
            <w:tcW w:w="3376" w:type="pct"/>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对于一般单位，查看单位消防安全管理台账，检查是否制定防火检查制度，是否实行每季度至少一次防火检查，并及时发现、处置火灾隐患。</w:t>
            </w:r>
          </w:p>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对于重点单位，查看单位消防安全管理台账，检查是否制定防火巡查、检查制度，确定巡查的人员、内容、部位和频次，是否实行每日防火巡查、实行每月至少一次防火检查。</w:t>
            </w:r>
          </w:p>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3.</w:t>
            </w:r>
            <w:r w:rsidRPr="002164DA">
              <w:rPr>
                <w:rFonts w:ascii="Times New Roman" w:eastAsia="仿宋_GB2312" w:hAnsi="Times New Roman" w:hint="eastAsia"/>
                <w:sz w:val="24"/>
                <w:szCs w:val="24"/>
              </w:rPr>
              <w:t>对于公众聚集场所，查看单位消防安全管理台账，检查营业期间是否每</w:t>
            </w:r>
            <w:r w:rsidRPr="002164DA">
              <w:rPr>
                <w:rFonts w:ascii="Times New Roman" w:eastAsia="仿宋_GB2312" w:hAnsi="Times New Roman"/>
                <w:sz w:val="24"/>
                <w:szCs w:val="24"/>
              </w:rPr>
              <w:t>2</w:t>
            </w:r>
            <w:r w:rsidRPr="002164DA">
              <w:rPr>
                <w:rFonts w:ascii="Times New Roman" w:eastAsia="仿宋_GB2312" w:hAnsi="Times New Roman" w:hint="eastAsia"/>
                <w:sz w:val="24"/>
                <w:szCs w:val="24"/>
              </w:rPr>
              <w:t>小时开展一次防火巡查，医院、养老院、寄宿制学校、幼儿园是否加强夜间防火巡查。</w:t>
            </w:r>
          </w:p>
          <w:p w:rsidR="00E27C84" w:rsidRPr="002164DA" w:rsidRDefault="00E27C84" w:rsidP="00834654">
            <w:pPr>
              <w:spacing w:line="360" w:lineRule="exact"/>
              <w:jc w:val="left"/>
              <w:rPr>
                <w:rFonts w:ascii="Times New Roman" w:eastAsia="仿宋_GB2312" w:hAnsi="Times New Roman"/>
                <w:sz w:val="24"/>
                <w:szCs w:val="24"/>
              </w:rPr>
            </w:pPr>
            <w:r w:rsidRPr="002164DA">
              <w:rPr>
                <w:rFonts w:ascii="Times New Roman" w:eastAsia="仿宋_GB2312" w:hAnsi="Times New Roman" w:hint="eastAsia"/>
                <w:sz w:val="24"/>
                <w:szCs w:val="24"/>
              </w:rPr>
              <w:t>备注：公众聚集场所，是指宾馆、饭店、商场、集贸市场、客运车站候车室、客运码头候船厅、民用机场航站楼、体育场馆、会堂以及公共娱乐场所。</w:t>
            </w:r>
          </w:p>
        </w:tc>
      </w:tr>
      <w:tr w:rsidR="00E27C84" w:rsidTr="00834654">
        <w:trPr>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sz w:val="24"/>
                <w:szCs w:val="24"/>
              </w:rPr>
              <w:t xml:space="preserve">3. </w:t>
            </w:r>
            <w:r w:rsidRPr="002164DA">
              <w:rPr>
                <w:rFonts w:ascii="Times New Roman" w:eastAsia="仿宋_GB2312" w:hAnsi="Times New Roman" w:hint="eastAsia"/>
                <w:sz w:val="24"/>
                <w:szCs w:val="24"/>
              </w:rPr>
              <w:t>单位存在火灾隐患的，必须及时整改消除火灾隐患；在火灾隐患消除之前，必须落实安全防范措施，确保消防安全。</w:t>
            </w:r>
          </w:p>
        </w:tc>
        <w:tc>
          <w:tcPr>
            <w:tcW w:w="3376" w:type="pct"/>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查看单位消防安全管理台账，检查是否进行火灾隐患整改情况记录，是否及时组织消除火灾隐患。</w:t>
            </w:r>
          </w:p>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现场抽查未完成整改的火灾隐患，检查是否加强隐患整改期间的安全防范措施。</w:t>
            </w:r>
          </w:p>
        </w:tc>
      </w:tr>
    </w:tbl>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九</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宣传教育培训不深入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8459"/>
      </w:tblGrid>
      <w:tr w:rsidR="00E27C84" w:rsidTr="00834654">
        <w:trPr>
          <w:trHeight w:val="454"/>
        </w:trPr>
        <w:tc>
          <w:tcPr>
            <w:tcW w:w="4644" w:type="dxa"/>
            <w:tcBorders>
              <w:top w:val="single" w:sz="4" w:space="0" w:color="auto"/>
              <w:left w:val="single" w:sz="4" w:space="0" w:color="auto"/>
              <w:bottom w:val="single" w:sz="4" w:space="0" w:color="auto"/>
              <w:right w:val="single" w:sz="4" w:space="0" w:color="auto"/>
            </w:tcBorders>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整治要求</w:t>
            </w:r>
          </w:p>
        </w:tc>
        <w:tc>
          <w:tcPr>
            <w:tcW w:w="8726" w:type="dxa"/>
            <w:tcBorders>
              <w:top w:val="single" w:sz="4" w:space="0" w:color="auto"/>
              <w:left w:val="single" w:sz="4" w:space="0" w:color="auto"/>
              <w:bottom w:val="single" w:sz="4" w:space="0" w:color="auto"/>
              <w:right w:val="single" w:sz="4" w:space="0" w:color="auto"/>
            </w:tcBorders>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检查标准或方法</w:t>
            </w:r>
          </w:p>
        </w:tc>
      </w:tr>
      <w:tr w:rsidR="00E27C84" w:rsidTr="00834654">
        <w:trPr>
          <w:trHeight w:val="745"/>
        </w:trPr>
        <w:tc>
          <w:tcPr>
            <w:tcW w:w="4644" w:type="dxa"/>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1</w:t>
            </w:r>
            <w:r w:rsidRPr="002164DA">
              <w:rPr>
                <w:rFonts w:ascii="Times New Roman" w:eastAsia="仿宋_GB2312" w:hAnsi="Times New Roman"/>
                <w:sz w:val="24"/>
                <w:szCs w:val="24"/>
              </w:rPr>
              <w:t>.</w:t>
            </w:r>
            <w:r w:rsidRPr="002164DA">
              <w:rPr>
                <w:rFonts w:ascii="Times New Roman" w:eastAsia="仿宋_GB2312" w:hAnsi="Times New Roman" w:hint="eastAsia"/>
                <w:sz w:val="24"/>
                <w:szCs w:val="24"/>
              </w:rPr>
              <w:t>一般单位员工必须了解本场所火灾危险性，会报警、会灭火、会逃生。</w:t>
            </w:r>
          </w:p>
        </w:tc>
        <w:tc>
          <w:tcPr>
            <w:tcW w:w="8726" w:type="dxa"/>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检查新入职员工岗前培训台账，提问场所</w:t>
            </w:r>
            <w:r w:rsidRPr="002164DA">
              <w:rPr>
                <w:rFonts w:ascii="Times New Roman" w:eastAsia="仿宋_GB2312" w:hAnsi="Times New Roman" w:hint="eastAsia"/>
                <w:sz w:val="24"/>
                <w:szCs w:val="24"/>
              </w:rPr>
              <w:t>火灾危险性。</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现场抽查提问员工消防安全常识。</w:t>
            </w:r>
          </w:p>
        </w:tc>
      </w:tr>
      <w:tr w:rsidR="00E27C84" w:rsidTr="00834654">
        <w:trPr>
          <w:trHeight w:val="599"/>
        </w:trPr>
        <w:tc>
          <w:tcPr>
            <w:tcW w:w="4644" w:type="dxa"/>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2</w:t>
            </w:r>
            <w:r w:rsidRPr="002164DA">
              <w:rPr>
                <w:rFonts w:ascii="Times New Roman" w:eastAsia="仿宋_GB2312" w:hAnsi="Times New Roman"/>
                <w:sz w:val="24"/>
                <w:szCs w:val="24"/>
              </w:rPr>
              <w:t>.</w:t>
            </w:r>
            <w:r w:rsidRPr="002164DA">
              <w:rPr>
                <w:rFonts w:ascii="Times New Roman" w:eastAsia="仿宋_GB2312" w:hAnsi="Times New Roman" w:hint="eastAsia"/>
                <w:sz w:val="24"/>
                <w:szCs w:val="24"/>
              </w:rPr>
              <w:t>重点单位必须落实消防培训预案演练制度。</w:t>
            </w:r>
          </w:p>
        </w:tc>
        <w:tc>
          <w:tcPr>
            <w:tcW w:w="8726" w:type="dxa"/>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查阅单位消防教育培训台账，灭火和应急预案制作及演练台账，是否做到每半年一次。</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现场抽查提问员工对岗位防火灭火措施及建筑消防设施、灭火器材的操作使用能力。</w:t>
            </w:r>
          </w:p>
        </w:tc>
      </w:tr>
    </w:tbl>
    <w:p w:rsidR="00E27C84" w:rsidRPr="00E13CC8" w:rsidRDefault="00E27C84" w:rsidP="00E27C84">
      <w:pPr>
        <w:snapToGrid w:val="0"/>
        <w:spacing w:line="560" w:lineRule="exact"/>
        <w:ind w:firstLineChars="200" w:firstLine="562"/>
        <w:rPr>
          <w:rFonts w:ascii="Times New Roman" w:eastAsia="仿宋_GB2312" w:hAnsi="Times New Roman"/>
          <w:b/>
          <w:sz w:val="28"/>
          <w:szCs w:val="32"/>
        </w:rPr>
      </w:pPr>
      <w:r w:rsidRPr="00E13CC8">
        <w:rPr>
          <w:rFonts w:ascii="Times New Roman" w:eastAsia="仿宋_GB2312" w:hAnsi="Times New Roman" w:hint="eastAsia"/>
          <w:b/>
          <w:sz w:val="28"/>
          <w:szCs w:val="32"/>
        </w:rPr>
        <w:t>备注：</w:t>
      </w:r>
      <w:r>
        <w:rPr>
          <w:rFonts w:ascii="Times New Roman" w:eastAsia="仿宋_GB2312" w:hAnsi="Times New Roman" w:hint="eastAsia"/>
          <w:b/>
          <w:sz w:val="28"/>
          <w:szCs w:val="32"/>
        </w:rPr>
        <w:t>单位在开展消防安全风险自查排查时的</w:t>
      </w:r>
      <w:r w:rsidRPr="00E13CC8">
        <w:rPr>
          <w:rFonts w:ascii="Times New Roman" w:eastAsia="仿宋_GB2312" w:hAnsi="Times New Roman" w:hint="eastAsia"/>
          <w:b/>
          <w:sz w:val="28"/>
          <w:szCs w:val="32"/>
        </w:rPr>
        <w:t>方法</w:t>
      </w:r>
      <w:r>
        <w:rPr>
          <w:rFonts w:ascii="Times New Roman" w:eastAsia="仿宋_GB2312" w:hAnsi="Times New Roman" w:hint="eastAsia"/>
          <w:b/>
          <w:sz w:val="28"/>
          <w:szCs w:val="32"/>
        </w:rPr>
        <w:t>、</w:t>
      </w:r>
      <w:r w:rsidRPr="00E13CC8">
        <w:rPr>
          <w:rFonts w:ascii="Times New Roman" w:eastAsia="仿宋_GB2312" w:hAnsi="Times New Roman" w:hint="eastAsia"/>
          <w:b/>
          <w:sz w:val="28"/>
          <w:szCs w:val="32"/>
        </w:rPr>
        <w:t>标准包括但不限于以上方法和标准。</w:t>
      </w: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sectPr w:rsidR="00E27C84" w:rsidSect="00E27C84">
          <w:footerReference w:type="even" r:id="rId13"/>
          <w:footerReference w:type="default" r:id="rId14"/>
          <w:pgSz w:w="16838" w:h="11906" w:orient="landscape"/>
          <w:pgMar w:top="1588" w:right="2098" w:bottom="1474" w:left="1985" w:header="851" w:footer="992" w:gutter="0"/>
          <w:cols w:space="720"/>
          <w:docGrid w:type="lines" w:linePitch="312"/>
        </w:sectPr>
      </w:pPr>
    </w:p>
    <w:p w:rsidR="00E27C84" w:rsidRDefault="00E27C84" w:rsidP="00E30DAA">
      <w:pPr>
        <w:spacing w:line="560" w:lineRule="exact"/>
        <w:jc w:val="left"/>
        <w:rPr>
          <w:rFonts w:ascii="Times New Roman" w:eastAsia="黑体" w:hAnsi="Times New Roman"/>
          <w:sz w:val="32"/>
          <w:szCs w:val="32"/>
        </w:rPr>
      </w:pPr>
      <w:r w:rsidRPr="004409B0">
        <w:rPr>
          <w:rFonts w:ascii="Times New Roman" w:eastAsia="黑体" w:hAnsi="Times New Roman"/>
          <w:sz w:val="32"/>
          <w:szCs w:val="32"/>
        </w:rPr>
        <w:lastRenderedPageBreak/>
        <w:t>附件</w:t>
      </w:r>
      <w:r>
        <w:rPr>
          <w:rFonts w:ascii="Times New Roman" w:eastAsia="黑体" w:hAnsi="Times New Roman" w:hint="eastAsia"/>
          <w:sz w:val="32"/>
          <w:szCs w:val="32"/>
        </w:rPr>
        <w:t>4</w:t>
      </w:r>
      <w:r w:rsidRPr="004409B0">
        <w:rPr>
          <w:rFonts w:ascii="Times New Roman" w:eastAsia="黑体" w:hAnsi="Times New Roman"/>
          <w:sz w:val="32"/>
          <w:szCs w:val="32"/>
        </w:rPr>
        <w:t>：</w:t>
      </w:r>
    </w:p>
    <w:p w:rsidR="00512E4A" w:rsidRPr="004409B0" w:rsidRDefault="00512E4A" w:rsidP="00E30DAA">
      <w:pPr>
        <w:spacing w:line="560" w:lineRule="exact"/>
        <w:jc w:val="center"/>
        <w:rPr>
          <w:rFonts w:ascii="Times New Roman" w:eastAsia="方正小标宋简体" w:hAnsi="Times New Roman"/>
          <w:sz w:val="40"/>
          <w:szCs w:val="44"/>
        </w:rPr>
      </w:pPr>
      <w:r w:rsidRPr="004409B0">
        <w:rPr>
          <w:rFonts w:ascii="Times New Roman" w:eastAsia="方正小标宋简体" w:hAnsi="Times New Roman"/>
          <w:sz w:val="40"/>
          <w:szCs w:val="44"/>
        </w:rPr>
        <w:t>厂房、仓库检查技术要点</w:t>
      </w:r>
    </w:p>
    <w:p w:rsidR="00512E4A" w:rsidRPr="004409B0" w:rsidRDefault="00512E4A" w:rsidP="00E30DAA">
      <w:pPr>
        <w:spacing w:line="560" w:lineRule="exact"/>
        <w:rPr>
          <w:rFonts w:ascii="Times New Roman" w:eastAsia="仿宋_GB2312" w:hAnsi="Times New Roman"/>
          <w:sz w:val="32"/>
          <w:szCs w:val="32"/>
        </w:rPr>
      </w:pP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一、擅自改变使用性质</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．擅自将丁、戊类厂房、仓库改变为丙类厂房、仓库使用，不符合消防安全要求。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．擅自将丙类厂房、仓库改变为甲、乙类厂房、仓库使用或设置甲、乙类仓库，不符合消防安全要求。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．擅自将厂房改变为仓库使用，不符合消防安全要求。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．厂房、仓库内违规住人，不符合消防安全要求。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防火分区的最大允许建筑面积相关要求见表</w:t>
      </w:r>
      <w:r w:rsidRPr="004409B0">
        <w:rPr>
          <w:rFonts w:ascii="Times New Roman" w:eastAsia="仿宋_GB2312" w:hAnsi="Times New Roman"/>
          <w:sz w:val="32"/>
          <w:szCs w:val="32"/>
        </w:rPr>
        <w:t>1</w:t>
      </w:r>
      <w:r w:rsidRPr="004409B0">
        <w:rPr>
          <w:rFonts w:ascii="Times New Roman" w:eastAsia="仿宋_GB2312" w:hAnsi="Times New Roman"/>
          <w:sz w:val="32"/>
          <w:szCs w:val="32"/>
        </w:rPr>
        <w:t>。</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表</w:t>
      </w:r>
      <w:r w:rsidRPr="004409B0">
        <w:rPr>
          <w:rFonts w:ascii="Times New Roman" w:eastAsia="黑体" w:hAnsi="Times New Roman"/>
          <w:color w:val="000000"/>
          <w:sz w:val="28"/>
          <w:szCs w:val="28"/>
        </w:rPr>
        <w:t>1</w:t>
      </w:r>
      <w:r w:rsidRPr="004409B0">
        <w:rPr>
          <w:rFonts w:ascii="Times New Roman" w:eastAsia="黑体" w:hAnsi="Times New Roman"/>
          <w:color w:val="000000"/>
          <w:sz w:val="28"/>
          <w:szCs w:val="28"/>
        </w:rPr>
        <w:t>：仓库的层数和面积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储存物品的火灾危险性类别</w:t>
            </w:r>
          </w:p>
        </w:tc>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仓库的耐火等级</w:t>
            </w:r>
          </w:p>
        </w:tc>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最多允许层数</w:t>
            </w:r>
          </w:p>
        </w:tc>
        <w:tc>
          <w:tcPr>
            <w:tcW w:w="4871" w:type="dxa"/>
            <w:gridSpan w:val="4"/>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每座仓库的最大允许占地面积和每个防火分区的最大允许建筑面积（</w:t>
            </w:r>
            <w:r w:rsidRPr="004409B0">
              <w:rPr>
                <w:rFonts w:ascii="Times New Roman" w:eastAsia="黑体" w:hAnsi="Times New Roman"/>
                <w:color w:val="000000"/>
                <w:sz w:val="28"/>
                <w:szCs w:val="28"/>
              </w:rPr>
              <w:t>m</w:t>
            </w:r>
            <w:r w:rsidRPr="004409B0">
              <w:rPr>
                <w:rFonts w:ascii="Times New Roman" w:eastAsia="黑体" w:hAnsi="Times New Roman"/>
                <w:color w:val="000000"/>
                <w:sz w:val="28"/>
                <w:szCs w:val="28"/>
                <w:vertAlign w:val="superscript"/>
              </w:rPr>
              <w:t>2</w:t>
            </w:r>
            <w:r w:rsidRPr="004409B0">
              <w:rPr>
                <w:rFonts w:ascii="Times New Roman" w:eastAsia="黑体" w:hAnsi="Times New Roman"/>
                <w:color w:val="000000"/>
                <w:sz w:val="28"/>
                <w:szCs w:val="28"/>
              </w:rPr>
              <w:t>）</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2435"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单层仓库</w:t>
            </w:r>
          </w:p>
        </w:tc>
        <w:tc>
          <w:tcPr>
            <w:tcW w:w="2436"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多层仓库</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每座</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仓库</w:t>
            </w:r>
          </w:p>
        </w:tc>
        <w:tc>
          <w:tcPr>
            <w:tcW w:w="1218"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防火</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分区</w:t>
            </w:r>
          </w:p>
        </w:tc>
        <w:tc>
          <w:tcPr>
            <w:tcW w:w="1218"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每座</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仓库</w:t>
            </w:r>
          </w:p>
        </w:tc>
        <w:tc>
          <w:tcPr>
            <w:tcW w:w="1218"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防火</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分区</w:t>
            </w:r>
          </w:p>
        </w:tc>
      </w:tr>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丙</w:t>
            </w:r>
          </w:p>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w:t>
            </w:r>
            <w:r w:rsidRPr="004409B0">
              <w:rPr>
                <w:rFonts w:ascii="Times New Roman" w:eastAsia="仿宋_GB2312" w:hAnsi="Times New Roman"/>
                <w:color w:val="000000"/>
                <w:sz w:val="28"/>
                <w:szCs w:val="28"/>
              </w:rPr>
              <w:t>2</w:t>
            </w:r>
            <w:r w:rsidRPr="004409B0">
              <w:rPr>
                <w:rFonts w:ascii="Times New Roman" w:eastAsia="仿宋_GB2312" w:hAnsi="Times New Roman"/>
                <w:color w:val="000000"/>
                <w:sz w:val="28"/>
                <w:szCs w:val="28"/>
              </w:rPr>
              <w:t>项）</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6000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4800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1200</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2100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700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400</w:t>
            </w:r>
          </w:p>
        </w:tc>
      </w:tr>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丁</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1500</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500</w:t>
            </w:r>
          </w:p>
        </w:tc>
      </w:tr>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戊</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2000</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2100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700</w:t>
            </w:r>
          </w:p>
        </w:tc>
      </w:tr>
      <w:tr w:rsidR="00512E4A" w:rsidRPr="004409B0" w:rsidTr="00096531">
        <w:tc>
          <w:tcPr>
            <w:tcW w:w="8522" w:type="dxa"/>
            <w:gridSpan w:val="7"/>
            <w:shd w:val="clear" w:color="auto" w:fill="auto"/>
            <w:vAlign w:val="center"/>
          </w:tcPr>
          <w:p w:rsidR="00512E4A" w:rsidRPr="004409B0" w:rsidRDefault="00512E4A" w:rsidP="00E30DAA">
            <w:pPr>
              <w:spacing w:line="560" w:lineRule="exact"/>
              <w:jc w:val="left"/>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备注：仓库内设置自动灭火系统时，除冷库的防火分区外，每座仓库的最大允许占地面积和每个防火分区的最大允许建筑面积可按上表的规定增加</w:t>
            </w:r>
            <w:r w:rsidRPr="004409B0">
              <w:rPr>
                <w:rFonts w:ascii="Times New Roman" w:eastAsia="仿宋_GB2312" w:hAnsi="Times New Roman"/>
                <w:color w:val="000000"/>
                <w:sz w:val="28"/>
                <w:szCs w:val="28"/>
              </w:rPr>
              <w:t>1.0</w:t>
            </w:r>
            <w:r w:rsidRPr="004409B0">
              <w:rPr>
                <w:rFonts w:ascii="Times New Roman" w:eastAsia="仿宋_GB2312" w:hAnsi="Times New Roman"/>
                <w:color w:val="000000"/>
                <w:sz w:val="28"/>
                <w:szCs w:val="28"/>
              </w:rPr>
              <w:t>倍。</w:t>
            </w:r>
          </w:p>
        </w:tc>
      </w:tr>
    </w:tbl>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二、防火分隔不到位</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在丙类厂房内设置用于管理、控制或调度生产的办公室以及工人的中间临时休息室，未按规范进行防火分隔。直接为仓库服务的办公管理用房、工作人员临时休息用房、控制室设置在丙类、丁类仓库内时，未按规范进行防火分隔。（应采用耐火极限不低于</w:t>
      </w:r>
      <w:r w:rsidRPr="004409B0">
        <w:rPr>
          <w:rFonts w:ascii="Times New Roman" w:eastAsia="仿宋_GB2312" w:hAnsi="Times New Roman"/>
          <w:sz w:val="32"/>
          <w:szCs w:val="32"/>
        </w:rPr>
        <w:t>2.50h</w:t>
      </w:r>
      <w:r w:rsidRPr="004409B0">
        <w:rPr>
          <w:rFonts w:ascii="Times New Roman" w:eastAsia="仿宋_GB2312" w:hAnsi="Times New Roman"/>
          <w:sz w:val="32"/>
          <w:szCs w:val="32"/>
        </w:rPr>
        <w:t>的防火隔墙和</w:t>
      </w:r>
      <w:r w:rsidRPr="004409B0">
        <w:rPr>
          <w:rFonts w:ascii="Times New Roman" w:eastAsia="仿宋_GB2312" w:hAnsi="Times New Roman"/>
          <w:sz w:val="32"/>
          <w:szCs w:val="32"/>
        </w:rPr>
        <w:t>1.00h</w:t>
      </w:r>
      <w:r w:rsidRPr="004409B0">
        <w:rPr>
          <w:rFonts w:ascii="Times New Roman" w:eastAsia="仿宋_GB2312" w:hAnsi="Times New Roman"/>
          <w:sz w:val="32"/>
          <w:szCs w:val="32"/>
        </w:rPr>
        <w:t>的楼板与其他部位分隔，隔墙上需开设相互连通的门应采用乙级防火门。）</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．员工宿舍违规设置在厂房、仓库内。</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．防火隔墙、防火卷帘、防火门、防火窗等防火分隔设施损坏。</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．楼梯间、前室常闭式防火门敞开；防火门闭门器、顺序器损坏导致防火门不能自行关闭。</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．管道穿越墙体处的孔洞、缝隙，竖向管道井与房间、吊顶相连通的孔洞，楼层楼板的缝隙防火分隔不严密。</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6</w:t>
      </w:r>
      <w:r w:rsidRPr="004409B0">
        <w:rPr>
          <w:rFonts w:ascii="Times New Roman" w:eastAsia="仿宋_GB2312" w:hAnsi="Times New Roman"/>
          <w:sz w:val="32"/>
          <w:szCs w:val="32"/>
        </w:rPr>
        <w:t>．仓库内的防火分区之间必须采用防火墙分隔，甲、乙类仓库内防火分区之间的防火墙不应开设门、窗、洞口。</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三、安全疏散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1</w:t>
      </w:r>
      <w:r w:rsidRPr="004409B0">
        <w:rPr>
          <w:rFonts w:ascii="Times New Roman" w:eastAsia="仿宋_GB2312" w:hAnsi="Times New Roman"/>
          <w:sz w:val="32"/>
          <w:szCs w:val="32"/>
        </w:rPr>
        <w:t>．厂房的安全出口数量不足。（厂房内每个防火分区或一个防火分区内的每个楼层，其安全出口不应少于</w:t>
      </w:r>
      <w:r w:rsidRPr="004409B0">
        <w:rPr>
          <w:rFonts w:ascii="Times New Roman" w:eastAsia="仿宋_GB2312" w:hAnsi="Times New Roman"/>
          <w:sz w:val="32"/>
          <w:szCs w:val="32"/>
        </w:rPr>
        <w:t>2</w:t>
      </w:r>
      <w:r w:rsidRPr="004409B0">
        <w:rPr>
          <w:rFonts w:ascii="Times New Roman" w:eastAsia="仿宋_GB2312" w:hAnsi="Times New Roman"/>
          <w:sz w:val="32"/>
          <w:szCs w:val="32"/>
        </w:rPr>
        <w:t>个。每座仓库的安全出口不应少于</w:t>
      </w:r>
      <w:r w:rsidRPr="004409B0">
        <w:rPr>
          <w:rFonts w:ascii="Times New Roman" w:eastAsia="仿宋_GB2312" w:hAnsi="Times New Roman"/>
          <w:sz w:val="32"/>
          <w:szCs w:val="32"/>
        </w:rPr>
        <w:t>2</w:t>
      </w:r>
      <w:r w:rsidRPr="004409B0">
        <w:rPr>
          <w:rFonts w:ascii="Times New Roman" w:eastAsia="仿宋_GB2312" w:hAnsi="Times New Roman"/>
          <w:sz w:val="32"/>
          <w:szCs w:val="32"/>
        </w:rPr>
        <w:t>个）</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．甲、乙、丙类多层厂房的疏散楼梯应采用封闭楼梯间或室外楼梯。</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．在丙类厂房内设置用于管理、控制或调度生产的办公室以及工人的中间临时休息室，未设置独立的安全出口。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．直接为仓库服务的办公管理用房、工作人员临时休息用房、控制室设置在丙类、丁类仓库内时，未设置独立的安全出口。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．劳动密集型企业生产车间内超量存放易燃易爆原材料或者半成品。</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四、防火间距、消防车通道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．厂区内局部搭建临时建筑占用防火间距、消防车道。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．违规堆物堵塞、占用防火间距、消防车道、疏散通道、安全出口。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．易熔材料的采光带（窗）设置面积应为排烟区域建筑面积的</w:t>
      </w:r>
      <w:r w:rsidRPr="004409B0">
        <w:rPr>
          <w:rFonts w:ascii="Times New Roman" w:eastAsia="仿宋_GB2312" w:hAnsi="Times New Roman"/>
          <w:sz w:val="32"/>
          <w:szCs w:val="32"/>
        </w:rPr>
        <w:t>10—20%</w:t>
      </w:r>
      <w:r w:rsidRPr="004409B0">
        <w:rPr>
          <w:rFonts w:ascii="Times New Roman" w:eastAsia="仿宋_GB2312" w:hAnsi="Times New Roman"/>
          <w:sz w:val="32"/>
          <w:szCs w:val="32"/>
        </w:rPr>
        <w:t>，并应在屋面均匀布置。</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．设置风雨棚的厂房、仓库，每个风雨棚均应高出连接处檐口</w:t>
      </w:r>
      <w:r w:rsidRPr="004409B0">
        <w:rPr>
          <w:rFonts w:ascii="Times New Roman" w:eastAsia="仿宋_GB2312" w:hAnsi="Times New Roman"/>
          <w:sz w:val="32"/>
          <w:szCs w:val="32"/>
        </w:rPr>
        <w:t>1m</w:t>
      </w:r>
      <w:r w:rsidRPr="004409B0">
        <w:rPr>
          <w:rFonts w:ascii="Times New Roman" w:eastAsia="仿宋_GB2312" w:hAnsi="Times New Roman"/>
          <w:sz w:val="32"/>
          <w:szCs w:val="32"/>
        </w:rPr>
        <w:t>以上，两侧应敞开。</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．厂房、仓库的外墙应在每层的适当位置设置可供消防救援人员进入的窗口。窗口的玻璃应易于破碎，并应设置可在室外易于识别的明显标志。</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6</w:t>
      </w:r>
      <w:r w:rsidRPr="004409B0">
        <w:rPr>
          <w:rFonts w:ascii="Times New Roman" w:eastAsia="仿宋_GB2312" w:hAnsi="Times New Roman"/>
          <w:sz w:val="32"/>
          <w:szCs w:val="32"/>
        </w:rPr>
        <w:t>．占地面积大于</w:t>
      </w:r>
      <w:r w:rsidRPr="004409B0">
        <w:rPr>
          <w:rFonts w:ascii="Times New Roman" w:eastAsia="仿宋_GB2312" w:hAnsi="Times New Roman"/>
          <w:sz w:val="32"/>
          <w:szCs w:val="32"/>
        </w:rPr>
        <w:t>3000m</w:t>
      </w:r>
      <w:r w:rsidRPr="004409B0">
        <w:rPr>
          <w:rFonts w:ascii="Times New Roman" w:eastAsia="仿宋_GB2312" w:hAnsi="Times New Roman"/>
          <w:sz w:val="32"/>
          <w:szCs w:val="32"/>
          <w:vertAlign w:val="superscript"/>
        </w:rPr>
        <w:t>2</w:t>
      </w:r>
      <w:r w:rsidRPr="004409B0">
        <w:rPr>
          <w:rFonts w:ascii="Times New Roman" w:eastAsia="仿宋_GB2312" w:hAnsi="Times New Roman"/>
          <w:sz w:val="32"/>
          <w:szCs w:val="32"/>
        </w:rPr>
        <w:t>的甲、乙、丙类厂房和占地面积大于</w:t>
      </w:r>
      <w:r w:rsidRPr="004409B0">
        <w:rPr>
          <w:rFonts w:ascii="Times New Roman" w:eastAsia="仿宋_GB2312" w:hAnsi="Times New Roman"/>
          <w:sz w:val="32"/>
          <w:szCs w:val="32"/>
        </w:rPr>
        <w:t>1500m</w:t>
      </w:r>
      <w:r w:rsidRPr="004409B0">
        <w:rPr>
          <w:rFonts w:ascii="Times New Roman" w:eastAsia="仿宋_GB2312" w:hAnsi="Times New Roman"/>
          <w:sz w:val="32"/>
          <w:szCs w:val="32"/>
          <w:vertAlign w:val="superscript"/>
        </w:rPr>
        <w:t>2</w:t>
      </w:r>
      <w:r w:rsidRPr="004409B0">
        <w:rPr>
          <w:rFonts w:ascii="Times New Roman" w:eastAsia="仿宋_GB2312" w:hAnsi="Times New Roman"/>
          <w:sz w:val="32"/>
          <w:szCs w:val="32"/>
        </w:rPr>
        <w:t>的乙、丙类仓库，应设置环形消防车道，确有困难时，应沿建筑物的两个长边设置消防车道。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仓库防火间距相关要求见表</w:t>
      </w:r>
      <w:r w:rsidRPr="004409B0">
        <w:rPr>
          <w:rFonts w:ascii="Times New Roman" w:eastAsia="仿宋_GB2312" w:hAnsi="Times New Roman"/>
          <w:sz w:val="32"/>
          <w:szCs w:val="32"/>
        </w:rPr>
        <w:t>2</w:t>
      </w:r>
      <w:r w:rsidRPr="004409B0">
        <w:rPr>
          <w:rFonts w:ascii="Times New Roman" w:eastAsia="仿宋_GB2312" w:hAnsi="Times New Roman"/>
          <w:sz w:val="32"/>
          <w:szCs w:val="32"/>
        </w:rPr>
        <w:t>。</w:t>
      </w:r>
    </w:p>
    <w:p w:rsidR="00E27C84" w:rsidRDefault="00E27C84" w:rsidP="00E30DAA">
      <w:pPr>
        <w:spacing w:line="560" w:lineRule="exact"/>
        <w:jc w:val="center"/>
        <w:rPr>
          <w:rFonts w:ascii="Times New Roman" w:eastAsia="黑体" w:hAnsi="Times New Roman"/>
          <w:color w:val="000000"/>
          <w:sz w:val="28"/>
          <w:szCs w:val="28"/>
        </w:rPr>
      </w:pP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表</w:t>
      </w:r>
      <w:r w:rsidRPr="004409B0">
        <w:rPr>
          <w:rFonts w:ascii="Times New Roman" w:eastAsia="黑体" w:hAnsi="Times New Roman"/>
          <w:color w:val="000000"/>
          <w:sz w:val="28"/>
          <w:szCs w:val="28"/>
        </w:rPr>
        <w:t>2</w:t>
      </w:r>
      <w:r w:rsidRPr="004409B0">
        <w:rPr>
          <w:rFonts w:ascii="Times New Roman" w:eastAsia="黑体" w:hAnsi="Times New Roman"/>
          <w:color w:val="000000"/>
          <w:sz w:val="28"/>
          <w:szCs w:val="28"/>
        </w:rPr>
        <w:t>：丙、丁、戊类仓库之间及民用建筑的防火间距（</w:t>
      </w:r>
      <w:r w:rsidRPr="004409B0">
        <w:rPr>
          <w:rFonts w:ascii="Times New Roman" w:eastAsia="黑体" w:hAnsi="Times New Roman"/>
          <w:color w:val="000000"/>
          <w:sz w:val="28"/>
          <w:szCs w:val="28"/>
        </w:rPr>
        <w:t>m</w:t>
      </w:r>
      <w:r w:rsidRPr="004409B0">
        <w:rPr>
          <w:rFonts w:ascii="Times New Roman" w:eastAsia="黑体" w:hAnsi="Times New Roman"/>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291"/>
        <w:gridCol w:w="1291"/>
        <w:gridCol w:w="1291"/>
        <w:gridCol w:w="1292"/>
        <w:gridCol w:w="1292"/>
        <w:gridCol w:w="1292"/>
      </w:tblGrid>
      <w:tr w:rsidR="00512E4A" w:rsidRPr="004409B0" w:rsidTr="00096531">
        <w:trPr>
          <w:trHeight w:val="408"/>
          <w:jc w:val="center"/>
        </w:trPr>
        <w:tc>
          <w:tcPr>
            <w:tcW w:w="4191" w:type="dxa"/>
            <w:gridSpan w:val="3"/>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名称</w:t>
            </w:r>
          </w:p>
        </w:tc>
        <w:tc>
          <w:tcPr>
            <w:tcW w:w="2583"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丙类仓库</w:t>
            </w:r>
          </w:p>
        </w:tc>
        <w:tc>
          <w:tcPr>
            <w:tcW w:w="2584"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丁类仓库</w:t>
            </w:r>
          </w:p>
        </w:tc>
      </w:tr>
      <w:tr w:rsidR="00512E4A" w:rsidRPr="004409B0" w:rsidTr="00096531">
        <w:trPr>
          <w:trHeight w:val="149"/>
          <w:jc w:val="center"/>
        </w:trPr>
        <w:tc>
          <w:tcPr>
            <w:tcW w:w="4191" w:type="dxa"/>
            <w:gridSpan w:val="3"/>
            <w:vMerge/>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p>
        </w:tc>
        <w:tc>
          <w:tcPr>
            <w:tcW w:w="2583"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单、多层</w:t>
            </w:r>
          </w:p>
        </w:tc>
        <w:tc>
          <w:tcPr>
            <w:tcW w:w="2584"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单、多层</w:t>
            </w:r>
          </w:p>
        </w:tc>
      </w:tr>
      <w:tr w:rsidR="00512E4A" w:rsidRPr="004409B0" w:rsidTr="00096531">
        <w:trPr>
          <w:trHeight w:val="149"/>
          <w:jc w:val="center"/>
        </w:trPr>
        <w:tc>
          <w:tcPr>
            <w:tcW w:w="4191" w:type="dxa"/>
            <w:gridSpan w:val="3"/>
            <w:vMerge/>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一、二级</w:t>
            </w:r>
          </w:p>
        </w:tc>
        <w:tc>
          <w:tcPr>
            <w:tcW w:w="1292"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三级</w:t>
            </w:r>
          </w:p>
        </w:tc>
        <w:tc>
          <w:tcPr>
            <w:tcW w:w="1292"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一、二级</w:t>
            </w:r>
          </w:p>
        </w:tc>
        <w:tc>
          <w:tcPr>
            <w:tcW w:w="1292"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三级</w:t>
            </w:r>
          </w:p>
        </w:tc>
      </w:tr>
      <w:tr w:rsidR="00512E4A" w:rsidRPr="004409B0" w:rsidTr="00096531">
        <w:trPr>
          <w:trHeight w:val="409"/>
          <w:jc w:val="center"/>
        </w:trPr>
        <w:tc>
          <w:tcPr>
            <w:tcW w:w="1609"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丙、丁、戊类仓库</w:t>
            </w:r>
          </w:p>
        </w:tc>
        <w:tc>
          <w:tcPr>
            <w:tcW w:w="1291"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单、多层</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r>
      <w:tr w:rsidR="00512E4A" w:rsidRPr="004409B0" w:rsidTr="00096531">
        <w:trPr>
          <w:trHeight w:val="409"/>
          <w:jc w:val="center"/>
        </w:trPr>
        <w:tc>
          <w:tcPr>
            <w:tcW w:w="1609"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民用建筑</w:t>
            </w:r>
          </w:p>
        </w:tc>
        <w:tc>
          <w:tcPr>
            <w:tcW w:w="1291"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裙房，单、多层</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高层</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一类</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25</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18</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二类</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13</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w:t>
            </w:r>
          </w:p>
        </w:tc>
      </w:tr>
    </w:tbl>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五、消防设施</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（一）室内消火栓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建筑占地面积大于</w:t>
      </w:r>
      <w:r w:rsidRPr="004409B0">
        <w:rPr>
          <w:rFonts w:ascii="Times New Roman" w:eastAsia="仿宋_GB2312" w:hAnsi="Times New Roman"/>
          <w:sz w:val="32"/>
          <w:szCs w:val="32"/>
        </w:rPr>
        <w:t>300</w:t>
      </w:r>
      <w:r w:rsidRPr="004409B0">
        <w:rPr>
          <w:rFonts w:ascii="Times New Roman" w:hAnsi="Times New Roman"/>
          <w:sz w:val="32"/>
          <w:szCs w:val="32"/>
        </w:rPr>
        <w:t>㎡</w:t>
      </w:r>
      <w:r w:rsidRPr="004409B0">
        <w:rPr>
          <w:rFonts w:ascii="Times New Roman" w:eastAsia="仿宋_GB2312" w:hAnsi="Times New Roman"/>
          <w:sz w:val="32"/>
          <w:szCs w:val="32"/>
        </w:rPr>
        <w:t>的厂房和仓库。其中可不设置室内消火栓场所：</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．耐火等级为一、二级且可燃物较少的单、多层丁、戊类厂房（仓库）；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．耐火等级为三、四级且建筑体积不大于</w:t>
      </w:r>
      <w:r w:rsidRPr="004409B0">
        <w:rPr>
          <w:rFonts w:ascii="Times New Roman" w:eastAsia="仿宋_GB2312" w:hAnsi="Times New Roman"/>
          <w:sz w:val="32"/>
          <w:szCs w:val="32"/>
        </w:rPr>
        <w:t>3000m³</w:t>
      </w:r>
      <w:r w:rsidRPr="004409B0">
        <w:rPr>
          <w:rFonts w:ascii="Times New Roman" w:eastAsia="仿宋_GB2312" w:hAnsi="Times New Roman"/>
          <w:sz w:val="32"/>
          <w:szCs w:val="32"/>
        </w:rPr>
        <w:t>的丁</w:t>
      </w:r>
      <w:r w:rsidRPr="004409B0">
        <w:rPr>
          <w:rFonts w:ascii="Times New Roman" w:eastAsia="仿宋_GB2312" w:hAnsi="Times New Roman"/>
          <w:sz w:val="32"/>
          <w:szCs w:val="32"/>
        </w:rPr>
        <w:lastRenderedPageBreak/>
        <w:t>类厂房；耐火等级为三、四级且建筑体积不大于</w:t>
      </w:r>
      <w:r w:rsidRPr="004409B0">
        <w:rPr>
          <w:rFonts w:ascii="Times New Roman" w:eastAsia="仿宋_GB2312" w:hAnsi="Times New Roman"/>
          <w:sz w:val="32"/>
          <w:szCs w:val="32"/>
        </w:rPr>
        <w:t>5000m³</w:t>
      </w:r>
      <w:r w:rsidRPr="004409B0">
        <w:rPr>
          <w:rFonts w:ascii="Times New Roman" w:eastAsia="仿宋_GB2312" w:hAnsi="Times New Roman"/>
          <w:sz w:val="32"/>
          <w:szCs w:val="32"/>
        </w:rPr>
        <w:t>的戊类厂房（仓库）；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．粮食仓库且无人值班的独立建筑；</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．存有与水接触能引起燃烧爆炸的物品的建筑。</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（二）自动灭火系统：</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占地面积大于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或总建筑面积大于</w:t>
      </w:r>
      <w:r w:rsidRPr="004409B0">
        <w:rPr>
          <w:rFonts w:ascii="Times New Roman" w:eastAsia="仿宋_GB2312" w:hAnsi="Times New Roman"/>
          <w:sz w:val="32"/>
          <w:szCs w:val="32"/>
        </w:rPr>
        <w:t>3000</w:t>
      </w:r>
      <w:r w:rsidRPr="004409B0">
        <w:rPr>
          <w:rFonts w:ascii="Times New Roman" w:hAnsi="Times New Roman"/>
          <w:sz w:val="32"/>
          <w:szCs w:val="32"/>
        </w:rPr>
        <w:t>㎡</w:t>
      </w:r>
      <w:r w:rsidRPr="004409B0">
        <w:rPr>
          <w:rFonts w:ascii="Times New Roman" w:eastAsia="仿宋_GB2312" w:hAnsi="Times New Roman"/>
          <w:sz w:val="32"/>
          <w:szCs w:val="32"/>
        </w:rPr>
        <w:t>的单、多层制鞋、制衣、玩具及电子等类似生产的厂房，占地面积大于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的木器厂房；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泡沫塑料厂的预发、成型、切片、压花部位；</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高层乙、丙类厂房，建筑面积大于</w:t>
      </w:r>
      <w:r w:rsidRPr="004409B0">
        <w:rPr>
          <w:rFonts w:ascii="Times New Roman" w:eastAsia="仿宋_GB2312" w:hAnsi="Times New Roman"/>
          <w:sz w:val="32"/>
          <w:szCs w:val="32"/>
        </w:rPr>
        <w:t>500</w:t>
      </w:r>
      <w:r w:rsidRPr="004409B0">
        <w:rPr>
          <w:rFonts w:ascii="Times New Roman" w:hAnsi="Times New Roman"/>
          <w:sz w:val="32"/>
          <w:szCs w:val="32"/>
        </w:rPr>
        <w:t>㎡</w:t>
      </w:r>
      <w:r w:rsidRPr="004409B0">
        <w:rPr>
          <w:rFonts w:ascii="Times New Roman" w:eastAsia="仿宋_GB2312" w:hAnsi="Times New Roman"/>
          <w:sz w:val="32"/>
          <w:szCs w:val="32"/>
        </w:rPr>
        <w:t>的地下或半地下丙类厂房。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每座占地面积大于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的棉、毛、丝、麻、化纤、毛皮及其制品的仓库；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可燃、难燃物品的高架仓库和高层仓库；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总建筑面积大于</w:t>
      </w:r>
      <w:r w:rsidRPr="004409B0">
        <w:rPr>
          <w:rFonts w:ascii="Times New Roman" w:eastAsia="仿宋_GB2312" w:hAnsi="Times New Roman"/>
          <w:sz w:val="32"/>
          <w:szCs w:val="32"/>
        </w:rPr>
        <w:t>500</w:t>
      </w:r>
      <w:r w:rsidRPr="004409B0">
        <w:rPr>
          <w:rFonts w:ascii="Times New Roman" w:hAnsi="Times New Roman"/>
          <w:sz w:val="32"/>
          <w:szCs w:val="32"/>
        </w:rPr>
        <w:t>㎡</w:t>
      </w:r>
      <w:r w:rsidRPr="004409B0">
        <w:rPr>
          <w:rFonts w:ascii="Times New Roman" w:eastAsia="仿宋_GB2312" w:hAnsi="Times New Roman"/>
          <w:sz w:val="32"/>
          <w:szCs w:val="32"/>
        </w:rPr>
        <w:t>的可燃物品地下仓库，每座占地面积大于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或总面积大于</w:t>
      </w:r>
      <w:r w:rsidRPr="004409B0">
        <w:rPr>
          <w:rFonts w:ascii="Times New Roman" w:eastAsia="仿宋_GB2312" w:hAnsi="Times New Roman"/>
          <w:sz w:val="32"/>
          <w:szCs w:val="32"/>
        </w:rPr>
        <w:t>3000</w:t>
      </w:r>
      <w:r w:rsidRPr="004409B0">
        <w:rPr>
          <w:rFonts w:ascii="Times New Roman" w:hAnsi="Times New Roman"/>
          <w:sz w:val="32"/>
          <w:szCs w:val="32"/>
        </w:rPr>
        <w:t>㎡</w:t>
      </w:r>
      <w:r w:rsidRPr="004409B0">
        <w:rPr>
          <w:rFonts w:ascii="Times New Roman" w:eastAsia="仿宋_GB2312" w:hAnsi="Times New Roman"/>
          <w:sz w:val="32"/>
          <w:szCs w:val="32"/>
        </w:rPr>
        <w:t>的其他单层或多层丙类物品仓库。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（三）火灾自动报警系统</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任一层建筑面积大于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或总建筑面积大于</w:t>
      </w:r>
      <w:r w:rsidRPr="004409B0">
        <w:rPr>
          <w:rFonts w:ascii="Times New Roman" w:eastAsia="仿宋_GB2312" w:hAnsi="Times New Roman"/>
          <w:sz w:val="32"/>
          <w:szCs w:val="32"/>
        </w:rPr>
        <w:t>3000</w:t>
      </w:r>
      <w:r w:rsidRPr="004409B0">
        <w:rPr>
          <w:rFonts w:ascii="Times New Roman" w:hAnsi="Times New Roman"/>
          <w:sz w:val="32"/>
          <w:szCs w:val="32"/>
        </w:rPr>
        <w:t>㎡</w:t>
      </w:r>
      <w:r w:rsidRPr="004409B0">
        <w:rPr>
          <w:rFonts w:ascii="Times New Roman" w:eastAsia="仿宋_GB2312" w:hAnsi="Times New Roman"/>
          <w:sz w:val="32"/>
          <w:szCs w:val="32"/>
        </w:rPr>
        <w:t>的制鞋、制衣、玩具、电子等类似用途厂房；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每座占地面积大于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的棉、毛、丝、麻、化纤、毛皮及其制品的仓库，占地面积大于</w:t>
      </w:r>
      <w:r w:rsidRPr="004409B0">
        <w:rPr>
          <w:rFonts w:ascii="Times New Roman" w:eastAsia="仿宋_GB2312" w:hAnsi="Times New Roman"/>
          <w:sz w:val="32"/>
          <w:szCs w:val="32"/>
        </w:rPr>
        <w:t>500</w:t>
      </w:r>
      <w:r w:rsidRPr="004409B0">
        <w:rPr>
          <w:rFonts w:ascii="Times New Roman" w:hAnsi="Times New Roman"/>
          <w:sz w:val="32"/>
          <w:szCs w:val="32"/>
        </w:rPr>
        <w:t>㎡</w:t>
      </w:r>
      <w:r w:rsidRPr="004409B0">
        <w:rPr>
          <w:rFonts w:ascii="Times New Roman" w:eastAsia="仿宋_GB2312" w:hAnsi="Times New Roman"/>
          <w:sz w:val="32"/>
          <w:szCs w:val="32"/>
        </w:rPr>
        <w:t>或总建筑面积大于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的卷烟仓库；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（四）排烟设施</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人员或可燃物较多的丙类生产场所，丙类厂房内建筑面积大于</w:t>
      </w:r>
      <w:r w:rsidRPr="004409B0">
        <w:rPr>
          <w:rFonts w:ascii="Times New Roman" w:eastAsia="仿宋_GB2312" w:hAnsi="Times New Roman"/>
          <w:sz w:val="32"/>
          <w:szCs w:val="32"/>
        </w:rPr>
        <w:t>300</w:t>
      </w:r>
      <w:r w:rsidRPr="004409B0">
        <w:rPr>
          <w:rFonts w:ascii="Times New Roman" w:hAnsi="Times New Roman"/>
          <w:sz w:val="32"/>
          <w:szCs w:val="32"/>
        </w:rPr>
        <w:t>㎡</w:t>
      </w:r>
      <w:r w:rsidRPr="004409B0">
        <w:rPr>
          <w:rFonts w:ascii="Times New Roman" w:eastAsia="仿宋_GB2312" w:hAnsi="Times New Roman"/>
          <w:sz w:val="32"/>
          <w:szCs w:val="32"/>
        </w:rPr>
        <w:t>且经常有人停留或可燃物较多的地上房间；</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建筑面积大于</w:t>
      </w:r>
      <w:r w:rsidRPr="004409B0">
        <w:rPr>
          <w:rFonts w:ascii="Times New Roman" w:eastAsia="仿宋_GB2312" w:hAnsi="Times New Roman"/>
          <w:sz w:val="32"/>
          <w:szCs w:val="32"/>
        </w:rPr>
        <w:t>5000</w:t>
      </w:r>
      <w:r w:rsidRPr="004409B0">
        <w:rPr>
          <w:rFonts w:ascii="Times New Roman" w:hAnsi="Times New Roman"/>
          <w:sz w:val="32"/>
          <w:szCs w:val="32"/>
        </w:rPr>
        <w:t>㎡</w:t>
      </w:r>
      <w:r w:rsidRPr="004409B0">
        <w:rPr>
          <w:rFonts w:ascii="Times New Roman" w:eastAsia="仿宋_GB2312" w:hAnsi="Times New Roman"/>
          <w:sz w:val="32"/>
          <w:szCs w:val="32"/>
        </w:rPr>
        <w:t>的丁类生产车间；</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占地面积大于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丙类仓库。</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六、电气线路</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．电气线路穿越或者敷设在易燃可燃材料周边时应采取穿管保护等防火措施；</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．开关、插座等电气配件周围应采用不燃隔热材料进行防火分隔；</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．严禁私接乱拉电气线路，定期开展电气线路检查；</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．仓库内不得设置移动式照明灯具，照明灯具和储存物品的间距不得小于</w:t>
      </w:r>
      <w:r w:rsidRPr="004409B0">
        <w:rPr>
          <w:rFonts w:ascii="Times New Roman" w:eastAsia="仿宋_GB2312" w:hAnsi="Times New Roman"/>
          <w:sz w:val="32"/>
          <w:szCs w:val="32"/>
        </w:rPr>
        <w:t>0.5</w:t>
      </w:r>
      <w:r w:rsidRPr="004409B0">
        <w:rPr>
          <w:rFonts w:ascii="Times New Roman" w:eastAsia="仿宋_GB2312" w:hAnsi="Times New Roman"/>
          <w:sz w:val="32"/>
          <w:szCs w:val="32"/>
        </w:rPr>
        <w:t>米。</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．可燃材料仓库内宜使用低温照明灯具，并应对灯具的发热部件采取隔热等防火措施，不应使用卤钨灯等高温照明灯具。</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6</w:t>
      </w:r>
      <w:r w:rsidRPr="004409B0">
        <w:rPr>
          <w:rFonts w:ascii="Times New Roman" w:eastAsia="仿宋_GB2312" w:hAnsi="Times New Roman"/>
          <w:sz w:val="32"/>
          <w:szCs w:val="32"/>
        </w:rPr>
        <w:t>．配电箱及开关应设置在仓库外。</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7</w:t>
      </w:r>
      <w:r w:rsidRPr="004409B0">
        <w:rPr>
          <w:rFonts w:ascii="Times New Roman" w:eastAsia="仿宋_GB2312" w:hAnsi="Times New Roman"/>
          <w:sz w:val="32"/>
          <w:szCs w:val="32"/>
        </w:rPr>
        <w:t>．配电箱周边及其下方不应堆放杂物。</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七、消防安全管理责任落实方面</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1</w:t>
      </w:r>
      <w:r w:rsidRPr="004409B0">
        <w:rPr>
          <w:rFonts w:ascii="Times New Roman" w:eastAsia="仿宋_GB2312" w:hAnsi="Times New Roman"/>
          <w:sz w:val="32"/>
          <w:szCs w:val="32"/>
        </w:rPr>
        <w:t>．单位应落实消防安全责任制，制定本单位的消防安全制度、消防安全操作规程，制定灭火和应急疏散预案并组织进行有针对性的消防演练；</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．按照国家标准、行业标准配置消防设施、器材，设置消防安全标志，并定期组织检验、维修，确保完好有效；保障疏散通道、安全出口、消防车通道畅通，保证防火防烟；</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．制定岗位消防安全职责和重点部位管理要求，并定期开展岗位消防安全培训；</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．组织防火检查，及时消除火灾隐患；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厂房、仓库产权方应确保出租房屋符合国家消防标准和规范要求，承租方在经营和使用期间应保障消防安全，不得擅自改变建筑物用途，不得破坏和减少建筑原有防火分隔和消防设施，双方应在房屋出租合同中明确各自的消防安全责任和义务；</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6</w:t>
      </w:r>
      <w:r w:rsidRPr="004409B0">
        <w:rPr>
          <w:rFonts w:ascii="Times New Roman" w:eastAsia="仿宋_GB2312" w:hAnsi="Times New Roman"/>
          <w:sz w:val="32"/>
          <w:szCs w:val="32"/>
        </w:rPr>
        <w:t>．厂房、仓库由两个以上单位管理或者使用的，应当明确各方的消防安全责任，并确定责任人对共用的疏散通道、安全出口、建筑消防设施和消防车通道进行统一管理；</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7</w:t>
      </w:r>
      <w:r w:rsidRPr="004409B0">
        <w:rPr>
          <w:rFonts w:ascii="Times New Roman" w:eastAsia="仿宋_GB2312" w:hAnsi="Times New Roman"/>
          <w:sz w:val="32"/>
          <w:szCs w:val="32"/>
        </w:rPr>
        <w:t>．特种岗位人员应当持证上岗，并熟练掌握岗位技能；</w:t>
      </w:r>
    </w:p>
    <w:p w:rsidR="00512E4A" w:rsidRPr="004409B0" w:rsidRDefault="00512E4A" w:rsidP="00E30DAA">
      <w:pPr>
        <w:spacing w:line="560" w:lineRule="exact"/>
        <w:ind w:firstLineChars="200" w:firstLine="640"/>
        <w:mirrorIndents/>
        <w:rPr>
          <w:rFonts w:ascii="Times New Roman" w:eastAsia="仿宋_GB2312" w:hAnsi="Times New Roman"/>
          <w:color w:val="000000"/>
          <w:sz w:val="32"/>
          <w:szCs w:val="32"/>
        </w:rPr>
      </w:pPr>
      <w:r w:rsidRPr="004409B0">
        <w:rPr>
          <w:rFonts w:ascii="Times New Roman" w:eastAsia="仿宋_GB2312" w:hAnsi="Times New Roman"/>
          <w:sz w:val="32"/>
          <w:szCs w:val="32"/>
        </w:rPr>
        <w:t>8</w:t>
      </w:r>
      <w:r w:rsidRPr="004409B0">
        <w:rPr>
          <w:rFonts w:ascii="Times New Roman" w:eastAsia="仿宋_GB2312" w:hAnsi="Times New Roman"/>
          <w:sz w:val="32"/>
          <w:szCs w:val="32"/>
        </w:rPr>
        <w:t>．设置志愿者消防队伍，重点单位应建立微型消防站，员工会使用身边的消防设施器材扑救初期火灾。</w:t>
      </w:r>
      <w:r w:rsidRPr="004409B0">
        <w:rPr>
          <w:rFonts w:ascii="Times New Roman" w:eastAsia="仿宋_GB2312" w:hAnsi="Times New Roman"/>
          <w:sz w:val="32"/>
          <w:szCs w:val="32"/>
        </w:rPr>
        <w:br/>
      </w:r>
    </w:p>
    <w:p w:rsidR="00512E4A" w:rsidRPr="004409B0" w:rsidRDefault="00512E4A" w:rsidP="00512E4A">
      <w:pPr>
        <w:mirrorIndents/>
        <w:rPr>
          <w:rFonts w:ascii="Times New Roman" w:eastAsia="黑体" w:hAnsi="Times New Roman"/>
          <w:sz w:val="32"/>
          <w:szCs w:val="32"/>
        </w:rPr>
      </w:pPr>
      <w:r w:rsidRPr="004409B0">
        <w:rPr>
          <w:rFonts w:ascii="Times New Roman" w:eastAsia="仿宋_GB2312" w:hAnsi="Times New Roman"/>
          <w:color w:val="000000"/>
          <w:sz w:val="32"/>
          <w:szCs w:val="32"/>
        </w:rPr>
        <w:br w:type="page"/>
      </w: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5</w:t>
      </w:r>
      <w:r w:rsidRPr="004409B0">
        <w:rPr>
          <w:rFonts w:ascii="Times New Roman" w:eastAsia="黑体" w:hAnsi="Times New Roman"/>
          <w:sz w:val="32"/>
          <w:szCs w:val="32"/>
        </w:rPr>
        <w:t>：</w:t>
      </w:r>
    </w:p>
    <w:p w:rsidR="00512E4A" w:rsidRPr="004409B0" w:rsidRDefault="00623FE3" w:rsidP="00512E4A">
      <w:pPr>
        <w:snapToGrid w:val="0"/>
        <w:ind w:right="318"/>
        <w:jc w:val="center"/>
        <w:rPr>
          <w:rFonts w:ascii="Times New Roman" w:eastAsia="方正小标宋简体" w:hAnsi="Times New Roman"/>
          <w:sz w:val="36"/>
          <w:szCs w:val="32"/>
        </w:rPr>
      </w:pPr>
      <w:r w:rsidRPr="004409B0">
        <w:rPr>
          <w:rFonts w:ascii="Times New Roman" w:eastAsia="方正小标宋简体" w:hAnsi="Times New Roman"/>
          <w:sz w:val="36"/>
          <w:szCs w:val="32"/>
        </w:rPr>
        <w:t>九类重点场所</w:t>
      </w:r>
      <w:r w:rsidR="00CC5A15" w:rsidRPr="004409B0">
        <w:rPr>
          <w:rFonts w:ascii="Times New Roman" w:eastAsia="方正小标宋简体" w:hAnsi="Times New Roman"/>
          <w:sz w:val="36"/>
          <w:szCs w:val="32"/>
        </w:rPr>
        <w:t>突出安全风险</w:t>
      </w:r>
      <w:r w:rsidR="00512E4A" w:rsidRPr="004409B0">
        <w:rPr>
          <w:rFonts w:ascii="Times New Roman" w:eastAsia="方正小标宋简体" w:hAnsi="Times New Roman"/>
          <w:sz w:val="36"/>
          <w:szCs w:val="32"/>
        </w:rPr>
        <w:t>自查表</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60"/>
        <w:gridCol w:w="1115"/>
        <w:gridCol w:w="972"/>
        <w:gridCol w:w="216"/>
        <w:gridCol w:w="1041"/>
        <w:gridCol w:w="39"/>
        <w:gridCol w:w="672"/>
        <w:gridCol w:w="665"/>
        <w:gridCol w:w="80"/>
        <w:gridCol w:w="508"/>
        <w:gridCol w:w="277"/>
        <w:gridCol w:w="26"/>
        <w:gridCol w:w="607"/>
        <w:gridCol w:w="101"/>
        <w:gridCol w:w="1140"/>
        <w:gridCol w:w="564"/>
        <w:gridCol w:w="712"/>
        <w:gridCol w:w="128"/>
        <w:gridCol w:w="759"/>
      </w:tblGrid>
      <w:tr w:rsidR="00512E4A" w:rsidRPr="004409B0" w:rsidTr="00096531">
        <w:trPr>
          <w:cantSplit/>
          <w:trHeight w:val="454"/>
          <w:jc w:val="center"/>
        </w:trPr>
        <w:tc>
          <w:tcPr>
            <w:tcW w:w="760" w:type="dxa"/>
            <w:vMerge w:val="restart"/>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单位</w:t>
            </w:r>
          </w:p>
          <w:p w:rsidR="00512E4A" w:rsidRPr="004409B0" w:rsidRDefault="00512E4A" w:rsidP="00096531">
            <w:pPr>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基础</w:t>
            </w:r>
          </w:p>
          <w:p w:rsidR="00512E4A" w:rsidRPr="004409B0" w:rsidRDefault="00512E4A" w:rsidP="00096531">
            <w:pPr>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信息</w:t>
            </w: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单位类别</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高危单位</w:t>
            </w:r>
            <w:r w:rsidRPr="004409B0">
              <w:rPr>
                <w:rFonts w:ascii="Times New Roman" w:hAnsi="Times New Roman"/>
                <w:kern w:val="0"/>
                <w:sz w:val="18"/>
                <w:szCs w:val="18"/>
              </w:rPr>
              <w:t xml:space="preserve">□ </w:t>
            </w:r>
            <w:r w:rsidRPr="004409B0">
              <w:rPr>
                <w:rFonts w:ascii="Times New Roman" w:hAnsi="Times New Roman"/>
                <w:kern w:val="0"/>
                <w:sz w:val="18"/>
                <w:szCs w:val="18"/>
              </w:rPr>
              <w:t>重点单位</w:t>
            </w:r>
            <w:r w:rsidRPr="004409B0">
              <w:rPr>
                <w:rFonts w:ascii="Times New Roman" w:hAnsi="Times New Roman"/>
                <w:kern w:val="0"/>
                <w:sz w:val="18"/>
                <w:szCs w:val="18"/>
              </w:rPr>
              <w:t xml:space="preserve">□ </w:t>
            </w:r>
            <w:r w:rsidRPr="004409B0">
              <w:rPr>
                <w:rFonts w:ascii="Times New Roman" w:hAnsi="Times New Roman"/>
                <w:kern w:val="0"/>
                <w:sz w:val="18"/>
                <w:szCs w:val="18"/>
              </w:rPr>
              <w:t>一般单位</w:t>
            </w:r>
            <w:r w:rsidRPr="004409B0">
              <w:rPr>
                <w:rFonts w:ascii="Times New Roman" w:hAnsi="Times New Roman"/>
                <w:kern w:val="0"/>
                <w:sz w:val="18"/>
                <w:szCs w:val="18"/>
              </w:rPr>
              <w:t>□</w:t>
            </w: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ind w:firstLineChars="50" w:firstLine="90"/>
              <w:jc w:val="center"/>
              <w:rPr>
                <w:rFonts w:ascii="Times New Roman" w:hAnsi="Times New Roman"/>
                <w:kern w:val="0"/>
                <w:sz w:val="18"/>
                <w:szCs w:val="18"/>
              </w:rPr>
            </w:pPr>
            <w:r w:rsidRPr="004409B0">
              <w:rPr>
                <w:rFonts w:ascii="Times New Roman" w:hAnsi="Times New Roman"/>
                <w:kern w:val="0"/>
                <w:sz w:val="18"/>
                <w:szCs w:val="18"/>
              </w:rPr>
              <w:t>单位使用性质</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512E4A" w:rsidRPr="004409B0" w:rsidTr="00096531">
        <w:trPr>
          <w:cantSplit/>
          <w:trHeight w:val="454"/>
          <w:jc w:val="center"/>
        </w:trPr>
        <w:tc>
          <w:tcPr>
            <w:tcW w:w="760" w:type="dxa"/>
            <w:vMerge/>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单位（法人）名称</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统一社会信用代码</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512E4A" w:rsidRPr="004409B0" w:rsidTr="00096531">
        <w:trPr>
          <w:cantSplit/>
          <w:trHeight w:val="454"/>
          <w:jc w:val="center"/>
        </w:trPr>
        <w:tc>
          <w:tcPr>
            <w:tcW w:w="760" w:type="dxa"/>
            <w:vMerge/>
            <w:shd w:val="clear" w:color="auto" w:fill="FFFFFF"/>
            <w:vAlign w:val="center"/>
            <w:hideMark/>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单位（场所）实际名称</w:t>
            </w:r>
          </w:p>
        </w:tc>
        <w:tc>
          <w:tcPr>
            <w:tcW w:w="3524" w:type="dxa"/>
            <w:gridSpan w:val="9"/>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所辖派出所</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val="454"/>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单位地址</w:t>
            </w:r>
          </w:p>
        </w:tc>
        <w:tc>
          <w:tcPr>
            <w:tcW w:w="7535" w:type="dxa"/>
            <w:gridSpan w:val="16"/>
            <w:shd w:val="clear" w:color="auto" w:fill="FFFFFF"/>
            <w:noWrap/>
            <w:vAlign w:val="center"/>
          </w:tcPr>
          <w:p w:rsidR="00512E4A" w:rsidRPr="004409B0" w:rsidRDefault="00512E4A" w:rsidP="00096531">
            <w:pPr>
              <w:widowControl/>
              <w:adjustRightInd w:val="0"/>
              <w:snapToGrid w:val="0"/>
              <w:spacing w:line="240" w:lineRule="auto"/>
              <w:ind w:firstLineChars="400" w:firstLine="720"/>
              <w:rPr>
                <w:rFonts w:ascii="Times New Roman" w:hAnsi="Times New Roman"/>
                <w:kern w:val="0"/>
                <w:sz w:val="18"/>
                <w:szCs w:val="18"/>
              </w:rPr>
            </w:pPr>
            <w:r w:rsidRPr="004409B0">
              <w:rPr>
                <w:rFonts w:ascii="Times New Roman" w:hAnsi="Times New Roman"/>
                <w:kern w:val="0"/>
                <w:sz w:val="18"/>
                <w:szCs w:val="18"/>
              </w:rPr>
              <w:t>区</w:t>
            </w:r>
            <w:r w:rsidRPr="004409B0">
              <w:rPr>
                <w:rFonts w:ascii="Times New Roman" w:hAnsi="Times New Roman"/>
                <w:kern w:val="0"/>
                <w:sz w:val="18"/>
                <w:szCs w:val="18"/>
              </w:rPr>
              <w:t xml:space="preserve">       </w:t>
            </w:r>
            <w:r w:rsidRPr="004409B0">
              <w:rPr>
                <w:rFonts w:ascii="Times New Roman" w:hAnsi="Times New Roman"/>
                <w:kern w:val="0"/>
                <w:sz w:val="18"/>
                <w:szCs w:val="18"/>
              </w:rPr>
              <w:t>镇（街道）</w:t>
            </w:r>
          </w:p>
        </w:tc>
      </w:tr>
      <w:tr w:rsidR="00512E4A" w:rsidRPr="004409B0" w:rsidTr="00096531">
        <w:trPr>
          <w:cantSplit/>
          <w:trHeight w:hRule="exact" w:val="454"/>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单位内部地址编号（</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是否包含住宿功能</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096531">
        <w:trPr>
          <w:cantSplit/>
          <w:trHeight w:hRule="exact" w:val="454"/>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消防安全责任人</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床位数（张）</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val="283"/>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消防安全管理人</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（联系人）</w:t>
            </w:r>
          </w:p>
        </w:tc>
        <w:tc>
          <w:tcPr>
            <w:tcW w:w="2713" w:type="dxa"/>
            <w:gridSpan w:val="6"/>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11"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联系电话</w:t>
            </w: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手机</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283"/>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713" w:type="dxa"/>
            <w:gridSpan w:val="6"/>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11"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固话</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hRule="exact" w:val="592"/>
          <w:jc w:val="center"/>
        </w:trPr>
        <w:tc>
          <w:tcPr>
            <w:tcW w:w="760" w:type="dxa"/>
            <w:vMerge/>
            <w:shd w:val="clear" w:color="auto" w:fill="FFFFFF"/>
            <w:vAlign w:val="center"/>
            <w:hideMark/>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是否自主消防安全管理</w:t>
            </w:r>
          </w:p>
        </w:tc>
        <w:tc>
          <w:tcPr>
            <w:tcW w:w="125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267"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4011"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hRule="exact" w:val="454"/>
          <w:jc w:val="center"/>
        </w:trPr>
        <w:tc>
          <w:tcPr>
            <w:tcW w:w="760" w:type="dxa"/>
            <w:vMerge/>
            <w:shd w:val="clear" w:color="auto" w:fill="FFFFFF"/>
            <w:vAlign w:val="center"/>
            <w:hideMark/>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直属上级单位名称（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7535" w:type="dxa"/>
            <w:gridSpan w:val="16"/>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val="454"/>
          <w:jc w:val="center"/>
        </w:trPr>
        <w:tc>
          <w:tcPr>
            <w:tcW w:w="760" w:type="dxa"/>
            <w:vMerge w:val="restart"/>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建筑</w:t>
            </w:r>
          </w:p>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基础</w:t>
            </w:r>
          </w:p>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信息</w:t>
            </w: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单位与所在建筑关系</w:t>
            </w:r>
          </w:p>
        </w:tc>
        <w:tc>
          <w:tcPr>
            <w:tcW w:w="3221" w:type="dxa"/>
            <w:gridSpan w:val="7"/>
            <w:shd w:val="clear" w:color="auto" w:fill="FFFFFF"/>
            <w:vAlign w:val="center"/>
          </w:tcPr>
          <w:p w:rsidR="00512E4A" w:rsidRPr="004409B0" w:rsidRDefault="00512E4A" w:rsidP="00096531">
            <w:pPr>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、一致</w:t>
            </w:r>
            <w:r w:rsidRPr="004409B0">
              <w:rPr>
                <w:rFonts w:ascii="Times New Roman" w:hAnsi="Times New Roman"/>
                <w:kern w:val="0"/>
                <w:sz w:val="18"/>
                <w:szCs w:val="18"/>
              </w:rPr>
              <w:t xml:space="preserve">          □</w:t>
            </w:r>
          </w:p>
        </w:tc>
        <w:tc>
          <w:tcPr>
            <w:tcW w:w="1011" w:type="dxa"/>
            <w:gridSpan w:val="4"/>
            <w:vMerge w:val="restart"/>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单位的经营活动场所是否涉及地下</w:t>
            </w:r>
          </w:p>
        </w:tc>
        <w:tc>
          <w:tcPr>
            <w:tcW w:w="1140" w:type="dxa"/>
            <w:vMerge w:val="restart"/>
            <w:shd w:val="clear" w:color="auto" w:fill="FFFFFF"/>
            <w:vAlign w:val="center"/>
          </w:tcPr>
          <w:p w:rsidR="00512E4A" w:rsidRPr="004409B0" w:rsidRDefault="00512E4A" w:rsidP="00096531">
            <w:pPr>
              <w:widowControl/>
              <w:adjustRightInd w:val="0"/>
              <w:snapToGrid w:val="0"/>
              <w:spacing w:line="240" w:lineRule="auto"/>
              <w:ind w:firstLineChars="150" w:firstLine="270"/>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ind w:firstLineChars="150" w:firstLine="270"/>
              <w:rPr>
                <w:rFonts w:ascii="Times New Roman" w:hAnsi="Times New Roman"/>
                <w:kern w:val="0"/>
                <w:sz w:val="18"/>
                <w:szCs w:val="18"/>
              </w:rPr>
            </w:pP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276"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是否设在建筑底层沿街（商业综合体除外）</w:t>
            </w:r>
          </w:p>
        </w:tc>
        <w:tc>
          <w:tcPr>
            <w:tcW w:w="887" w:type="dxa"/>
            <w:gridSpan w:val="2"/>
            <w:vMerge w:val="restart"/>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ind w:firstLineChars="50" w:firstLine="90"/>
              <w:rPr>
                <w:rFonts w:ascii="Times New Roman" w:hAnsi="Times New Roman"/>
                <w:kern w:val="0"/>
                <w:sz w:val="18"/>
                <w:szCs w:val="18"/>
              </w:rPr>
            </w:pP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096531">
        <w:trPr>
          <w:cantSplit/>
          <w:trHeigh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21" w:type="dxa"/>
            <w:gridSpan w:val="7"/>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、使用局部</w:t>
            </w:r>
            <w:r w:rsidRPr="004409B0">
              <w:rPr>
                <w:rFonts w:ascii="Times New Roman" w:hAnsi="Times New Roman"/>
                <w:kern w:val="0"/>
                <w:sz w:val="18"/>
                <w:szCs w:val="18"/>
              </w:rPr>
              <w:t xml:space="preserve">      □</w:t>
            </w:r>
          </w:p>
        </w:tc>
        <w:tc>
          <w:tcPr>
            <w:tcW w:w="1011" w:type="dxa"/>
            <w:gridSpan w:val="4"/>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c>
          <w:tcPr>
            <w:tcW w:w="1140" w:type="dxa"/>
            <w:vMerge/>
            <w:shd w:val="clear" w:color="auto" w:fill="FFFFFF"/>
            <w:vAlign w:val="center"/>
          </w:tcPr>
          <w:p w:rsidR="00512E4A" w:rsidRPr="004409B0" w:rsidRDefault="00512E4A" w:rsidP="00096531">
            <w:pPr>
              <w:spacing w:line="240" w:lineRule="auto"/>
              <w:rPr>
                <w:rFonts w:ascii="Times New Roman" w:hAnsi="Times New Roman"/>
                <w:kern w:val="0"/>
                <w:sz w:val="18"/>
                <w:szCs w:val="18"/>
              </w:rPr>
            </w:pPr>
          </w:p>
        </w:tc>
        <w:tc>
          <w:tcPr>
            <w:tcW w:w="1276"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87" w:type="dxa"/>
            <w:gridSpan w:val="2"/>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r>
      <w:tr w:rsidR="00512E4A" w:rsidRPr="004409B0" w:rsidTr="00096531">
        <w:trPr>
          <w:cantSplit/>
          <w:trHeight w:val="450"/>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68" w:type="dxa"/>
            <w:gridSpan w:val="4"/>
            <w:shd w:val="clear" w:color="auto" w:fill="FFFFFF"/>
            <w:vAlign w:val="center"/>
          </w:tcPr>
          <w:p w:rsidR="00512E4A" w:rsidRPr="004409B0" w:rsidRDefault="00512E4A" w:rsidP="00096531">
            <w:pPr>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w:t>
            </w:r>
            <w:r w:rsidRPr="004409B0">
              <w:rPr>
                <w:rFonts w:ascii="Times New Roman" w:hAnsi="Times New Roman"/>
                <w:kern w:val="0"/>
                <w:sz w:val="18"/>
                <w:szCs w:val="18"/>
              </w:rPr>
              <w:t>.</w:t>
            </w:r>
            <w:r w:rsidRPr="004409B0">
              <w:rPr>
                <w:rFonts w:ascii="Times New Roman" w:hAnsi="Times New Roman"/>
                <w:kern w:val="0"/>
                <w:sz w:val="18"/>
                <w:szCs w:val="18"/>
              </w:rPr>
              <w:t>涵盖多栋建筑</w:t>
            </w:r>
            <w:r w:rsidRPr="004409B0">
              <w:rPr>
                <w:rFonts w:ascii="Times New Roman" w:hAnsi="Times New Roman"/>
                <w:kern w:val="0"/>
                <w:sz w:val="18"/>
                <w:szCs w:val="18"/>
              </w:rPr>
              <w:t xml:space="preserve"> □</w:t>
            </w:r>
          </w:p>
        </w:tc>
        <w:tc>
          <w:tcPr>
            <w:tcW w:w="665" w:type="dxa"/>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数量</w:t>
            </w:r>
          </w:p>
        </w:tc>
        <w:tc>
          <w:tcPr>
            <w:tcW w:w="588" w:type="dxa"/>
            <w:gridSpan w:val="2"/>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c>
          <w:tcPr>
            <w:tcW w:w="1011" w:type="dxa"/>
            <w:gridSpan w:val="4"/>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c>
          <w:tcPr>
            <w:tcW w:w="1140" w:type="dxa"/>
            <w:vMerge/>
            <w:shd w:val="clear" w:color="auto" w:fill="FFFFFF"/>
            <w:vAlign w:val="center"/>
          </w:tcPr>
          <w:p w:rsidR="00512E4A" w:rsidRPr="004409B0" w:rsidRDefault="00512E4A" w:rsidP="00096531">
            <w:pPr>
              <w:spacing w:line="240" w:lineRule="auto"/>
              <w:rPr>
                <w:rFonts w:ascii="Times New Roman" w:hAnsi="Times New Roman"/>
                <w:kern w:val="0"/>
                <w:sz w:val="18"/>
                <w:szCs w:val="18"/>
              </w:rPr>
            </w:pPr>
          </w:p>
        </w:tc>
        <w:tc>
          <w:tcPr>
            <w:tcW w:w="1276"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87" w:type="dxa"/>
            <w:gridSpan w:val="2"/>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r>
      <w:tr w:rsidR="00512E4A" w:rsidRPr="004409B0" w:rsidTr="00096531">
        <w:trPr>
          <w:cantSplit/>
          <w:trHeight w:hRule="exact" w:val="397"/>
          <w:jc w:val="center"/>
        </w:trPr>
        <w:tc>
          <w:tcPr>
            <w:tcW w:w="760" w:type="dxa"/>
            <w:vMerge/>
            <w:shd w:val="clear" w:color="auto" w:fill="FFFFFF"/>
            <w:vAlign w:val="center"/>
            <w:hideMark/>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9622" w:type="dxa"/>
            <w:gridSpan w:val="1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b/>
                <w:kern w:val="0"/>
                <w:sz w:val="18"/>
                <w:szCs w:val="18"/>
              </w:rPr>
              <w:t>单位（场所）信息</w:t>
            </w: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单位（场所）面积（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所处建筑部位</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512E4A" w:rsidRPr="004409B0" w:rsidTr="00096531">
        <w:trPr>
          <w:cantSplit/>
          <w:trHeight w:hRule="exact" w:val="454"/>
          <w:jc w:val="center"/>
        </w:trPr>
        <w:tc>
          <w:tcPr>
            <w:tcW w:w="760" w:type="dxa"/>
            <w:vMerge/>
            <w:shd w:val="clear" w:color="auto" w:fill="FFFFFF"/>
            <w:vAlign w:val="center"/>
            <w:hideMark/>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9622" w:type="dxa"/>
            <w:gridSpan w:val="1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b/>
                <w:kern w:val="0"/>
                <w:sz w:val="18"/>
                <w:szCs w:val="18"/>
              </w:rPr>
            </w:pPr>
            <w:r w:rsidRPr="004409B0">
              <w:rPr>
                <w:rFonts w:ascii="Times New Roman" w:hAnsi="Times New Roman"/>
                <w:b/>
                <w:kern w:val="0"/>
                <w:sz w:val="18"/>
                <w:szCs w:val="18"/>
              </w:rPr>
              <w:t>所在建筑信息</w:t>
            </w: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759"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59"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是否采用外墙保温材料</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外墙保温材料施工方式</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砂浆抹灰</w:t>
            </w:r>
            <w:r w:rsidRPr="004409B0">
              <w:rPr>
                <w:rFonts w:ascii="Times New Roman" w:hAnsi="Times New Roman"/>
                <w:kern w:val="0"/>
                <w:sz w:val="18"/>
                <w:szCs w:val="18"/>
              </w:rPr>
              <w:t xml:space="preserve">□ </w:t>
            </w:r>
            <w:r w:rsidRPr="004409B0">
              <w:rPr>
                <w:rFonts w:ascii="Times New Roman" w:hAnsi="Times New Roman"/>
                <w:kern w:val="0"/>
                <w:sz w:val="18"/>
                <w:szCs w:val="18"/>
              </w:rPr>
              <w:t>预制作件</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铝塑板（干挂）</w:t>
            </w:r>
            <w:r w:rsidRPr="004409B0">
              <w:rPr>
                <w:rFonts w:ascii="Times New Roman" w:hAnsi="Times New Roman"/>
                <w:kern w:val="0"/>
                <w:sz w:val="18"/>
                <w:szCs w:val="18"/>
              </w:rPr>
              <w:t>□</w:t>
            </w:r>
          </w:p>
        </w:tc>
      </w:tr>
      <w:tr w:rsidR="00512E4A" w:rsidRPr="004409B0" w:rsidTr="00096531">
        <w:trPr>
          <w:cantSplit/>
          <w:trHeight w:hRule="exact" w:val="340"/>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9622" w:type="dxa"/>
            <w:gridSpan w:val="1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b/>
                <w:kern w:val="0"/>
                <w:sz w:val="18"/>
                <w:szCs w:val="18"/>
              </w:rPr>
              <w:t>其他建筑信息</w:t>
            </w: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397"/>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759"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397"/>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59"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397"/>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是否采用外墙保温材料</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外墙保温材料施工方式</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砂浆抹灰</w:t>
            </w:r>
            <w:r w:rsidRPr="004409B0">
              <w:rPr>
                <w:rFonts w:ascii="Times New Roman" w:hAnsi="Times New Roman"/>
                <w:kern w:val="0"/>
                <w:sz w:val="18"/>
                <w:szCs w:val="18"/>
              </w:rPr>
              <w:t xml:space="preserve">□ </w:t>
            </w:r>
            <w:r w:rsidRPr="004409B0">
              <w:rPr>
                <w:rFonts w:ascii="Times New Roman" w:hAnsi="Times New Roman"/>
                <w:kern w:val="0"/>
                <w:sz w:val="18"/>
                <w:szCs w:val="18"/>
              </w:rPr>
              <w:t>预制作件</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铝塑板（干挂）</w:t>
            </w:r>
            <w:r w:rsidRPr="004409B0">
              <w:rPr>
                <w:rFonts w:ascii="Times New Roman" w:hAnsi="Times New Roman"/>
                <w:kern w:val="0"/>
                <w:sz w:val="18"/>
                <w:szCs w:val="18"/>
              </w:rPr>
              <w:t>□</w:t>
            </w:r>
          </w:p>
        </w:tc>
      </w:tr>
      <w:tr w:rsidR="00512E4A" w:rsidRPr="004409B0" w:rsidTr="00096531">
        <w:trPr>
          <w:cantSplit/>
          <w:trHeight w:hRule="exact" w:val="800"/>
          <w:jc w:val="center"/>
        </w:trPr>
        <w:tc>
          <w:tcPr>
            <w:tcW w:w="760" w:type="dxa"/>
            <w:vMerge w:val="restart"/>
            <w:shd w:val="clear" w:color="auto" w:fill="FFFFFF"/>
            <w:vAlign w:val="center"/>
          </w:tcPr>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消防</w:t>
            </w:r>
          </w:p>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设施</w:t>
            </w:r>
          </w:p>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基础</w:t>
            </w:r>
          </w:p>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信息</w:t>
            </w:r>
          </w:p>
        </w:tc>
        <w:tc>
          <w:tcPr>
            <w:tcW w:w="2087"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消防设施设置</w:t>
            </w:r>
          </w:p>
        </w:tc>
        <w:tc>
          <w:tcPr>
            <w:tcW w:w="7535" w:type="dxa"/>
            <w:gridSpan w:val="16"/>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火灾自动报警系统</w:t>
            </w:r>
            <w:r w:rsidRPr="004409B0">
              <w:rPr>
                <w:rFonts w:ascii="Times New Roman" w:hAnsi="Times New Roman"/>
                <w:kern w:val="0"/>
                <w:sz w:val="18"/>
                <w:szCs w:val="18"/>
              </w:rPr>
              <w:t xml:space="preserve">□ </w:t>
            </w:r>
            <w:r w:rsidRPr="004409B0">
              <w:rPr>
                <w:rFonts w:ascii="Times New Roman" w:hAnsi="Times New Roman"/>
                <w:kern w:val="0"/>
                <w:sz w:val="18"/>
                <w:szCs w:val="18"/>
              </w:rPr>
              <w:t>自动灭火系统</w:t>
            </w:r>
            <w:r w:rsidRPr="004409B0">
              <w:rPr>
                <w:rFonts w:ascii="Times New Roman" w:hAnsi="Times New Roman"/>
                <w:kern w:val="0"/>
                <w:sz w:val="18"/>
                <w:szCs w:val="18"/>
              </w:rPr>
              <w:t xml:space="preserve">□ </w:t>
            </w:r>
            <w:r w:rsidRPr="004409B0">
              <w:rPr>
                <w:rFonts w:ascii="Times New Roman" w:hAnsi="Times New Roman"/>
                <w:kern w:val="0"/>
                <w:sz w:val="18"/>
                <w:szCs w:val="18"/>
              </w:rPr>
              <w:t>室内消火栓系统</w:t>
            </w:r>
            <w:r w:rsidRPr="004409B0">
              <w:rPr>
                <w:rFonts w:ascii="Times New Roman" w:hAnsi="Times New Roman"/>
                <w:kern w:val="0"/>
                <w:sz w:val="18"/>
                <w:szCs w:val="18"/>
              </w:rPr>
              <w:t xml:space="preserve">□ </w:t>
            </w:r>
            <w:r w:rsidRPr="004409B0">
              <w:rPr>
                <w:rFonts w:ascii="Times New Roman" w:hAnsi="Times New Roman"/>
                <w:kern w:val="0"/>
                <w:sz w:val="18"/>
                <w:szCs w:val="18"/>
              </w:rPr>
              <w:t>防排烟系统</w:t>
            </w:r>
            <w:r w:rsidRPr="004409B0">
              <w:rPr>
                <w:rFonts w:ascii="Times New Roman" w:hAnsi="Times New Roman"/>
                <w:kern w:val="0"/>
                <w:sz w:val="18"/>
                <w:szCs w:val="18"/>
              </w:rPr>
              <w:t xml:space="preserve">□ </w:t>
            </w:r>
            <w:r w:rsidRPr="004409B0">
              <w:rPr>
                <w:rFonts w:ascii="Times New Roman" w:hAnsi="Times New Roman"/>
                <w:kern w:val="0"/>
                <w:sz w:val="18"/>
                <w:szCs w:val="18"/>
              </w:rPr>
              <w:t>消防应急照明和疏散指示标志</w:t>
            </w:r>
            <w:r w:rsidRPr="004409B0">
              <w:rPr>
                <w:rFonts w:ascii="Times New Roman" w:hAnsi="Times New Roman"/>
                <w:kern w:val="0"/>
                <w:sz w:val="18"/>
                <w:szCs w:val="18"/>
              </w:rPr>
              <w:t xml:space="preserve">□ </w:t>
            </w:r>
            <w:r w:rsidRPr="004409B0">
              <w:rPr>
                <w:rFonts w:ascii="Times New Roman" w:hAnsi="Times New Roman"/>
                <w:kern w:val="0"/>
                <w:sz w:val="18"/>
                <w:szCs w:val="18"/>
              </w:rPr>
              <w:t>独立式烟感</w:t>
            </w:r>
            <w:r w:rsidRPr="004409B0">
              <w:rPr>
                <w:rFonts w:ascii="Times New Roman" w:hAnsi="Times New Roman"/>
                <w:kern w:val="0"/>
                <w:sz w:val="18"/>
                <w:szCs w:val="18"/>
              </w:rPr>
              <w:t xml:space="preserve">□ </w:t>
            </w:r>
            <w:r w:rsidRPr="004409B0">
              <w:rPr>
                <w:rFonts w:ascii="Times New Roman" w:hAnsi="Times New Roman"/>
                <w:kern w:val="0"/>
                <w:sz w:val="18"/>
                <w:szCs w:val="18"/>
              </w:rPr>
              <w:t>简易喷淋</w:t>
            </w:r>
            <w:r w:rsidRPr="004409B0">
              <w:rPr>
                <w:rFonts w:ascii="Times New Roman" w:hAnsi="Times New Roman"/>
                <w:kern w:val="0"/>
                <w:sz w:val="18"/>
                <w:szCs w:val="18"/>
              </w:rPr>
              <w:t xml:space="preserve">□ </w:t>
            </w:r>
            <w:r w:rsidRPr="004409B0">
              <w:rPr>
                <w:rFonts w:ascii="Times New Roman" w:hAnsi="Times New Roman"/>
                <w:kern w:val="0"/>
                <w:sz w:val="18"/>
                <w:szCs w:val="18"/>
              </w:rPr>
              <w:t>消防软管卷盘或轻便消防水龙</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其他</w:t>
            </w:r>
            <w:r w:rsidRPr="004409B0">
              <w:rPr>
                <w:rFonts w:ascii="Times New Roman" w:hAnsi="Times New Roman"/>
                <w:kern w:val="0"/>
                <w:sz w:val="18"/>
                <w:szCs w:val="18"/>
              </w:rPr>
              <w:t>□</w:t>
            </w:r>
            <w:r w:rsidRPr="004409B0">
              <w:rPr>
                <w:rFonts w:ascii="Times New Roman" w:hAnsi="Times New Roman"/>
                <w:kern w:val="0"/>
                <w:sz w:val="18"/>
                <w:szCs w:val="18"/>
                <w:u w:val="single"/>
              </w:rPr>
              <w:t xml:space="preserve">          </w:t>
            </w:r>
          </w:p>
        </w:tc>
      </w:tr>
      <w:tr w:rsidR="00512E4A" w:rsidRPr="004409B0" w:rsidTr="00623FE3">
        <w:trPr>
          <w:cantSplit/>
          <w:trHeight w:hRule="exact" w:val="96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消防控制室设置</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是否设有消防控制室</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5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是否接入城市消防远程监控或物联网远程监控系统</w:t>
            </w:r>
          </w:p>
        </w:tc>
        <w:tc>
          <w:tcPr>
            <w:tcW w:w="3303" w:type="dxa"/>
            <w:gridSpan w:val="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、否</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w:t>
            </w:r>
            <w:r w:rsidRPr="004409B0">
              <w:rPr>
                <w:rFonts w:ascii="Times New Roman" w:hAnsi="Times New Roman"/>
                <w:kern w:val="0"/>
                <w:sz w:val="18"/>
                <w:szCs w:val="18"/>
              </w:rPr>
              <w:t>FAS   □</w:t>
            </w:r>
          </w:p>
          <w:p w:rsidR="00512E4A" w:rsidRPr="004409B0" w:rsidRDefault="00512E4A" w:rsidP="00096531">
            <w:pPr>
              <w:widowControl/>
              <w:adjustRightInd w:val="0"/>
              <w:snapToGrid w:val="0"/>
              <w:spacing w:line="240" w:lineRule="auto"/>
              <w:ind w:left="810" w:hangingChars="450" w:hanging="810"/>
              <w:rPr>
                <w:rFonts w:ascii="Times New Roman" w:hAnsi="Times New Roman"/>
                <w:kern w:val="0"/>
                <w:sz w:val="18"/>
                <w:szCs w:val="18"/>
                <w:u w:val="single"/>
              </w:rPr>
            </w:pPr>
            <w:r w:rsidRPr="004409B0">
              <w:rPr>
                <w:rFonts w:ascii="Times New Roman" w:hAnsi="Times New Roman"/>
                <w:kern w:val="0"/>
                <w:sz w:val="18"/>
                <w:szCs w:val="18"/>
              </w:rPr>
              <w:t>3</w:t>
            </w:r>
            <w:r w:rsidRPr="004409B0">
              <w:rPr>
                <w:rFonts w:ascii="Times New Roman" w:hAnsi="Times New Roman"/>
                <w:kern w:val="0"/>
                <w:sz w:val="18"/>
                <w:szCs w:val="18"/>
              </w:rPr>
              <w:t>、物联网</w:t>
            </w:r>
            <w:r w:rsidRPr="004409B0">
              <w:rPr>
                <w:rFonts w:ascii="Times New Roman" w:hAnsi="Times New Roman"/>
                <w:kern w:val="0"/>
                <w:sz w:val="18"/>
                <w:szCs w:val="18"/>
              </w:rPr>
              <w:t xml:space="preserve"> □</w:t>
            </w:r>
            <w:r w:rsidRPr="004409B0">
              <w:rPr>
                <w:rFonts w:ascii="Times New Roman" w:hAnsi="Times New Roman"/>
                <w:kern w:val="0"/>
                <w:sz w:val="18"/>
                <w:szCs w:val="18"/>
                <w:u w:val="single"/>
              </w:rPr>
              <w:t xml:space="preserve">                          </w:t>
            </w:r>
          </w:p>
          <w:p w:rsidR="00512E4A" w:rsidRPr="004409B0" w:rsidRDefault="00512E4A" w:rsidP="00096531">
            <w:pPr>
              <w:widowControl/>
              <w:adjustRightInd w:val="0"/>
              <w:snapToGrid w:val="0"/>
              <w:spacing w:line="240" w:lineRule="auto"/>
              <w:ind w:left="810" w:hangingChars="450" w:hanging="810"/>
              <w:rPr>
                <w:rFonts w:ascii="Times New Roman" w:hAnsi="Times New Roman"/>
                <w:kern w:val="0"/>
                <w:sz w:val="18"/>
                <w:szCs w:val="18"/>
              </w:rPr>
            </w:pPr>
            <w:r w:rsidRPr="004409B0">
              <w:rPr>
                <w:rFonts w:ascii="Times New Roman" w:hAnsi="Times New Roman"/>
                <w:kern w:val="0"/>
                <w:sz w:val="18"/>
                <w:szCs w:val="18"/>
              </w:rPr>
              <w:t>（请填写所接入的物联网企业名称）</w:t>
            </w:r>
          </w:p>
        </w:tc>
      </w:tr>
      <w:tr w:rsidR="00512E4A" w:rsidRPr="004409B0" w:rsidTr="00623FE3">
        <w:trPr>
          <w:cantSplit/>
          <w:trHeight w:hRule="exact" w:val="510"/>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是否为消防控制室主管单位</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5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独立</w:t>
            </w:r>
            <w:r w:rsidRPr="004409B0">
              <w:rPr>
                <w:rFonts w:ascii="Times New Roman" w:hAnsi="Times New Roman"/>
                <w:kern w:val="0"/>
                <w:sz w:val="18"/>
                <w:szCs w:val="18"/>
              </w:rPr>
              <w:t xml:space="preserve">□ </w:t>
            </w:r>
            <w:r w:rsidRPr="004409B0">
              <w:rPr>
                <w:rFonts w:ascii="Times New Roman" w:hAnsi="Times New Roman"/>
                <w:kern w:val="0"/>
                <w:sz w:val="18"/>
                <w:szCs w:val="18"/>
              </w:rPr>
              <w:t>合用</w:t>
            </w:r>
            <w:r w:rsidRPr="004409B0">
              <w:rPr>
                <w:rFonts w:ascii="Times New Roman" w:hAnsi="Times New Roman"/>
                <w:kern w:val="0"/>
                <w:sz w:val="18"/>
                <w:szCs w:val="18"/>
              </w:rPr>
              <w:t>□</w:t>
            </w:r>
          </w:p>
        </w:tc>
        <w:tc>
          <w:tcPr>
            <w:tcW w:w="170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消防控制室持证上岗人数</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 xml:space="preserve">          </w:t>
            </w:r>
            <w:r w:rsidRPr="004409B0">
              <w:rPr>
                <w:rFonts w:ascii="Times New Roman" w:hAnsi="Times New Roman"/>
                <w:kern w:val="0"/>
                <w:sz w:val="18"/>
                <w:szCs w:val="18"/>
              </w:rPr>
              <w:t>人</w:t>
            </w:r>
          </w:p>
        </w:tc>
      </w:tr>
      <w:tr w:rsidR="00512E4A" w:rsidRPr="004409B0" w:rsidTr="00623FE3">
        <w:trPr>
          <w:cantSplit/>
          <w:trHeight w:hRule="exact" w:val="510"/>
          <w:jc w:val="center"/>
        </w:trPr>
        <w:tc>
          <w:tcPr>
            <w:tcW w:w="760" w:type="dxa"/>
            <w:vMerge/>
            <w:shd w:val="clear" w:color="auto" w:fill="FFFFFF"/>
            <w:vAlign w:val="center"/>
          </w:tcPr>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20"/>
                <w:szCs w:val="18"/>
              </w:rPr>
            </w:pPr>
          </w:p>
        </w:tc>
        <w:tc>
          <w:tcPr>
            <w:tcW w:w="2087"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微型消防站组建情况</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是否组建微型消防站</w:t>
            </w:r>
          </w:p>
        </w:tc>
        <w:tc>
          <w:tcPr>
            <w:tcW w:w="2936" w:type="dxa"/>
            <w:gridSpan w:val="8"/>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70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微型消防站人数</w:t>
            </w:r>
            <w:r w:rsidRPr="004409B0">
              <w:rPr>
                <w:rFonts w:ascii="Times New Roman" w:hAnsi="Times New Roman"/>
                <w:kern w:val="0"/>
                <w:sz w:val="18"/>
                <w:szCs w:val="18"/>
              </w:rPr>
              <w:t xml:space="preserve">                                   </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 xml:space="preserve">          </w:t>
            </w:r>
            <w:r w:rsidRPr="004409B0">
              <w:rPr>
                <w:rFonts w:ascii="Times New Roman" w:hAnsi="Times New Roman"/>
                <w:kern w:val="0"/>
                <w:sz w:val="18"/>
                <w:szCs w:val="18"/>
              </w:rPr>
              <w:t>人</w:t>
            </w:r>
          </w:p>
        </w:tc>
      </w:tr>
      <w:tr w:rsidR="00512E4A" w:rsidRPr="004409B0" w:rsidTr="00096531">
        <w:trPr>
          <w:cantSplit/>
          <w:trHeight w:hRule="exact" w:val="624"/>
          <w:jc w:val="center"/>
        </w:trPr>
        <w:tc>
          <w:tcPr>
            <w:tcW w:w="760"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消防</w:t>
            </w:r>
          </w:p>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安全</w:t>
            </w:r>
          </w:p>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隐患</w:t>
            </w:r>
          </w:p>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情况</w:t>
            </w: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ind w:right="392"/>
              <w:jc w:val="left"/>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、人员密集场所是否使用聚氨酯泡沫、聚苯乙烯等易燃可燃材料装修或者作隔热保温层。</w:t>
            </w:r>
          </w:p>
          <w:p w:rsidR="00512E4A" w:rsidRPr="004409B0" w:rsidRDefault="00512E4A" w:rsidP="00096531">
            <w:pPr>
              <w:widowControl/>
              <w:adjustRightInd w:val="0"/>
              <w:snapToGrid w:val="0"/>
              <w:spacing w:line="240" w:lineRule="auto"/>
              <w:ind w:right="392"/>
              <w:jc w:val="left"/>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、员工宿舍是否采用易燃可燃材料为芯材的彩钢板搭建。</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、公共娱乐场所、商场市场是否使用大量易燃可燃材料装饰。</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4</w:t>
            </w:r>
            <w:r w:rsidRPr="004409B0">
              <w:rPr>
                <w:rFonts w:ascii="Times New Roman" w:hAnsi="Times New Roman"/>
                <w:kern w:val="0"/>
                <w:sz w:val="18"/>
                <w:szCs w:val="18"/>
              </w:rPr>
              <w:t>、建筑地下与地上部分、住宅与非住宅部分是否按规范进行防火分隔。</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5</w:t>
            </w:r>
            <w:r w:rsidRPr="004409B0">
              <w:rPr>
                <w:rFonts w:ascii="Times New Roman" w:hAnsi="Times New Roman"/>
                <w:kern w:val="0"/>
                <w:sz w:val="18"/>
                <w:szCs w:val="18"/>
              </w:rPr>
              <w:t>、防火隔墙、防火卷帘、防火门等防火分隔设施是否缺失或者损坏。</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6</w:t>
            </w:r>
            <w:r w:rsidRPr="004409B0">
              <w:rPr>
                <w:rFonts w:ascii="Times New Roman" w:hAnsi="Times New Roman"/>
                <w:kern w:val="0"/>
                <w:sz w:val="18"/>
                <w:szCs w:val="18"/>
              </w:rPr>
              <w:t>、楼梯间、前室常闭式防火门是否常开。</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7</w:t>
            </w:r>
            <w:r w:rsidRPr="004409B0">
              <w:rPr>
                <w:rFonts w:ascii="Times New Roman" w:hAnsi="Times New Roman"/>
                <w:kern w:val="0"/>
                <w:sz w:val="18"/>
                <w:szCs w:val="18"/>
              </w:rPr>
              <w:t>、门窗孔洞、竖向管道井每层楼板处封堵是否严密。</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8</w:t>
            </w:r>
            <w:r w:rsidRPr="004409B0">
              <w:rPr>
                <w:rFonts w:ascii="Times New Roman" w:hAnsi="Times New Roman"/>
                <w:kern w:val="0"/>
                <w:sz w:val="18"/>
                <w:szCs w:val="18"/>
              </w:rPr>
              <w:t>、疏散通道、安全出口数量是否符合要求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9</w:t>
            </w:r>
            <w:r w:rsidRPr="004409B0">
              <w:rPr>
                <w:rFonts w:ascii="Times New Roman" w:hAnsi="Times New Roman"/>
                <w:kern w:val="0"/>
                <w:sz w:val="18"/>
                <w:szCs w:val="18"/>
              </w:rPr>
              <w:t>、疏散通道、安全出口是否被封闭、堵塞、占用。</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10</w:t>
            </w:r>
            <w:r w:rsidRPr="004409B0">
              <w:rPr>
                <w:rFonts w:ascii="Times New Roman" w:hAnsi="Times New Roman"/>
                <w:kern w:val="0"/>
                <w:sz w:val="18"/>
                <w:szCs w:val="18"/>
              </w:rPr>
              <w:t>、人员密集场所是否在门窗上设置广告牌等影响逃生和灭火救援的障碍物。</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11</w:t>
            </w:r>
            <w:r w:rsidRPr="004409B0">
              <w:rPr>
                <w:rFonts w:ascii="Times New Roman" w:hAnsi="Times New Roman"/>
                <w:kern w:val="0"/>
                <w:sz w:val="18"/>
                <w:szCs w:val="18"/>
              </w:rPr>
              <w:t>、人员密集场所是否违规使用、储存易燃易爆危险品。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12</w:t>
            </w:r>
            <w:r w:rsidRPr="004409B0">
              <w:rPr>
                <w:rFonts w:ascii="Times New Roman" w:hAnsi="Times New Roman"/>
                <w:kern w:val="0"/>
                <w:sz w:val="18"/>
                <w:szCs w:val="18"/>
              </w:rPr>
              <w:t>、规模租赁住宿场所、商场市场、施工工地等场所是否违规堆放易燃可燃物品。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13</w:t>
            </w:r>
            <w:r w:rsidRPr="004409B0">
              <w:rPr>
                <w:rFonts w:ascii="Times New Roman" w:hAnsi="Times New Roman"/>
                <w:kern w:val="0"/>
                <w:sz w:val="18"/>
                <w:szCs w:val="18"/>
              </w:rPr>
              <w:t>、劳动密集型企业生产车间等场所是否超量存放易燃易爆原材料或者半成品。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14</w:t>
            </w:r>
            <w:r w:rsidRPr="004409B0">
              <w:rPr>
                <w:rFonts w:ascii="Times New Roman" w:hAnsi="Times New Roman"/>
                <w:kern w:val="0"/>
                <w:sz w:val="18"/>
                <w:szCs w:val="18"/>
              </w:rPr>
              <w:t>、火灾自动报警系统是否停用或者不能正常运行。</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15</w:t>
            </w:r>
            <w:r w:rsidRPr="004409B0">
              <w:rPr>
                <w:rFonts w:ascii="Times New Roman" w:hAnsi="Times New Roman"/>
                <w:kern w:val="0"/>
                <w:sz w:val="18"/>
                <w:szCs w:val="18"/>
              </w:rPr>
              <w:t>、消防水泵控制柜是否处于手动控制状态。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16</w:t>
            </w:r>
            <w:r w:rsidRPr="004409B0">
              <w:rPr>
                <w:rFonts w:ascii="Times New Roman" w:hAnsi="Times New Roman"/>
                <w:kern w:val="0"/>
                <w:sz w:val="18"/>
                <w:szCs w:val="18"/>
              </w:rPr>
              <w:t>、自动喷水灭火系统、防火卷帘、机械防排烟等消防设施联动是否正常。</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17</w:t>
            </w:r>
            <w:r w:rsidRPr="004409B0">
              <w:rPr>
                <w:rFonts w:ascii="Times New Roman" w:hAnsi="Times New Roman"/>
                <w:kern w:val="0"/>
                <w:sz w:val="18"/>
                <w:szCs w:val="18"/>
              </w:rPr>
              <w:t>、消火栓、自动喷水灭火系统供水是否正常。</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18</w:t>
            </w:r>
            <w:r w:rsidRPr="004409B0">
              <w:rPr>
                <w:rFonts w:ascii="Times New Roman" w:hAnsi="Times New Roman"/>
                <w:kern w:val="0"/>
                <w:sz w:val="18"/>
                <w:szCs w:val="18"/>
              </w:rPr>
              <w:t>、电动自行车是否违规停放在建筑门厅、楼梯间、共用走道以及地下室半地下室等室内公共区域。</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19</w:t>
            </w:r>
            <w:r w:rsidRPr="004409B0">
              <w:rPr>
                <w:rFonts w:ascii="Times New Roman" w:hAnsi="Times New Roman"/>
                <w:kern w:val="0"/>
                <w:sz w:val="18"/>
                <w:szCs w:val="18"/>
              </w:rPr>
              <w:t>、电动自行车停放位置与周围可燃物是否落实防火措施。</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20</w:t>
            </w:r>
            <w:r w:rsidRPr="004409B0">
              <w:rPr>
                <w:rFonts w:ascii="Times New Roman" w:hAnsi="Times New Roman"/>
                <w:kern w:val="0"/>
                <w:sz w:val="18"/>
                <w:szCs w:val="18"/>
              </w:rPr>
              <w:t>、电动自行车是否采取</w:t>
            </w:r>
            <w:r w:rsidRPr="004409B0">
              <w:rPr>
                <w:rFonts w:ascii="Times New Roman" w:hAnsi="Times New Roman"/>
                <w:kern w:val="0"/>
                <w:sz w:val="18"/>
                <w:szCs w:val="18"/>
              </w:rPr>
              <w:t>“</w:t>
            </w:r>
            <w:r w:rsidRPr="004409B0">
              <w:rPr>
                <w:rFonts w:ascii="Times New Roman" w:hAnsi="Times New Roman"/>
                <w:kern w:val="0"/>
                <w:sz w:val="18"/>
                <w:szCs w:val="18"/>
              </w:rPr>
              <w:t>飞线</w:t>
            </w:r>
            <w:r w:rsidRPr="004409B0">
              <w:rPr>
                <w:rFonts w:ascii="Times New Roman" w:hAnsi="Times New Roman"/>
                <w:kern w:val="0"/>
                <w:sz w:val="18"/>
                <w:szCs w:val="18"/>
              </w:rPr>
              <w:t>”</w:t>
            </w:r>
            <w:r w:rsidRPr="004409B0">
              <w:rPr>
                <w:rFonts w:ascii="Times New Roman" w:hAnsi="Times New Roman"/>
                <w:kern w:val="0"/>
                <w:sz w:val="18"/>
                <w:szCs w:val="18"/>
              </w:rPr>
              <w:t>、入户等方式违规充电。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21</w:t>
            </w:r>
            <w:r w:rsidRPr="004409B0">
              <w:rPr>
                <w:rFonts w:ascii="Times New Roman" w:hAnsi="Times New Roman"/>
                <w:kern w:val="0"/>
                <w:sz w:val="18"/>
                <w:szCs w:val="18"/>
              </w:rPr>
              <w:t>、单位是否依法明确消防安全责任人、管理人及其职责。</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22</w:t>
            </w:r>
            <w:r w:rsidRPr="004409B0">
              <w:rPr>
                <w:rFonts w:ascii="Times New Roman" w:hAnsi="Times New Roman"/>
                <w:kern w:val="0"/>
                <w:sz w:val="18"/>
                <w:szCs w:val="18"/>
              </w:rPr>
              <w:t>、消防控制室值班人员是否能够熟练操作设施设备。</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23</w:t>
            </w:r>
            <w:r w:rsidRPr="004409B0">
              <w:rPr>
                <w:rFonts w:ascii="Times New Roman" w:hAnsi="Times New Roman"/>
                <w:kern w:val="0"/>
                <w:sz w:val="18"/>
                <w:szCs w:val="18"/>
              </w:rPr>
              <w:t>、微型消防站队员是否能够及时有效处置初起火灾。</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24</w:t>
            </w:r>
            <w:r w:rsidRPr="004409B0">
              <w:rPr>
                <w:rFonts w:ascii="Times New Roman" w:hAnsi="Times New Roman"/>
                <w:kern w:val="0"/>
                <w:sz w:val="18"/>
                <w:szCs w:val="18"/>
              </w:rPr>
              <w:t>、单位是否定期开展建筑消防设施检测和维护保养，并完整准确记录。</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25</w:t>
            </w:r>
            <w:r w:rsidRPr="004409B0">
              <w:rPr>
                <w:rFonts w:ascii="Times New Roman" w:hAnsi="Times New Roman"/>
                <w:kern w:val="0"/>
                <w:sz w:val="18"/>
                <w:szCs w:val="18"/>
              </w:rPr>
              <w:t>、单位是否定期开展防火检查巡查，并如实登记报告。</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26</w:t>
            </w:r>
            <w:r w:rsidRPr="004409B0">
              <w:rPr>
                <w:rFonts w:ascii="Times New Roman" w:hAnsi="Times New Roman"/>
                <w:kern w:val="0"/>
                <w:sz w:val="18"/>
                <w:szCs w:val="18"/>
              </w:rPr>
              <w:t>、单位是否及时整改消除隐患问题，并落实安全防范措施。</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27</w:t>
            </w:r>
            <w:r w:rsidRPr="004409B0">
              <w:rPr>
                <w:rFonts w:ascii="Times New Roman" w:hAnsi="Times New Roman"/>
                <w:kern w:val="0"/>
                <w:sz w:val="18"/>
                <w:szCs w:val="18"/>
              </w:rPr>
              <w:t>、单位是否具备检查整改隐患、扑救初起火灾、组织人员疏散、开展宣传培训能力。</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28</w:t>
            </w:r>
            <w:r w:rsidRPr="004409B0">
              <w:rPr>
                <w:rFonts w:ascii="Times New Roman" w:hAnsi="Times New Roman"/>
                <w:kern w:val="0"/>
                <w:sz w:val="18"/>
                <w:szCs w:val="18"/>
              </w:rPr>
              <w:t>、单位员工是否了解本场所火灾危险性，是否会报警、会灭火、会逃生。</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1253"/>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9622" w:type="dxa"/>
            <w:gridSpan w:val="18"/>
            <w:shd w:val="clear" w:color="auto" w:fill="FFFFFF"/>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29</w:t>
            </w:r>
            <w:r w:rsidRPr="004409B0">
              <w:rPr>
                <w:rFonts w:ascii="Times New Roman" w:hAnsi="Times New Roman"/>
                <w:kern w:val="0"/>
                <w:sz w:val="18"/>
                <w:szCs w:val="18"/>
              </w:rPr>
              <w:t>、其他火灾隐患或消防违法行为：</w:t>
            </w:r>
          </w:p>
        </w:tc>
      </w:tr>
      <w:tr w:rsidR="00512E4A" w:rsidRPr="004409B0" w:rsidTr="00096531">
        <w:trPr>
          <w:cantSplit/>
          <w:trHeight w:hRule="exact" w:val="570"/>
          <w:jc w:val="center"/>
        </w:trPr>
        <w:tc>
          <w:tcPr>
            <w:tcW w:w="760" w:type="dxa"/>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备注</w:t>
            </w:r>
          </w:p>
        </w:tc>
        <w:tc>
          <w:tcPr>
            <w:tcW w:w="9622" w:type="dxa"/>
            <w:gridSpan w:val="18"/>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623FE3" w:rsidRPr="004409B0" w:rsidTr="00623FE3">
        <w:trPr>
          <w:cantSplit/>
          <w:trHeight w:hRule="exact" w:val="816"/>
          <w:jc w:val="center"/>
        </w:trPr>
        <w:tc>
          <w:tcPr>
            <w:tcW w:w="760" w:type="dxa"/>
            <w:shd w:val="clear" w:color="auto" w:fill="FFFFFF"/>
            <w:vAlign w:val="center"/>
            <w:hideMark/>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填表人</w:t>
            </w:r>
          </w:p>
        </w:tc>
        <w:tc>
          <w:tcPr>
            <w:tcW w:w="1115" w:type="dxa"/>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p>
        </w:tc>
        <w:tc>
          <w:tcPr>
            <w:tcW w:w="1188" w:type="dxa"/>
            <w:gridSpan w:val="2"/>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sz w:val="18"/>
                <w:szCs w:val="18"/>
              </w:rPr>
              <w:t>填表日期</w:t>
            </w:r>
          </w:p>
        </w:tc>
        <w:tc>
          <w:tcPr>
            <w:tcW w:w="1080" w:type="dxa"/>
            <w:gridSpan w:val="2"/>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p>
        </w:tc>
        <w:tc>
          <w:tcPr>
            <w:tcW w:w="1417" w:type="dxa"/>
            <w:gridSpan w:val="3"/>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sz w:val="18"/>
                <w:szCs w:val="18"/>
              </w:rPr>
            </w:pPr>
            <w:r w:rsidRPr="004409B0">
              <w:rPr>
                <w:rFonts w:ascii="Times New Roman" w:hAnsi="Times New Roman"/>
                <w:sz w:val="18"/>
                <w:szCs w:val="18"/>
              </w:rPr>
              <w:t>法人签字</w:t>
            </w:r>
          </w:p>
        </w:tc>
        <w:tc>
          <w:tcPr>
            <w:tcW w:w="1418" w:type="dxa"/>
            <w:gridSpan w:val="4"/>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p>
        </w:tc>
        <w:tc>
          <w:tcPr>
            <w:tcW w:w="3404" w:type="dxa"/>
            <w:gridSpan w:val="6"/>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单位公章</w:t>
            </w:r>
          </w:p>
        </w:tc>
      </w:tr>
    </w:tbl>
    <w:p w:rsidR="00512E4A" w:rsidRPr="004409B0" w:rsidRDefault="00512E4A" w:rsidP="00512E4A">
      <w:pPr>
        <w:snapToGrid w:val="0"/>
        <w:spacing w:line="300" w:lineRule="exact"/>
        <w:ind w:right="318"/>
        <w:rPr>
          <w:rFonts w:ascii="Times New Roman" w:hAnsi="Times New Roman"/>
          <w:sz w:val="24"/>
          <w:szCs w:val="32"/>
        </w:rPr>
      </w:pPr>
    </w:p>
    <w:p w:rsidR="00512E4A" w:rsidRPr="004409B0" w:rsidRDefault="00512E4A" w:rsidP="00512E4A">
      <w:pPr>
        <w:widowControl/>
        <w:spacing w:line="560" w:lineRule="exact"/>
        <w:jc w:val="center"/>
        <w:rPr>
          <w:rFonts w:ascii="Times New Roman" w:eastAsia="黑体" w:hAnsi="Times New Roman"/>
          <w:sz w:val="24"/>
          <w:szCs w:val="32"/>
        </w:rPr>
      </w:pPr>
      <w:r w:rsidRPr="004409B0">
        <w:rPr>
          <w:rFonts w:ascii="Times New Roman" w:hAnsi="Times New Roman"/>
          <w:sz w:val="24"/>
          <w:szCs w:val="32"/>
        </w:rPr>
        <w:br w:type="page"/>
      </w:r>
      <w:r w:rsidRPr="004409B0">
        <w:rPr>
          <w:rFonts w:ascii="Times New Roman" w:eastAsia="黑体" w:hAnsi="Times New Roman"/>
          <w:kern w:val="0"/>
          <w:sz w:val="36"/>
          <w:szCs w:val="44"/>
        </w:rPr>
        <w:lastRenderedPageBreak/>
        <w:t>填表说明</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w:t>
      </w:r>
      <w:r w:rsidRPr="004409B0">
        <w:rPr>
          <w:rFonts w:ascii="Times New Roman" w:eastAsia="仿宋_GB2312" w:hAnsi="Times New Roman"/>
          <w:sz w:val="28"/>
          <w:szCs w:val="32"/>
        </w:rPr>
        <w:t>、单位使用性质选填编号：</w:t>
      </w:r>
      <w:r w:rsidRPr="004409B0">
        <w:rPr>
          <w:rFonts w:ascii="Times New Roman" w:eastAsia="仿宋_GB2312" w:hAnsi="Times New Roman"/>
          <w:sz w:val="28"/>
          <w:szCs w:val="32"/>
        </w:rPr>
        <w:t>1</w:t>
      </w:r>
      <w:r w:rsidRPr="004409B0">
        <w:rPr>
          <w:rFonts w:ascii="Times New Roman" w:eastAsia="仿宋_GB2312" w:hAnsi="Times New Roman"/>
          <w:sz w:val="28"/>
          <w:szCs w:val="32"/>
        </w:rPr>
        <w:t>宾馆（旅馆）、</w:t>
      </w:r>
      <w:r w:rsidRPr="004409B0">
        <w:rPr>
          <w:rFonts w:ascii="Times New Roman" w:eastAsia="仿宋_GB2312" w:hAnsi="Times New Roman"/>
          <w:sz w:val="28"/>
          <w:szCs w:val="32"/>
        </w:rPr>
        <w:t>2</w:t>
      </w:r>
      <w:r w:rsidRPr="004409B0">
        <w:rPr>
          <w:rFonts w:ascii="Times New Roman" w:eastAsia="仿宋_GB2312" w:hAnsi="Times New Roman"/>
          <w:sz w:val="28"/>
          <w:szCs w:val="32"/>
        </w:rPr>
        <w:t>饭店（餐馆）、</w:t>
      </w:r>
      <w:r w:rsidRPr="004409B0">
        <w:rPr>
          <w:rFonts w:ascii="Times New Roman" w:eastAsia="仿宋_GB2312" w:hAnsi="Times New Roman"/>
          <w:sz w:val="28"/>
          <w:szCs w:val="32"/>
        </w:rPr>
        <w:t>3</w:t>
      </w:r>
      <w:r w:rsidRPr="004409B0">
        <w:rPr>
          <w:rFonts w:ascii="Times New Roman" w:eastAsia="仿宋_GB2312" w:hAnsi="Times New Roman"/>
          <w:sz w:val="28"/>
          <w:szCs w:val="32"/>
        </w:rPr>
        <w:t>酒吧、</w:t>
      </w:r>
      <w:r w:rsidRPr="004409B0">
        <w:rPr>
          <w:rFonts w:ascii="Times New Roman" w:eastAsia="仿宋_GB2312" w:hAnsi="Times New Roman"/>
          <w:sz w:val="28"/>
          <w:szCs w:val="32"/>
        </w:rPr>
        <w:t>4</w:t>
      </w:r>
      <w:r w:rsidRPr="004409B0">
        <w:rPr>
          <w:rFonts w:ascii="Times New Roman" w:eastAsia="仿宋_GB2312" w:hAnsi="Times New Roman"/>
          <w:sz w:val="28"/>
          <w:szCs w:val="32"/>
        </w:rPr>
        <w:t>咖啡厅（茶馆）、</w:t>
      </w:r>
      <w:r w:rsidRPr="004409B0">
        <w:rPr>
          <w:rFonts w:ascii="Times New Roman" w:eastAsia="仿宋_GB2312" w:hAnsi="Times New Roman"/>
          <w:sz w:val="28"/>
          <w:szCs w:val="32"/>
        </w:rPr>
        <w:t>5</w:t>
      </w:r>
      <w:r w:rsidRPr="004409B0">
        <w:rPr>
          <w:rFonts w:ascii="Times New Roman" w:eastAsia="仿宋_GB2312" w:hAnsi="Times New Roman"/>
          <w:sz w:val="28"/>
          <w:szCs w:val="32"/>
        </w:rPr>
        <w:t>商场、</w:t>
      </w:r>
      <w:r w:rsidRPr="004409B0">
        <w:rPr>
          <w:rFonts w:ascii="Times New Roman" w:eastAsia="仿宋_GB2312" w:hAnsi="Times New Roman"/>
          <w:sz w:val="28"/>
          <w:szCs w:val="32"/>
        </w:rPr>
        <w:t>6</w:t>
      </w:r>
      <w:r w:rsidRPr="004409B0">
        <w:rPr>
          <w:rFonts w:ascii="Times New Roman" w:eastAsia="仿宋_GB2312" w:hAnsi="Times New Roman"/>
          <w:sz w:val="28"/>
          <w:szCs w:val="32"/>
        </w:rPr>
        <w:t>集贸市场、</w:t>
      </w:r>
      <w:r w:rsidRPr="004409B0">
        <w:rPr>
          <w:rFonts w:ascii="Times New Roman" w:eastAsia="仿宋_GB2312" w:hAnsi="Times New Roman"/>
          <w:sz w:val="28"/>
          <w:szCs w:val="32"/>
        </w:rPr>
        <w:t>7</w:t>
      </w:r>
      <w:r w:rsidRPr="004409B0">
        <w:rPr>
          <w:rFonts w:ascii="Times New Roman" w:eastAsia="仿宋_GB2312" w:hAnsi="Times New Roman"/>
          <w:sz w:val="28"/>
          <w:szCs w:val="32"/>
        </w:rPr>
        <w:t>舞厅、</w:t>
      </w:r>
      <w:r w:rsidRPr="004409B0">
        <w:rPr>
          <w:rFonts w:ascii="Times New Roman" w:eastAsia="仿宋_GB2312" w:hAnsi="Times New Roman"/>
          <w:sz w:val="28"/>
          <w:szCs w:val="32"/>
        </w:rPr>
        <w:t>8</w:t>
      </w:r>
      <w:r w:rsidRPr="004409B0">
        <w:rPr>
          <w:rFonts w:ascii="Times New Roman" w:eastAsia="仿宋_GB2312" w:hAnsi="Times New Roman"/>
          <w:sz w:val="28"/>
          <w:szCs w:val="32"/>
        </w:rPr>
        <w:t>卡拉</w:t>
      </w:r>
      <w:r w:rsidRPr="004409B0">
        <w:rPr>
          <w:rFonts w:ascii="Times New Roman" w:eastAsia="仿宋_GB2312" w:hAnsi="Times New Roman"/>
          <w:sz w:val="28"/>
          <w:szCs w:val="32"/>
        </w:rPr>
        <w:t>OK</w:t>
      </w:r>
      <w:r w:rsidRPr="004409B0">
        <w:rPr>
          <w:rFonts w:ascii="Times New Roman" w:eastAsia="仿宋_GB2312" w:hAnsi="Times New Roman"/>
          <w:sz w:val="28"/>
          <w:szCs w:val="32"/>
        </w:rPr>
        <w:t>厅、</w:t>
      </w:r>
      <w:r w:rsidRPr="004409B0">
        <w:rPr>
          <w:rFonts w:ascii="Times New Roman" w:eastAsia="仿宋_GB2312" w:hAnsi="Times New Roman"/>
          <w:sz w:val="28"/>
          <w:szCs w:val="32"/>
        </w:rPr>
        <w:t>9</w:t>
      </w:r>
      <w:r w:rsidRPr="004409B0">
        <w:rPr>
          <w:rFonts w:ascii="Times New Roman" w:eastAsia="仿宋_GB2312" w:hAnsi="Times New Roman"/>
          <w:sz w:val="28"/>
          <w:szCs w:val="32"/>
        </w:rPr>
        <w:t>夜总会、</w:t>
      </w:r>
      <w:r w:rsidRPr="004409B0">
        <w:rPr>
          <w:rFonts w:ascii="Times New Roman" w:eastAsia="仿宋_GB2312" w:hAnsi="Times New Roman"/>
          <w:sz w:val="28"/>
          <w:szCs w:val="32"/>
        </w:rPr>
        <w:t>10</w:t>
      </w:r>
      <w:r w:rsidRPr="004409B0">
        <w:rPr>
          <w:rFonts w:ascii="Times New Roman" w:eastAsia="仿宋_GB2312" w:hAnsi="Times New Roman"/>
          <w:sz w:val="28"/>
          <w:szCs w:val="32"/>
        </w:rPr>
        <w:t>网吧、</w:t>
      </w:r>
      <w:r w:rsidRPr="004409B0">
        <w:rPr>
          <w:rFonts w:ascii="Times New Roman" w:eastAsia="仿宋_GB2312" w:hAnsi="Times New Roman"/>
          <w:sz w:val="28"/>
          <w:szCs w:val="32"/>
        </w:rPr>
        <w:t>11</w:t>
      </w:r>
      <w:r w:rsidRPr="004409B0">
        <w:rPr>
          <w:rFonts w:ascii="Times New Roman" w:eastAsia="仿宋_GB2312" w:hAnsi="Times New Roman"/>
          <w:sz w:val="28"/>
          <w:szCs w:val="32"/>
        </w:rPr>
        <w:t>棋牌室、</w:t>
      </w:r>
      <w:r w:rsidRPr="004409B0">
        <w:rPr>
          <w:rFonts w:ascii="Times New Roman" w:eastAsia="仿宋_GB2312" w:hAnsi="Times New Roman"/>
          <w:sz w:val="28"/>
          <w:szCs w:val="32"/>
        </w:rPr>
        <w:t>12</w:t>
      </w:r>
      <w:r w:rsidRPr="004409B0">
        <w:rPr>
          <w:rFonts w:ascii="Times New Roman" w:eastAsia="仿宋_GB2312" w:hAnsi="Times New Roman"/>
          <w:sz w:val="28"/>
          <w:szCs w:val="32"/>
        </w:rPr>
        <w:t>美容院（含</w:t>
      </w:r>
      <w:r w:rsidRPr="004409B0">
        <w:rPr>
          <w:rFonts w:ascii="Times New Roman" w:eastAsia="仿宋_GB2312" w:hAnsi="Times New Roman"/>
          <w:sz w:val="28"/>
          <w:szCs w:val="32"/>
        </w:rPr>
        <w:t>SPA</w:t>
      </w:r>
      <w:r w:rsidRPr="004409B0">
        <w:rPr>
          <w:rFonts w:ascii="Times New Roman" w:eastAsia="仿宋_GB2312" w:hAnsi="Times New Roman"/>
          <w:sz w:val="28"/>
          <w:szCs w:val="32"/>
        </w:rPr>
        <w:t>、瘦身等）、</w:t>
      </w:r>
      <w:r w:rsidRPr="004409B0">
        <w:rPr>
          <w:rFonts w:ascii="Times New Roman" w:eastAsia="仿宋_GB2312" w:hAnsi="Times New Roman"/>
          <w:sz w:val="28"/>
          <w:szCs w:val="32"/>
        </w:rPr>
        <w:t>13</w:t>
      </w:r>
      <w:r w:rsidRPr="004409B0">
        <w:rPr>
          <w:rFonts w:ascii="Times New Roman" w:eastAsia="仿宋_GB2312" w:hAnsi="Times New Roman"/>
          <w:sz w:val="28"/>
          <w:szCs w:val="32"/>
        </w:rPr>
        <w:t>足浴、</w:t>
      </w:r>
      <w:r w:rsidRPr="004409B0">
        <w:rPr>
          <w:rFonts w:ascii="Times New Roman" w:eastAsia="仿宋_GB2312" w:hAnsi="Times New Roman"/>
          <w:sz w:val="28"/>
          <w:szCs w:val="32"/>
        </w:rPr>
        <w:t>14</w:t>
      </w:r>
      <w:r w:rsidRPr="004409B0">
        <w:rPr>
          <w:rFonts w:ascii="Times New Roman" w:eastAsia="仿宋_GB2312" w:hAnsi="Times New Roman"/>
          <w:sz w:val="28"/>
          <w:szCs w:val="32"/>
        </w:rPr>
        <w:t>浴室（含洗浴、桑拿、按摩、汗蒸等）、</w:t>
      </w:r>
      <w:r w:rsidRPr="004409B0">
        <w:rPr>
          <w:rFonts w:ascii="Times New Roman" w:eastAsia="仿宋_GB2312" w:hAnsi="Times New Roman"/>
          <w:sz w:val="28"/>
          <w:szCs w:val="32"/>
        </w:rPr>
        <w:t>15</w:t>
      </w:r>
      <w:r w:rsidRPr="004409B0">
        <w:rPr>
          <w:rFonts w:ascii="Times New Roman" w:eastAsia="仿宋_GB2312" w:hAnsi="Times New Roman"/>
          <w:sz w:val="28"/>
          <w:szCs w:val="32"/>
        </w:rPr>
        <w:t>电影院（含录像厅、影吧等）、</w:t>
      </w:r>
      <w:r w:rsidRPr="004409B0">
        <w:rPr>
          <w:rFonts w:ascii="Times New Roman" w:eastAsia="仿宋_GB2312" w:hAnsi="Times New Roman"/>
          <w:sz w:val="28"/>
          <w:szCs w:val="32"/>
        </w:rPr>
        <w:t>16</w:t>
      </w:r>
      <w:r w:rsidRPr="004409B0">
        <w:rPr>
          <w:rFonts w:ascii="Times New Roman" w:eastAsia="仿宋_GB2312" w:hAnsi="Times New Roman"/>
          <w:sz w:val="28"/>
          <w:szCs w:val="32"/>
        </w:rPr>
        <w:t>剧院（含音乐厅、礼堂等）、</w:t>
      </w:r>
      <w:r w:rsidRPr="004409B0">
        <w:rPr>
          <w:rFonts w:ascii="Times New Roman" w:eastAsia="仿宋_GB2312" w:hAnsi="Times New Roman"/>
          <w:sz w:val="28"/>
          <w:szCs w:val="32"/>
        </w:rPr>
        <w:t>17</w:t>
      </w:r>
      <w:r w:rsidRPr="004409B0">
        <w:rPr>
          <w:rFonts w:ascii="Times New Roman" w:eastAsia="仿宋_GB2312" w:hAnsi="Times New Roman"/>
          <w:sz w:val="28"/>
          <w:szCs w:val="32"/>
        </w:rPr>
        <w:t>体育场馆（含保龄球馆、旱冰场等）、</w:t>
      </w:r>
      <w:r w:rsidRPr="004409B0">
        <w:rPr>
          <w:rFonts w:ascii="Times New Roman" w:eastAsia="仿宋_GB2312" w:hAnsi="Times New Roman"/>
          <w:sz w:val="28"/>
          <w:szCs w:val="32"/>
        </w:rPr>
        <w:t>18</w:t>
      </w:r>
      <w:r w:rsidRPr="004409B0">
        <w:rPr>
          <w:rFonts w:ascii="Times New Roman" w:eastAsia="仿宋_GB2312" w:hAnsi="Times New Roman"/>
          <w:sz w:val="28"/>
          <w:szCs w:val="32"/>
        </w:rPr>
        <w:t>健身房、</w:t>
      </w:r>
      <w:r w:rsidRPr="004409B0">
        <w:rPr>
          <w:rFonts w:ascii="Times New Roman" w:eastAsia="仿宋_GB2312" w:hAnsi="Times New Roman"/>
          <w:sz w:val="28"/>
          <w:szCs w:val="32"/>
        </w:rPr>
        <w:t>19</w:t>
      </w:r>
      <w:r w:rsidRPr="004409B0">
        <w:rPr>
          <w:rFonts w:ascii="Times New Roman" w:eastAsia="仿宋_GB2312" w:hAnsi="Times New Roman"/>
          <w:sz w:val="28"/>
          <w:szCs w:val="32"/>
        </w:rPr>
        <w:t>游乐场、</w:t>
      </w:r>
      <w:r w:rsidRPr="004409B0">
        <w:rPr>
          <w:rFonts w:ascii="Times New Roman" w:eastAsia="仿宋_GB2312" w:hAnsi="Times New Roman"/>
          <w:sz w:val="28"/>
          <w:szCs w:val="32"/>
        </w:rPr>
        <w:t>20</w:t>
      </w:r>
      <w:r w:rsidRPr="004409B0">
        <w:rPr>
          <w:rFonts w:ascii="Times New Roman" w:eastAsia="仿宋_GB2312" w:hAnsi="Times New Roman"/>
          <w:sz w:val="28"/>
          <w:szCs w:val="32"/>
        </w:rPr>
        <w:t>游艺场所（含桌球馆、密室逃生、</w:t>
      </w:r>
      <w:r w:rsidRPr="004409B0">
        <w:rPr>
          <w:rFonts w:ascii="Times New Roman" w:eastAsia="仿宋_GB2312" w:hAnsi="Times New Roman"/>
          <w:sz w:val="28"/>
          <w:szCs w:val="32"/>
        </w:rPr>
        <w:t>VR</w:t>
      </w:r>
      <w:r w:rsidRPr="004409B0">
        <w:rPr>
          <w:rFonts w:ascii="Times New Roman" w:eastAsia="仿宋_GB2312" w:hAnsi="Times New Roman"/>
          <w:sz w:val="28"/>
          <w:szCs w:val="32"/>
        </w:rPr>
        <w:t>体验等）、</w:t>
      </w:r>
      <w:r w:rsidRPr="004409B0">
        <w:rPr>
          <w:rFonts w:ascii="Times New Roman" w:eastAsia="仿宋_GB2312" w:hAnsi="Times New Roman"/>
          <w:sz w:val="28"/>
          <w:szCs w:val="32"/>
        </w:rPr>
        <w:t>21</w:t>
      </w:r>
      <w:r w:rsidRPr="004409B0">
        <w:rPr>
          <w:rFonts w:ascii="Times New Roman" w:eastAsia="仿宋_GB2312" w:hAnsi="Times New Roman"/>
          <w:sz w:val="28"/>
          <w:szCs w:val="32"/>
        </w:rPr>
        <w:t>托儿所、</w:t>
      </w:r>
      <w:r w:rsidRPr="004409B0">
        <w:rPr>
          <w:rFonts w:ascii="Times New Roman" w:eastAsia="仿宋_GB2312" w:hAnsi="Times New Roman"/>
          <w:sz w:val="28"/>
          <w:szCs w:val="32"/>
        </w:rPr>
        <w:t>22</w:t>
      </w:r>
      <w:r w:rsidRPr="004409B0">
        <w:rPr>
          <w:rFonts w:ascii="Times New Roman" w:eastAsia="仿宋_GB2312" w:hAnsi="Times New Roman"/>
          <w:sz w:val="28"/>
          <w:szCs w:val="32"/>
        </w:rPr>
        <w:t>幼儿园、</w:t>
      </w:r>
      <w:r w:rsidRPr="004409B0">
        <w:rPr>
          <w:rFonts w:ascii="Times New Roman" w:eastAsia="仿宋_GB2312" w:hAnsi="Times New Roman"/>
          <w:sz w:val="28"/>
          <w:szCs w:val="32"/>
        </w:rPr>
        <w:t>23</w:t>
      </w:r>
      <w:r w:rsidRPr="004409B0">
        <w:rPr>
          <w:rFonts w:ascii="Times New Roman" w:eastAsia="仿宋_GB2312" w:hAnsi="Times New Roman"/>
          <w:sz w:val="28"/>
          <w:szCs w:val="32"/>
        </w:rPr>
        <w:t>中小学校、</w:t>
      </w:r>
      <w:r w:rsidRPr="004409B0">
        <w:rPr>
          <w:rFonts w:ascii="Times New Roman" w:eastAsia="仿宋_GB2312" w:hAnsi="Times New Roman"/>
          <w:sz w:val="28"/>
          <w:szCs w:val="32"/>
        </w:rPr>
        <w:t>24</w:t>
      </w:r>
      <w:r w:rsidRPr="004409B0">
        <w:rPr>
          <w:rFonts w:ascii="Times New Roman" w:eastAsia="仿宋_GB2312" w:hAnsi="Times New Roman"/>
          <w:sz w:val="28"/>
          <w:szCs w:val="32"/>
        </w:rPr>
        <w:t>大学、</w:t>
      </w:r>
      <w:r w:rsidRPr="004409B0">
        <w:rPr>
          <w:rFonts w:ascii="Times New Roman" w:eastAsia="仿宋_GB2312" w:hAnsi="Times New Roman"/>
          <w:sz w:val="28"/>
          <w:szCs w:val="32"/>
        </w:rPr>
        <w:t>25</w:t>
      </w:r>
      <w:r w:rsidRPr="004409B0">
        <w:rPr>
          <w:rFonts w:ascii="Times New Roman" w:eastAsia="仿宋_GB2312" w:hAnsi="Times New Roman"/>
          <w:sz w:val="28"/>
          <w:szCs w:val="32"/>
        </w:rPr>
        <w:t>教育培训机构（含早教中心、亲子活动场所等）、</w:t>
      </w:r>
      <w:r w:rsidRPr="004409B0">
        <w:rPr>
          <w:rFonts w:ascii="Times New Roman" w:eastAsia="仿宋_GB2312" w:hAnsi="Times New Roman"/>
          <w:sz w:val="28"/>
          <w:szCs w:val="32"/>
        </w:rPr>
        <w:t>26</w:t>
      </w:r>
      <w:r w:rsidRPr="004409B0">
        <w:rPr>
          <w:rFonts w:ascii="Times New Roman" w:eastAsia="仿宋_GB2312" w:hAnsi="Times New Roman"/>
          <w:sz w:val="28"/>
          <w:szCs w:val="32"/>
        </w:rPr>
        <w:t>养老院、</w:t>
      </w:r>
      <w:r w:rsidRPr="004409B0">
        <w:rPr>
          <w:rFonts w:ascii="Times New Roman" w:eastAsia="仿宋_GB2312" w:hAnsi="Times New Roman"/>
          <w:sz w:val="28"/>
          <w:szCs w:val="32"/>
        </w:rPr>
        <w:t>27</w:t>
      </w:r>
      <w:r w:rsidRPr="004409B0">
        <w:rPr>
          <w:rFonts w:ascii="Times New Roman" w:eastAsia="仿宋_GB2312" w:hAnsi="Times New Roman"/>
          <w:sz w:val="28"/>
          <w:szCs w:val="32"/>
        </w:rPr>
        <w:t>福利院、</w:t>
      </w:r>
      <w:r w:rsidRPr="004409B0">
        <w:rPr>
          <w:rFonts w:ascii="Times New Roman" w:eastAsia="仿宋_GB2312" w:hAnsi="Times New Roman"/>
          <w:sz w:val="28"/>
          <w:szCs w:val="32"/>
        </w:rPr>
        <w:t>28</w:t>
      </w:r>
      <w:r w:rsidRPr="004409B0">
        <w:rPr>
          <w:rFonts w:ascii="Times New Roman" w:eastAsia="仿宋_GB2312" w:hAnsi="Times New Roman"/>
          <w:sz w:val="28"/>
          <w:szCs w:val="32"/>
        </w:rPr>
        <w:t>医院、</w:t>
      </w:r>
      <w:r w:rsidRPr="004409B0">
        <w:rPr>
          <w:rFonts w:ascii="Times New Roman" w:eastAsia="仿宋_GB2312" w:hAnsi="Times New Roman"/>
          <w:sz w:val="28"/>
          <w:szCs w:val="32"/>
        </w:rPr>
        <w:t>29</w:t>
      </w:r>
      <w:r w:rsidRPr="004409B0">
        <w:rPr>
          <w:rFonts w:ascii="Times New Roman" w:eastAsia="仿宋_GB2312" w:hAnsi="Times New Roman"/>
          <w:sz w:val="28"/>
          <w:szCs w:val="32"/>
        </w:rPr>
        <w:t>月子会所、</w:t>
      </w:r>
      <w:r w:rsidRPr="004409B0">
        <w:rPr>
          <w:rFonts w:ascii="Times New Roman" w:eastAsia="仿宋_GB2312" w:hAnsi="Times New Roman"/>
          <w:sz w:val="28"/>
          <w:szCs w:val="32"/>
        </w:rPr>
        <w:t>30</w:t>
      </w:r>
      <w:r w:rsidRPr="004409B0">
        <w:rPr>
          <w:rFonts w:ascii="Times New Roman" w:eastAsia="仿宋_GB2312" w:hAnsi="Times New Roman"/>
          <w:sz w:val="28"/>
          <w:szCs w:val="32"/>
        </w:rPr>
        <w:t>老年日托所、</w:t>
      </w:r>
      <w:r w:rsidRPr="004409B0">
        <w:rPr>
          <w:rFonts w:ascii="Times New Roman" w:eastAsia="仿宋_GB2312" w:hAnsi="Times New Roman"/>
          <w:sz w:val="28"/>
          <w:szCs w:val="32"/>
        </w:rPr>
        <w:t>31</w:t>
      </w:r>
      <w:r w:rsidRPr="004409B0">
        <w:rPr>
          <w:rFonts w:ascii="Times New Roman" w:eastAsia="仿宋_GB2312" w:hAnsi="Times New Roman"/>
          <w:sz w:val="28"/>
          <w:szCs w:val="32"/>
        </w:rPr>
        <w:t>公共图书馆、</w:t>
      </w:r>
      <w:r w:rsidRPr="004409B0">
        <w:rPr>
          <w:rFonts w:ascii="Times New Roman" w:eastAsia="仿宋_GB2312" w:hAnsi="Times New Roman"/>
          <w:sz w:val="28"/>
          <w:szCs w:val="32"/>
        </w:rPr>
        <w:t>32</w:t>
      </w:r>
      <w:r w:rsidRPr="004409B0">
        <w:rPr>
          <w:rFonts w:ascii="Times New Roman" w:eastAsia="仿宋_GB2312" w:hAnsi="Times New Roman"/>
          <w:sz w:val="28"/>
          <w:szCs w:val="32"/>
        </w:rPr>
        <w:t>公共展览馆、</w:t>
      </w:r>
      <w:r w:rsidRPr="004409B0">
        <w:rPr>
          <w:rFonts w:ascii="Times New Roman" w:eastAsia="仿宋_GB2312" w:hAnsi="Times New Roman"/>
          <w:sz w:val="28"/>
          <w:szCs w:val="32"/>
        </w:rPr>
        <w:t>33</w:t>
      </w:r>
      <w:r w:rsidRPr="004409B0">
        <w:rPr>
          <w:rFonts w:ascii="Times New Roman" w:eastAsia="仿宋_GB2312" w:hAnsi="Times New Roman"/>
          <w:sz w:val="28"/>
          <w:szCs w:val="32"/>
        </w:rPr>
        <w:t>博物馆、</w:t>
      </w:r>
      <w:r w:rsidRPr="004409B0">
        <w:rPr>
          <w:rFonts w:ascii="Times New Roman" w:eastAsia="仿宋_GB2312" w:hAnsi="Times New Roman"/>
          <w:sz w:val="28"/>
          <w:szCs w:val="32"/>
        </w:rPr>
        <w:t>34</w:t>
      </w:r>
      <w:r w:rsidRPr="004409B0">
        <w:rPr>
          <w:rFonts w:ascii="Times New Roman" w:eastAsia="仿宋_GB2312" w:hAnsi="Times New Roman"/>
          <w:sz w:val="28"/>
          <w:szCs w:val="32"/>
        </w:rPr>
        <w:t>旅游场所（含景区景点、农家乐等）、</w:t>
      </w:r>
      <w:r w:rsidRPr="004409B0">
        <w:rPr>
          <w:rFonts w:ascii="Times New Roman" w:eastAsia="仿宋_GB2312" w:hAnsi="Times New Roman"/>
          <w:sz w:val="28"/>
          <w:szCs w:val="32"/>
        </w:rPr>
        <w:t>35</w:t>
      </w:r>
      <w:r w:rsidRPr="004409B0">
        <w:rPr>
          <w:rFonts w:ascii="Times New Roman" w:eastAsia="仿宋_GB2312" w:hAnsi="Times New Roman"/>
          <w:sz w:val="28"/>
          <w:szCs w:val="32"/>
        </w:rPr>
        <w:t>宗教活动场所、</w:t>
      </w:r>
      <w:r w:rsidRPr="004409B0">
        <w:rPr>
          <w:rFonts w:ascii="Times New Roman" w:eastAsia="仿宋_GB2312" w:hAnsi="Times New Roman"/>
          <w:sz w:val="28"/>
          <w:szCs w:val="32"/>
        </w:rPr>
        <w:t>36</w:t>
      </w:r>
      <w:r w:rsidRPr="004409B0">
        <w:rPr>
          <w:rFonts w:ascii="Times New Roman" w:eastAsia="仿宋_GB2312" w:hAnsi="Times New Roman"/>
          <w:sz w:val="28"/>
          <w:szCs w:val="32"/>
        </w:rPr>
        <w:t>长途汽车站候车室、</w:t>
      </w:r>
      <w:r w:rsidRPr="004409B0">
        <w:rPr>
          <w:rFonts w:ascii="Times New Roman" w:eastAsia="仿宋_GB2312" w:hAnsi="Times New Roman"/>
          <w:sz w:val="28"/>
          <w:szCs w:val="32"/>
        </w:rPr>
        <w:t>37</w:t>
      </w:r>
      <w:r w:rsidRPr="004409B0">
        <w:rPr>
          <w:rFonts w:ascii="Times New Roman" w:eastAsia="仿宋_GB2312" w:hAnsi="Times New Roman"/>
          <w:sz w:val="28"/>
          <w:szCs w:val="32"/>
        </w:rPr>
        <w:t>火车站候车室、</w:t>
      </w:r>
      <w:r w:rsidRPr="004409B0">
        <w:rPr>
          <w:rFonts w:ascii="Times New Roman" w:eastAsia="仿宋_GB2312" w:hAnsi="Times New Roman"/>
          <w:sz w:val="28"/>
          <w:szCs w:val="32"/>
        </w:rPr>
        <w:t>38</w:t>
      </w:r>
      <w:r w:rsidRPr="004409B0">
        <w:rPr>
          <w:rFonts w:ascii="Times New Roman" w:eastAsia="仿宋_GB2312" w:hAnsi="Times New Roman"/>
          <w:sz w:val="28"/>
          <w:szCs w:val="32"/>
        </w:rPr>
        <w:t>候船厅、</w:t>
      </w:r>
      <w:r w:rsidRPr="004409B0">
        <w:rPr>
          <w:rFonts w:ascii="Times New Roman" w:eastAsia="仿宋_GB2312" w:hAnsi="Times New Roman"/>
          <w:sz w:val="28"/>
          <w:szCs w:val="32"/>
        </w:rPr>
        <w:t>39</w:t>
      </w:r>
      <w:r w:rsidRPr="004409B0">
        <w:rPr>
          <w:rFonts w:ascii="Times New Roman" w:eastAsia="仿宋_GB2312" w:hAnsi="Times New Roman"/>
          <w:sz w:val="28"/>
          <w:szCs w:val="32"/>
        </w:rPr>
        <w:t>航站楼；</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2</w:t>
      </w:r>
      <w:r w:rsidRPr="004409B0">
        <w:rPr>
          <w:rFonts w:ascii="Times New Roman" w:eastAsia="仿宋_GB2312" w:hAnsi="Times New Roman"/>
          <w:sz w:val="28"/>
          <w:szCs w:val="32"/>
        </w:rPr>
        <w:t>、单位（法人）名称是指按照营业执照上经市场监督管理局核准通过的名称进行填写；</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3</w:t>
      </w:r>
      <w:r w:rsidRPr="004409B0">
        <w:rPr>
          <w:rFonts w:ascii="Times New Roman" w:eastAsia="仿宋_GB2312" w:hAnsi="Times New Roman"/>
          <w:sz w:val="28"/>
          <w:szCs w:val="32"/>
        </w:rPr>
        <w:t>、单位（场所）实际名称是指该单位的简称或招牌、品牌名称；</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4</w:t>
      </w:r>
      <w:r w:rsidRPr="004409B0">
        <w:rPr>
          <w:rFonts w:ascii="Times New Roman" w:eastAsia="仿宋_GB2312" w:hAnsi="Times New Roman"/>
          <w:sz w:val="28"/>
          <w:szCs w:val="32"/>
        </w:rPr>
        <w:t>、消防安全管理单位一般指物业管理单位，如没有物业管理单位，则勾选单位自主管理；</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5</w:t>
      </w:r>
      <w:r w:rsidRPr="004409B0">
        <w:rPr>
          <w:rFonts w:ascii="Times New Roman" w:eastAsia="仿宋_GB2312" w:hAnsi="Times New Roman"/>
          <w:sz w:val="28"/>
          <w:szCs w:val="32"/>
        </w:rPr>
        <w:t>、单位内部地址编号指主要地址仅具体到弄或号，但内部对多栋建筑进行编号或单栋建筑内的具体铺位号、室号；</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6</w:t>
      </w:r>
      <w:r w:rsidRPr="004409B0">
        <w:rPr>
          <w:rFonts w:ascii="Times New Roman" w:eastAsia="仿宋_GB2312" w:hAnsi="Times New Roman"/>
          <w:sz w:val="28"/>
          <w:szCs w:val="32"/>
        </w:rPr>
        <w:t>、直属上级单位填写有直接隶属关系的上级管理单位；</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7</w:t>
      </w:r>
      <w:r w:rsidRPr="004409B0">
        <w:rPr>
          <w:rFonts w:ascii="Times New Roman" w:eastAsia="仿宋_GB2312" w:hAnsi="Times New Roman"/>
          <w:sz w:val="28"/>
          <w:szCs w:val="32"/>
        </w:rPr>
        <w:t>、单位与所在建筑关系，如单位完整使用整栋建筑的，勾选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一致</w:t>
      </w:r>
      <w:r w:rsidRPr="004409B0">
        <w:rPr>
          <w:rFonts w:ascii="Times New Roman" w:eastAsia="仿宋_GB2312" w:hAnsi="Times New Roman"/>
          <w:sz w:val="28"/>
          <w:szCs w:val="32"/>
        </w:rPr>
        <w:t>”</w:t>
      </w:r>
      <w:r w:rsidRPr="004409B0">
        <w:rPr>
          <w:rFonts w:ascii="Times New Roman" w:eastAsia="仿宋_GB2312" w:hAnsi="Times New Roman"/>
          <w:sz w:val="28"/>
          <w:szCs w:val="32"/>
        </w:rPr>
        <w:t>，如使用该栋建筑局部的，勾选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使用局部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，如单位由多栋建筑组成，勾选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涵盖多栋建筑</w:t>
      </w:r>
      <w:r w:rsidRPr="004409B0">
        <w:rPr>
          <w:rFonts w:ascii="Times New Roman" w:eastAsia="仿宋_GB2312" w:hAnsi="Times New Roman"/>
          <w:sz w:val="28"/>
          <w:szCs w:val="32"/>
        </w:rPr>
        <w:t>”</w:t>
      </w:r>
      <w:r w:rsidRPr="004409B0">
        <w:rPr>
          <w:rFonts w:ascii="Times New Roman" w:eastAsia="仿宋_GB2312" w:hAnsi="Times New Roman"/>
          <w:sz w:val="28"/>
          <w:szCs w:val="32"/>
        </w:rPr>
        <w:t>，并将其他隶属同一单位的建筑信息全部填写完整，表格自行增加。</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8</w:t>
      </w:r>
      <w:r w:rsidRPr="004409B0">
        <w:rPr>
          <w:rFonts w:ascii="Times New Roman" w:eastAsia="仿宋_GB2312" w:hAnsi="Times New Roman"/>
          <w:sz w:val="28"/>
          <w:szCs w:val="32"/>
        </w:rPr>
        <w:t>、建筑性质按产证填写，一般为居住用地、公共管理与公共服务用地（行政办公、文化设施、教育科研、体育、医疗卫生、社会福利设施、文物古迹、外事、宗教设施等）、商业服务业设施用地（商业设施、商务设施、娱乐康体设施、公用设施营业网点、其它服务设施等）、工业用地、物流仓储用地、道路与交通设施用地、公用设施用地、绿地与广场用地等；</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9</w:t>
      </w:r>
      <w:r w:rsidRPr="004409B0">
        <w:rPr>
          <w:rFonts w:ascii="Times New Roman" w:eastAsia="仿宋_GB2312" w:hAnsi="Times New Roman"/>
          <w:sz w:val="28"/>
          <w:szCs w:val="32"/>
        </w:rPr>
        <w:t>、建筑结构主要分木结构、砖混结构、砖木结构、钢混结构、钢结构和混合结构；</w:t>
      </w:r>
      <w:r w:rsidRPr="004409B0">
        <w:rPr>
          <w:rFonts w:ascii="Times New Roman" w:eastAsia="仿宋_GB2312" w:hAnsi="Times New Roman"/>
          <w:sz w:val="28"/>
          <w:szCs w:val="32"/>
        </w:rPr>
        <w:t>10</w:t>
      </w:r>
      <w:r w:rsidRPr="004409B0">
        <w:rPr>
          <w:rFonts w:ascii="Times New Roman" w:eastAsia="仿宋_GB2312" w:hAnsi="Times New Roman"/>
          <w:sz w:val="28"/>
          <w:szCs w:val="32"/>
        </w:rPr>
        <w:t>、所处建筑部位应填写规范，例如</w:t>
      </w:r>
      <w:r w:rsidRPr="004409B0">
        <w:rPr>
          <w:rFonts w:ascii="Times New Roman" w:eastAsia="仿宋_GB2312" w:hAnsi="Times New Roman"/>
          <w:sz w:val="28"/>
          <w:szCs w:val="32"/>
        </w:rPr>
        <w:t>“</w:t>
      </w:r>
      <w:r w:rsidRPr="004409B0">
        <w:rPr>
          <w:rFonts w:ascii="Times New Roman" w:eastAsia="仿宋_GB2312" w:hAnsi="Times New Roman"/>
          <w:sz w:val="28"/>
          <w:szCs w:val="32"/>
        </w:rPr>
        <w:t>地上第</w:t>
      </w:r>
      <w:r w:rsidRPr="004409B0">
        <w:rPr>
          <w:rFonts w:ascii="Times New Roman" w:eastAsia="仿宋_GB2312" w:hAnsi="Times New Roman"/>
          <w:sz w:val="28"/>
          <w:szCs w:val="32"/>
        </w:rPr>
        <w:t>11-12</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或</w:t>
      </w:r>
      <w:r w:rsidRPr="004409B0">
        <w:rPr>
          <w:rFonts w:ascii="Times New Roman" w:eastAsia="仿宋_GB2312" w:hAnsi="Times New Roman"/>
          <w:sz w:val="28"/>
          <w:szCs w:val="32"/>
        </w:rPr>
        <w:t>“</w:t>
      </w:r>
      <w:r w:rsidRPr="004409B0">
        <w:rPr>
          <w:rFonts w:ascii="Times New Roman" w:eastAsia="仿宋_GB2312" w:hAnsi="Times New Roman"/>
          <w:sz w:val="28"/>
          <w:szCs w:val="32"/>
        </w:rPr>
        <w:t>地下第</w:t>
      </w:r>
      <w:r w:rsidRPr="004409B0">
        <w:rPr>
          <w:rFonts w:ascii="Times New Roman" w:eastAsia="仿宋_GB2312" w:hAnsi="Times New Roman"/>
          <w:sz w:val="28"/>
          <w:szCs w:val="32"/>
        </w:rPr>
        <w:t>1</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等；</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11</w:t>
      </w:r>
      <w:r w:rsidRPr="004409B0">
        <w:rPr>
          <w:rFonts w:ascii="Times New Roman" w:eastAsia="仿宋_GB2312" w:hAnsi="Times New Roman"/>
          <w:sz w:val="28"/>
          <w:szCs w:val="32"/>
        </w:rPr>
        <w:t>、外墙保温材料施工方式主要分砂浆抹灰、预制作件、铝塑板（干挂）；</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12</w:t>
      </w:r>
      <w:r w:rsidRPr="004409B0">
        <w:rPr>
          <w:rFonts w:ascii="Times New Roman" w:eastAsia="仿宋_GB2312" w:hAnsi="Times New Roman"/>
          <w:sz w:val="28"/>
          <w:szCs w:val="32"/>
        </w:rPr>
        <w:t>、失去疏散功能是指大量占用、封闭或破坏疏散体系等行为；</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13</w:t>
      </w:r>
      <w:r w:rsidRPr="004409B0">
        <w:rPr>
          <w:rFonts w:ascii="Times New Roman" w:eastAsia="仿宋_GB2312" w:hAnsi="Times New Roman"/>
          <w:sz w:val="28"/>
          <w:szCs w:val="32"/>
        </w:rPr>
        <w:t>、液化石油气钢瓶（民用液化气钢瓶的充装量不超过</w:t>
      </w:r>
      <w:r w:rsidRPr="004409B0">
        <w:rPr>
          <w:rFonts w:ascii="Times New Roman" w:eastAsia="仿宋_GB2312" w:hAnsi="Times New Roman"/>
          <w:sz w:val="28"/>
          <w:szCs w:val="32"/>
        </w:rPr>
        <w:t>15</w:t>
      </w:r>
      <w:r w:rsidRPr="004409B0">
        <w:rPr>
          <w:rFonts w:ascii="Times New Roman" w:eastAsia="仿宋_GB2312" w:hAnsi="Times New Roman"/>
          <w:sz w:val="28"/>
          <w:szCs w:val="32"/>
        </w:rPr>
        <w:t>公斤）、液态新型燃料的统计以现有实际情况为准。</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14</w:t>
      </w:r>
      <w:r w:rsidRPr="004409B0">
        <w:rPr>
          <w:rFonts w:ascii="Times New Roman" w:eastAsia="仿宋_GB2312" w:hAnsi="Times New Roman"/>
          <w:sz w:val="28"/>
          <w:szCs w:val="32"/>
        </w:rPr>
        <w:t>、消防安全隐患情况相关项目可自行增设。</w:t>
      </w:r>
    </w:p>
    <w:p w:rsidR="00512E4A" w:rsidRPr="004409B0" w:rsidRDefault="00512E4A" w:rsidP="00512E4A">
      <w:pPr>
        <w:snapToGrid w:val="0"/>
        <w:ind w:right="318"/>
        <w:rPr>
          <w:rFonts w:ascii="Times New Roman" w:eastAsia="黑体" w:hAnsi="Times New Roman"/>
          <w:sz w:val="32"/>
          <w:szCs w:val="32"/>
        </w:rPr>
      </w:pPr>
      <w:r w:rsidRPr="004409B0">
        <w:rPr>
          <w:rFonts w:ascii="Times New Roman" w:eastAsia="仿宋_GB2312" w:hAnsi="Times New Roman"/>
          <w:sz w:val="32"/>
          <w:szCs w:val="32"/>
        </w:rPr>
        <w:br w:type="page"/>
      </w: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6</w:t>
      </w:r>
      <w:r w:rsidRPr="004409B0">
        <w:rPr>
          <w:rFonts w:ascii="Times New Roman" w:eastAsia="黑体" w:hAnsi="Times New Roman"/>
          <w:sz w:val="32"/>
          <w:szCs w:val="32"/>
        </w:rPr>
        <w:t>：</w:t>
      </w:r>
    </w:p>
    <w:p w:rsidR="00512E4A" w:rsidRPr="004409B0" w:rsidRDefault="00512E4A" w:rsidP="00512E4A">
      <w:pPr>
        <w:snapToGrid w:val="0"/>
        <w:ind w:right="318"/>
        <w:jc w:val="center"/>
        <w:rPr>
          <w:rFonts w:ascii="Times New Roman" w:eastAsia="方正小标宋简体" w:hAnsi="Times New Roman"/>
          <w:sz w:val="40"/>
          <w:szCs w:val="32"/>
        </w:rPr>
      </w:pPr>
      <w:r w:rsidRPr="004409B0">
        <w:rPr>
          <w:rFonts w:ascii="Times New Roman" w:eastAsia="方正小标宋简体" w:hAnsi="Times New Roman"/>
          <w:sz w:val="40"/>
          <w:szCs w:val="32"/>
        </w:rPr>
        <w:t>厂房、仓库突出安全风险自查表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3"/>
        <w:gridCol w:w="1227"/>
        <w:gridCol w:w="872"/>
        <w:gridCol w:w="688"/>
        <w:gridCol w:w="586"/>
        <w:gridCol w:w="142"/>
        <w:gridCol w:w="547"/>
        <w:gridCol w:w="156"/>
        <w:gridCol w:w="836"/>
        <w:gridCol w:w="349"/>
        <w:gridCol w:w="107"/>
        <w:gridCol w:w="693"/>
        <w:gridCol w:w="127"/>
        <w:gridCol w:w="19"/>
        <w:gridCol w:w="1134"/>
        <w:gridCol w:w="421"/>
        <w:gridCol w:w="866"/>
        <w:gridCol w:w="898"/>
      </w:tblGrid>
      <w:tr w:rsidR="00512E4A" w:rsidRPr="004409B0" w:rsidTr="00623FE3">
        <w:trPr>
          <w:cantSplit/>
          <w:trHeight w:hRule="exact" w:val="425"/>
          <w:jc w:val="center"/>
        </w:trPr>
        <w:tc>
          <w:tcPr>
            <w:tcW w:w="863" w:type="dxa"/>
            <w:vMerge w:val="restart"/>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基础</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信息</w:t>
            </w: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单位类别</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高危单位</w:t>
            </w:r>
            <w:r w:rsidRPr="004409B0">
              <w:rPr>
                <w:rFonts w:ascii="Times New Roman" w:hAnsi="Times New Roman"/>
                <w:kern w:val="0"/>
                <w:sz w:val="18"/>
                <w:szCs w:val="18"/>
              </w:rPr>
              <w:t xml:space="preserve">□ </w:t>
            </w:r>
            <w:r w:rsidRPr="004409B0">
              <w:rPr>
                <w:rFonts w:ascii="Times New Roman" w:hAnsi="Times New Roman"/>
                <w:kern w:val="0"/>
                <w:sz w:val="18"/>
                <w:szCs w:val="18"/>
              </w:rPr>
              <w:t>重点单位</w:t>
            </w:r>
            <w:r w:rsidRPr="004409B0">
              <w:rPr>
                <w:rFonts w:ascii="Times New Roman" w:hAnsi="Times New Roman"/>
                <w:kern w:val="0"/>
                <w:sz w:val="18"/>
                <w:szCs w:val="18"/>
              </w:rPr>
              <w:t xml:space="preserve">□ </w:t>
            </w:r>
            <w:r w:rsidRPr="004409B0">
              <w:rPr>
                <w:rFonts w:ascii="Times New Roman" w:hAnsi="Times New Roman"/>
                <w:kern w:val="0"/>
                <w:sz w:val="18"/>
                <w:szCs w:val="18"/>
              </w:rPr>
              <w:t>一般单位</w:t>
            </w:r>
            <w:r w:rsidRPr="004409B0">
              <w:rPr>
                <w:rFonts w:ascii="Times New Roman" w:hAnsi="Times New Roman"/>
                <w:kern w:val="0"/>
                <w:sz w:val="18"/>
                <w:szCs w:val="18"/>
              </w:rPr>
              <w:t>□</w:t>
            </w:r>
          </w:p>
        </w:tc>
        <w:tc>
          <w:tcPr>
            <w:tcW w:w="1973" w:type="dxa"/>
            <w:gridSpan w:val="4"/>
            <w:shd w:val="clear" w:color="auto" w:fill="FFFFFF"/>
            <w:vAlign w:val="center"/>
          </w:tcPr>
          <w:p w:rsidR="00512E4A" w:rsidRPr="004409B0" w:rsidRDefault="00512E4A" w:rsidP="00096531">
            <w:pPr>
              <w:widowControl/>
              <w:adjustRightInd w:val="0"/>
              <w:snapToGrid w:val="0"/>
              <w:spacing w:line="240" w:lineRule="auto"/>
              <w:ind w:firstLineChars="50" w:firstLine="90"/>
              <w:jc w:val="center"/>
              <w:rPr>
                <w:rFonts w:ascii="Times New Roman" w:hAnsi="Times New Roman"/>
                <w:kern w:val="0"/>
                <w:sz w:val="18"/>
                <w:szCs w:val="18"/>
              </w:rPr>
            </w:pPr>
            <w:r w:rsidRPr="004409B0">
              <w:rPr>
                <w:rFonts w:ascii="Times New Roman" w:hAnsi="Times New Roman"/>
                <w:kern w:val="0"/>
                <w:sz w:val="18"/>
                <w:szCs w:val="18"/>
              </w:rPr>
              <w:t>行业类别</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657"/>
          <w:jc w:val="center"/>
        </w:trPr>
        <w:tc>
          <w:tcPr>
            <w:tcW w:w="863" w:type="dxa"/>
            <w:vMerge/>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单位（法人）名称</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使用性质</w:t>
            </w:r>
          </w:p>
        </w:tc>
        <w:tc>
          <w:tcPr>
            <w:tcW w:w="2185" w:type="dxa"/>
            <w:gridSpan w:val="3"/>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设有劳密操作车间</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设有员工集体宿舍</w:t>
            </w:r>
            <w:r w:rsidRPr="004409B0">
              <w:rPr>
                <w:rFonts w:ascii="Times New Roman" w:hAnsi="Times New Roman"/>
                <w:kern w:val="0"/>
                <w:sz w:val="18"/>
                <w:szCs w:val="18"/>
              </w:rPr>
              <w:t xml:space="preserve">   □</w:t>
            </w: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单位（场所）实际名称</w:t>
            </w:r>
          </w:p>
        </w:tc>
        <w:tc>
          <w:tcPr>
            <w:tcW w:w="3411" w:type="dxa"/>
            <w:gridSpan w:val="8"/>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所辖派出所</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单位地址</w:t>
            </w:r>
          </w:p>
        </w:tc>
        <w:tc>
          <w:tcPr>
            <w:tcW w:w="7569" w:type="dxa"/>
            <w:gridSpan w:val="15"/>
            <w:shd w:val="clear" w:color="auto" w:fill="FFFFFF"/>
            <w:noWrap/>
            <w:vAlign w:val="center"/>
          </w:tcPr>
          <w:p w:rsidR="00512E4A" w:rsidRPr="004409B0" w:rsidRDefault="00512E4A" w:rsidP="00096531">
            <w:pPr>
              <w:widowControl/>
              <w:adjustRightInd w:val="0"/>
              <w:snapToGrid w:val="0"/>
              <w:spacing w:line="240" w:lineRule="auto"/>
              <w:ind w:firstLineChars="350" w:firstLine="630"/>
              <w:rPr>
                <w:rFonts w:ascii="Times New Roman" w:hAnsi="Times New Roman"/>
                <w:kern w:val="0"/>
                <w:sz w:val="18"/>
                <w:szCs w:val="18"/>
              </w:rPr>
            </w:pPr>
            <w:r w:rsidRPr="004409B0">
              <w:rPr>
                <w:rFonts w:ascii="Times New Roman" w:hAnsi="Times New Roman"/>
                <w:kern w:val="0"/>
                <w:sz w:val="18"/>
                <w:szCs w:val="18"/>
              </w:rPr>
              <w:t>区</w:t>
            </w:r>
            <w:r w:rsidRPr="004409B0">
              <w:rPr>
                <w:rFonts w:ascii="Times New Roman" w:hAnsi="Times New Roman"/>
                <w:kern w:val="0"/>
                <w:sz w:val="18"/>
                <w:szCs w:val="18"/>
              </w:rPr>
              <w:t xml:space="preserve">      </w:t>
            </w:r>
            <w:r w:rsidRPr="004409B0">
              <w:rPr>
                <w:rFonts w:ascii="Times New Roman" w:hAnsi="Times New Roman"/>
                <w:kern w:val="0"/>
                <w:sz w:val="18"/>
                <w:szCs w:val="18"/>
              </w:rPr>
              <w:t>镇（街道）</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单位内部地址编号（</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是否为洁净厂房</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统一社会信用代码</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c>
          <w:tcPr>
            <w:tcW w:w="1973" w:type="dxa"/>
            <w:gridSpan w:val="4"/>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生产经营组织形式</w:t>
            </w:r>
          </w:p>
        </w:tc>
        <w:tc>
          <w:tcPr>
            <w:tcW w:w="2185"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国有企业</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驻沪央企</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镇属企业</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村属企业</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hRule="exact" w:val="631"/>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消防安全责任人</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185"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消防安全管理人</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（联系人）</w:t>
            </w:r>
          </w:p>
        </w:tc>
        <w:tc>
          <w:tcPr>
            <w:tcW w:w="2119" w:type="dxa"/>
            <w:gridSpan w:val="5"/>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电话</w:t>
            </w: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手机</w:t>
            </w:r>
          </w:p>
        </w:tc>
        <w:tc>
          <w:tcPr>
            <w:tcW w:w="3319"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119" w:type="dxa"/>
            <w:gridSpan w:val="5"/>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固话</w:t>
            </w:r>
          </w:p>
        </w:tc>
        <w:tc>
          <w:tcPr>
            <w:tcW w:w="3319"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566"/>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是否自主消防安全管理</w:t>
            </w:r>
          </w:p>
        </w:tc>
        <w:tc>
          <w:tcPr>
            <w:tcW w:w="1274"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137"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4158"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直属上级单位名称（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7569" w:type="dxa"/>
            <w:gridSpan w:val="15"/>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val="restart"/>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基础</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信息</w:t>
            </w:r>
          </w:p>
        </w:tc>
        <w:tc>
          <w:tcPr>
            <w:tcW w:w="2099"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单位与所在建筑关系</w:t>
            </w:r>
          </w:p>
        </w:tc>
        <w:tc>
          <w:tcPr>
            <w:tcW w:w="4250" w:type="dxa"/>
            <w:gridSpan w:val="11"/>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、一致</w:t>
            </w:r>
            <w:r w:rsidRPr="004409B0">
              <w:rPr>
                <w:rFonts w:ascii="Times New Roman" w:hAnsi="Times New Roman"/>
                <w:kern w:val="0"/>
                <w:sz w:val="18"/>
                <w:szCs w:val="18"/>
              </w:rPr>
              <w:t xml:space="preserve">         □</w:t>
            </w:r>
          </w:p>
        </w:tc>
        <w:tc>
          <w:tcPr>
            <w:tcW w:w="1134"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生产加工车间是否设置在地下</w:t>
            </w:r>
          </w:p>
        </w:tc>
        <w:tc>
          <w:tcPr>
            <w:tcW w:w="2185" w:type="dxa"/>
            <w:gridSpan w:val="3"/>
            <w:vMerge w:val="restart"/>
            <w:shd w:val="clear" w:color="auto" w:fill="FFFFFF"/>
            <w:vAlign w:val="center"/>
          </w:tcPr>
          <w:p w:rsidR="00512E4A" w:rsidRPr="004409B0" w:rsidRDefault="00512E4A" w:rsidP="00096531">
            <w:pPr>
              <w:widowControl/>
              <w:adjustRightInd w:val="0"/>
              <w:snapToGrid w:val="0"/>
              <w:spacing w:line="240" w:lineRule="auto"/>
              <w:ind w:firstLineChars="300" w:firstLine="540"/>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val="233"/>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4250" w:type="dxa"/>
            <w:gridSpan w:val="11"/>
            <w:vMerge w:val="restart"/>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、使用局部</w:t>
            </w:r>
            <w:r w:rsidRPr="004409B0">
              <w:rPr>
                <w:rFonts w:ascii="Times New Roman" w:hAnsi="Times New Roman"/>
                <w:kern w:val="0"/>
                <w:sz w:val="18"/>
                <w:szCs w:val="18"/>
              </w:rPr>
              <w:t xml:space="preserve">     □</w:t>
            </w:r>
          </w:p>
        </w:tc>
        <w:tc>
          <w:tcPr>
            <w:tcW w:w="1134"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185" w:type="dxa"/>
            <w:gridSpan w:val="3"/>
            <w:vMerge/>
            <w:shd w:val="clear" w:color="auto" w:fill="FFFFFF"/>
            <w:vAlign w:val="center"/>
          </w:tcPr>
          <w:p w:rsidR="00512E4A" w:rsidRPr="004409B0" w:rsidRDefault="00512E4A" w:rsidP="00096531">
            <w:pPr>
              <w:adjustRightInd w:val="0"/>
              <w:snapToGrid w:val="0"/>
              <w:spacing w:line="240" w:lineRule="auto"/>
              <w:ind w:firstLineChars="300" w:firstLine="540"/>
              <w:jc w:val="center"/>
              <w:rPr>
                <w:rFonts w:ascii="Times New Roman" w:hAnsi="Times New Roman"/>
                <w:kern w:val="0"/>
                <w:sz w:val="18"/>
                <w:szCs w:val="18"/>
              </w:rPr>
            </w:pPr>
          </w:p>
        </w:tc>
      </w:tr>
      <w:tr w:rsidR="00512E4A" w:rsidRPr="004409B0" w:rsidTr="00623FE3">
        <w:trPr>
          <w:cantSplit/>
          <w:trHeight w:val="233"/>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4250" w:type="dxa"/>
            <w:gridSpan w:val="11"/>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1134" w:type="dxa"/>
            <w:vMerge w:val="restart"/>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员工集体宿舍是否设置在地下</w:t>
            </w:r>
          </w:p>
        </w:tc>
        <w:tc>
          <w:tcPr>
            <w:tcW w:w="2185" w:type="dxa"/>
            <w:gridSpan w:val="3"/>
            <w:vMerge w:val="restart"/>
            <w:shd w:val="clear" w:color="auto" w:fill="FFFFFF"/>
            <w:vAlign w:val="center"/>
          </w:tcPr>
          <w:p w:rsidR="00512E4A" w:rsidRPr="004409B0" w:rsidRDefault="00512E4A" w:rsidP="00096531">
            <w:pPr>
              <w:adjustRightInd w:val="0"/>
              <w:snapToGrid w:val="0"/>
              <w:spacing w:line="240" w:lineRule="auto"/>
              <w:ind w:firstLineChars="300" w:firstLine="540"/>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、涵盖多栋建筑</w:t>
            </w:r>
            <w:r w:rsidRPr="004409B0">
              <w:rPr>
                <w:rFonts w:ascii="Times New Roman" w:hAnsi="Times New Roman"/>
                <w:kern w:val="0"/>
                <w:sz w:val="18"/>
                <w:szCs w:val="18"/>
              </w:rPr>
              <w:t xml:space="preserve"> □</w:t>
            </w:r>
          </w:p>
        </w:tc>
        <w:tc>
          <w:tcPr>
            <w:tcW w:w="1185"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建筑数量</w:t>
            </w:r>
          </w:p>
        </w:tc>
        <w:tc>
          <w:tcPr>
            <w:tcW w:w="946"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134"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185" w:type="dxa"/>
            <w:gridSpan w:val="3"/>
            <w:vMerge/>
            <w:shd w:val="clear" w:color="auto" w:fill="FFFFFF"/>
            <w:vAlign w:val="center"/>
          </w:tcPr>
          <w:p w:rsidR="00512E4A" w:rsidRPr="004409B0" w:rsidRDefault="00512E4A" w:rsidP="00096531">
            <w:pPr>
              <w:widowControl/>
              <w:adjustRightInd w:val="0"/>
              <w:snapToGrid w:val="0"/>
              <w:spacing w:line="240" w:lineRule="auto"/>
              <w:ind w:firstLineChars="300" w:firstLine="540"/>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9668" w:type="dxa"/>
            <w:gridSpan w:val="17"/>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b/>
                <w:kern w:val="0"/>
                <w:sz w:val="18"/>
                <w:szCs w:val="18"/>
              </w:rPr>
              <w:t>单位（场所）信息</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单位（场所）面积（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3411" w:type="dxa"/>
            <w:gridSpan w:val="8"/>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所处建筑部位</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9668" w:type="dxa"/>
            <w:gridSpan w:val="17"/>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b/>
                <w:kern w:val="0"/>
                <w:sz w:val="18"/>
                <w:szCs w:val="18"/>
              </w:rPr>
            </w:pPr>
            <w:r w:rsidRPr="004409B0">
              <w:rPr>
                <w:rFonts w:ascii="Times New Roman" w:hAnsi="Times New Roman"/>
                <w:b/>
                <w:kern w:val="0"/>
                <w:sz w:val="18"/>
                <w:szCs w:val="18"/>
              </w:rPr>
              <w:t>所在建筑信息</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898"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98"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297"/>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9668" w:type="dxa"/>
            <w:gridSpan w:val="17"/>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b/>
                <w:kern w:val="0"/>
                <w:sz w:val="18"/>
                <w:szCs w:val="18"/>
              </w:rPr>
              <w:t>其他建筑信息</w:t>
            </w:r>
          </w:p>
        </w:tc>
      </w:tr>
      <w:tr w:rsidR="00512E4A" w:rsidRPr="004409B0" w:rsidTr="00623FE3">
        <w:trPr>
          <w:cantSplit/>
          <w:trHeight w:hRule="exact" w:val="402"/>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898"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98"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794"/>
          <w:jc w:val="center"/>
        </w:trPr>
        <w:tc>
          <w:tcPr>
            <w:tcW w:w="863" w:type="dxa"/>
            <w:vMerge w:val="restart"/>
            <w:shd w:val="clear" w:color="auto" w:fill="FFFFFF"/>
            <w:vAlign w:val="center"/>
          </w:tcPr>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消防</w:t>
            </w:r>
          </w:p>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设施</w:t>
            </w:r>
          </w:p>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基础</w:t>
            </w:r>
          </w:p>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信息</w:t>
            </w:r>
          </w:p>
        </w:tc>
        <w:tc>
          <w:tcPr>
            <w:tcW w:w="2099"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消防设施设置</w:t>
            </w:r>
          </w:p>
        </w:tc>
        <w:tc>
          <w:tcPr>
            <w:tcW w:w="7569"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火灾自动报警系统</w:t>
            </w:r>
            <w:r w:rsidRPr="004409B0">
              <w:rPr>
                <w:rFonts w:ascii="Times New Roman" w:hAnsi="Times New Roman"/>
                <w:kern w:val="0"/>
                <w:sz w:val="18"/>
                <w:szCs w:val="18"/>
              </w:rPr>
              <w:t xml:space="preserve">□ </w:t>
            </w:r>
            <w:r w:rsidRPr="004409B0">
              <w:rPr>
                <w:rFonts w:ascii="Times New Roman" w:hAnsi="Times New Roman"/>
                <w:kern w:val="0"/>
                <w:sz w:val="18"/>
                <w:szCs w:val="18"/>
              </w:rPr>
              <w:t>自动灭火系统</w:t>
            </w:r>
            <w:r w:rsidRPr="004409B0">
              <w:rPr>
                <w:rFonts w:ascii="Times New Roman" w:hAnsi="Times New Roman"/>
                <w:kern w:val="0"/>
                <w:sz w:val="18"/>
                <w:szCs w:val="18"/>
              </w:rPr>
              <w:t xml:space="preserve">□ </w:t>
            </w:r>
            <w:r w:rsidRPr="004409B0">
              <w:rPr>
                <w:rFonts w:ascii="Times New Roman" w:hAnsi="Times New Roman"/>
                <w:kern w:val="0"/>
                <w:sz w:val="18"/>
                <w:szCs w:val="18"/>
              </w:rPr>
              <w:t>室内消火栓系统</w:t>
            </w:r>
            <w:r w:rsidRPr="004409B0">
              <w:rPr>
                <w:rFonts w:ascii="Times New Roman" w:hAnsi="Times New Roman"/>
                <w:kern w:val="0"/>
                <w:sz w:val="18"/>
                <w:szCs w:val="18"/>
              </w:rPr>
              <w:t xml:space="preserve">□ </w:t>
            </w:r>
            <w:r w:rsidRPr="004409B0">
              <w:rPr>
                <w:rFonts w:ascii="Times New Roman" w:hAnsi="Times New Roman"/>
                <w:kern w:val="0"/>
                <w:sz w:val="18"/>
                <w:szCs w:val="18"/>
              </w:rPr>
              <w:t>防排烟系统</w:t>
            </w:r>
            <w:r w:rsidRPr="004409B0">
              <w:rPr>
                <w:rFonts w:ascii="Times New Roman" w:hAnsi="Times New Roman"/>
                <w:kern w:val="0"/>
                <w:sz w:val="18"/>
                <w:szCs w:val="18"/>
              </w:rPr>
              <w:t xml:space="preserve">□ </w:t>
            </w:r>
            <w:r w:rsidRPr="004409B0">
              <w:rPr>
                <w:rFonts w:ascii="Times New Roman" w:hAnsi="Times New Roman"/>
                <w:kern w:val="0"/>
                <w:sz w:val="18"/>
                <w:szCs w:val="18"/>
              </w:rPr>
              <w:t>消防应急照明和疏散指示标志</w:t>
            </w:r>
            <w:r w:rsidRPr="004409B0">
              <w:rPr>
                <w:rFonts w:ascii="Times New Roman" w:hAnsi="Times New Roman"/>
                <w:kern w:val="0"/>
                <w:sz w:val="18"/>
                <w:szCs w:val="18"/>
              </w:rPr>
              <w:t xml:space="preserve">□ </w:t>
            </w:r>
            <w:r w:rsidRPr="004409B0">
              <w:rPr>
                <w:rFonts w:ascii="Times New Roman" w:hAnsi="Times New Roman"/>
                <w:kern w:val="0"/>
                <w:sz w:val="18"/>
                <w:szCs w:val="18"/>
              </w:rPr>
              <w:t>独立式烟感</w:t>
            </w:r>
            <w:r w:rsidRPr="004409B0">
              <w:rPr>
                <w:rFonts w:ascii="Times New Roman" w:hAnsi="Times New Roman"/>
                <w:kern w:val="0"/>
                <w:sz w:val="18"/>
                <w:szCs w:val="18"/>
              </w:rPr>
              <w:t xml:space="preserve">□ </w:t>
            </w:r>
            <w:r w:rsidRPr="004409B0">
              <w:rPr>
                <w:rFonts w:ascii="Times New Roman" w:hAnsi="Times New Roman"/>
                <w:kern w:val="0"/>
                <w:sz w:val="18"/>
                <w:szCs w:val="18"/>
              </w:rPr>
              <w:t>简易喷淋</w:t>
            </w:r>
            <w:r w:rsidRPr="004409B0">
              <w:rPr>
                <w:rFonts w:ascii="Times New Roman" w:hAnsi="Times New Roman"/>
                <w:kern w:val="0"/>
                <w:sz w:val="18"/>
                <w:szCs w:val="18"/>
              </w:rPr>
              <w:t xml:space="preserve">□ </w:t>
            </w:r>
            <w:r w:rsidRPr="004409B0">
              <w:rPr>
                <w:rFonts w:ascii="Times New Roman" w:hAnsi="Times New Roman"/>
                <w:kern w:val="0"/>
                <w:sz w:val="18"/>
                <w:szCs w:val="18"/>
              </w:rPr>
              <w:t>消防软管卷盘或轻便消防水龙</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其他</w:t>
            </w:r>
            <w:r w:rsidRPr="004409B0">
              <w:rPr>
                <w:rFonts w:ascii="Times New Roman" w:hAnsi="Times New Roman"/>
                <w:kern w:val="0"/>
                <w:sz w:val="18"/>
                <w:szCs w:val="18"/>
              </w:rPr>
              <w:t>□</w:t>
            </w:r>
          </w:p>
        </w:tc>
      </w:tr>
      <w:tr w:rsidR="00512E4A" w:rsidRPr="004409B0" w:rsidTr="00623FE3">
        <w:trPr>
          <w:cantSplit/>
          <w:trHeight w:hRule="exact" w:val="1003"/>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消防控制室设置</w:t>
            </w:r>
          </w:p>
        </w:tc>
        <w:tc>
          <w:tcPr>
            <w:tcW w:w="141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是否设有消防控制室</w:t>
            </w:r>
          </w:p>
        </w:tc>
        <w:tc>
          <w:tcPr>
            <w:tcW w:w="703"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985"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是否接入城市消防远程监控或物联网远程监控系统</w:t>
            </w:r>
          </w:p>
        </w:tc>
        <w:tc>
          <w:tcPr>
            <w:tcW w:w="3465"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、否</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w:t>
            </w:r>
            <w:r w:rsidRPr="004409B0">
              <w:rPr>
                <w:rFonts w:ascii="Times New Roman" w:hAnsi="Times New Roman"/>
                <w:kern w:val="0"/>
                <w:sz w:val="18"/>
                <w:szCs w:val="18"/>
              </w:rPr>
              <w:t>FAS   □</w:t>
            </w:r>
          </w:p>
          <w:p w:rsidR="00512E4A" w:rsidRPr="004409B0" w:rsidRDefault="00512E4A" w:rsidP="00096531">
            <w:pPr>
              <w:widowControl/>
              <w:adjustRightInd w:val="0"/>
              <w:snapToGrid w:val="0"/>
              <w:spacing w:line="240" w:lineRule="auto"/>
              <w:ind w:left="810" w:hangingChars="450" w:hanging="810"/>
              <w:jc w:val="center"/>
              <w:rPr>
                <w:rFonts w:ascii="Times New Roman" w:hAnsi="Times New Roman"/>
                <w:kern w:val="0"/>
                <w:sz w:val="18"/>
                <w:szCs w:val="18"/>
                <w:u w:val="single"/>
              </w:rPr>
            </w:pPr>
            <w:r w:rsidRPr="004409B0">
              <w:rPr>
                <w:rFonts w:ascii="Times New Roman" w:hAnsi="Times New Roman"/>
                <w:kern w:val="0"/>
                <w:sz w:val="18"/>
                <w:szCs w:val="18"/>
              </w:rPr>
              <w:t>3</w:t>
            </w:r>
            <w:r w:rsidRPr="004409B0">
              <w:rPr>
                <w:rFonts w:ascii="Times New Roman" w:hAnsi="Times New Roman"/>
                <w:kern w:val="0"/>
                <w:sz w:val="18"/>
                <w:szCs w:val="18"/>
              </w:rPr>
              <w:t>、物联网</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ind w:left="810" w:hangingChars="450" w:hanging="810"/>
              <w:jc w:val="center"/>
              <w:rPr>
                <w:rFonts w:ascii="Times New Roman" w:hAnsi="Times New Roman"/>
                <w:kern w:val="0"/>
                <w:sz w:val="18"/>
                <w:szCs w:val="18"/>
              </w:rPr>
            </w:pPr>
            <w:r w:rsidRPr="004409B0">
              <w:rPr>
                <w:rFonts w:ascii="Times New Roman" w:hAnsi="Times New Roman"/>
                <w:kern w:val="0"/>
                <w:sz w:val="18"/>
                <w:szCs w:val="18"/>
              </w:rPr>
              <w:t>（请填写所接入的物联网企业名称）</w:t>
            </w:r>
          </w:p>
        </w:tc>
      </w:tr>
      <w:tr w:rsidR="00512E4A" w:rsidRPr="004409B0" w:rsidTr="00623FE3">
        <w:trPr>
          <w:cantSplit/>
          <w:trHeight w:hRule="exact" w:val="567"/>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141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是否为消防控制室主管单位</w:t>
            </w:r>
          </w:p>
        </w:tc>
        <w:tc>
          <w:tcPr>
            <w:tcW w:w="703"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985"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独立</w:t>
            </w:r>
            <w:r w:rsidRPr="004409B0">
              <w:rPr>
                <w:rFonts w:ascii="Times New Roman" w:hAnsi="Times New Roman"/>
                <w:kern w:val="0"/>
                <w:sz w:val="18"/>
                <w:szCs w:val="18"/>
              </w:rPr>
              <w:t xml:space="preserve">□  </w:t>
            </w:r>
            <w:r w:rsidRPr="004409B0">
              <w:rPr>
                <w:rFonts w:ascii="Times New Roman" w:hAnsi="Times New Roman"/>
                <w:kern w:val="0"/>
                <w:sz w:val="18"/>
                <w:szCs w:val="18"/>
              </w:rPr>
              <w:t>合用</w:t>
            </w:r>
            <w:r w:rsidRPr="004409B0">
              <w:rPr>
                <w:rFonts w:ascii="Times New Roman" w:hAnsi="Times New Roman"/>
                <w:kern w:val="0"/>
                <w:sz w:val="18"/>
                <w:szCs w:val="18"/>
              </w:rPr>
              <w:t>□</w:t>
            </w:r>
          </w:p>
        </w:tc>
        <w:tc>
          <w:tcPr>
            <w:tcW w:w="170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消防控制室持证上岗人数</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人</w:t>
            </w: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p>
        </w:tc>
        <w:tc>
          <w:tcPr>
            <w:tcW w:w="2099"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微型消防站组建情况</w:t>
            </w:r>
          </w:p>
        </w:tc>
        <w:tc>
          <w:tcPr>
            <w:tcW w:w="141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是否组建微型消防站</w:t>
            </w:r>
          </w:p>
        </w:tc>
        <w:tc>
          <w:tcPr>
            <w:tcW w:w="2688"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70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微型消防站人数</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人</w:t>
            </w:r>
          </w:p>
        </w:tc>
      </w:tr>
      <w:tr w:rsidR="00512E4A" w:rsidRPr="004409B0" w:rsidTr="00623FE3">
        <w:trPr>
          <w:cantSplit/>
          <w:trHeight w:hRule="exact" w:val="680"/>
          <w:jc w:val="center"/>
        </w:trPr>
        <w:tc>
          <w:tcPr>
            <w:tcW w:w="863"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w:t>
            </w:r>
          </w:p>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安全</w:t>
            </w:r>
          </w:p>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隐患</w:t>
            </w:r>
          </w:p>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情况</w:t>
            </w: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、丁、戊类厂房、仓库是否改为丙类厂房、仓库。</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、是否违规设置甲、乙类仓库。</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、是否违规搭建夹层或阁楼。</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4</w:t>
            </w:r>
            <w:r w:rsidRPr="004409B0">
              <w:rPr>
                <w:rFonts w:ascii="Times New Roman" w:hAnsi="Times New Roman"/>
                <w:kern w:val="0"/>
                <w:sz w:val="18"/>
                <w:szCs w:val="18"/>
              </w:rPr>
              <w:t>、是否存在违规设置办公室、违规住人等行为。</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5</w:t>
            </w:r>
            <w:r w:rsidRPr="004409B0">
              <w:rPr>
                <w:rFonts w:ascii="Times New Roman" w:hAnsi="Times New Roman"/>
                <w:kern w:val="0"/>
                <w:sz w:val="18"/>
                <w:szCs w:val="18"/>
              </w:rPr>
              <w:t>、不同企业之间防火分隔是否符合要求。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6</w:t>
            </w:r>
            <w:r w:rsidRPr="004409B0">
              <w:rPr>
                <w:rFonts w:ascii="Times New Roman" w:hAnsi="Times New Roman"/>
                <w:kern w:val="0"/>
                <w:sz w:val="18"/>
                <w:szCs w:val="18"/>
              </w:rPr>
              <w:t>、功能性用房与生产、仓储区域防火分隔是否符合要求。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7</w:t>
            </w:r>
            <w:r w:rsidRPr="004409B0">
              <w:rPr>
                <w:rFonts w:ascii="Times New Roman" w:hAnsi="Times New Roman"/>
                <w:kern w:val="0"/>
                <w:sz w:val="18"/>
                <w:szCs w:val="18"/>
              </w:rPr>
              <w:t>、是否采用可燃材料夹芯彩钢板作为分隔墙体材料。</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8</w:t>
            </w:r>
            <w:r w:rsidRPr="004409B0">
              <w:rPr>
                <w:rFonts w:ascii="Times New Roman" w:hAnsi="Times New Roman"/>
                <w:kern w:val="0"/>
                <w:sz w:val="18"/>
                <w:szCs w:val="18"/>
              </w:rPr>
              <w:t>、是否存在占用防火间距、消防车道违规搭建或堆放物品的情况。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9</w:t>
            </w:r>
            <w:r w:rsidRPr="004409B0">
              <w:rPr>
                <w:rFonts w:ascii="Times New Roman" w:hAnsi="Times New Roman"/>
                <w:kern w:val="0"/>
                <w:sz w:val="18"/>
                <w:szCs w:val="18"/>
              </w:rPr>
              <w:t>、是否存在违规搭建或堆物遮挡或影响灭火救援窗使用的情况。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10</w:t>
            </w:r>
            <w:r w:rsidRPr="004409B0">
              <w:rPr>
                <w:rFonts w:ascii="Times New Roman" w:hAnsi="Times New Roman"/>
                <w:kern w:val="0"/>
                <w:sz w:val="18"/>
                <w:szCs w:val="18"/>
              </w:rPr>
              <w:t>、是否存在违规搭建雨棚或临时搭建物影响排烟散热的情况。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11</w:t>
            </w:r>
            <w:r w:rsidRPr="004409B0">
              <w:rPr>
                <w:rFonts w:ascii="Times New Roman" w:hAnsi="Times New Roman"/>
                <w:kern w:val="0"/>
                <w:sz w:val="18"/>
                <w:szCs w:val="18"/>
              </w:rPr>
              <w:t>、生产车间是否超量储存易燃可燃物品。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12</w:t>
            </w:r>
            <w:r w:rsidRPr="004409B0">
              <w:rPr>
                <w:rFonts w:ascii="Times New Roman" w:hAnsi="Times New Roman"/>
                <w:kern w:val="0"/>
                <w:sz w:val="18"/>
                <w:szCs w:val="18"/>
              </w:rPr>
              <w:t>、生产车间内是否违规设置易燃可燃物品仓库。</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13</w:t>
            </w:r>
            <w:r w:rsidRPr="004409B0">
              <w:rPr>
                <w:rFonts w:ascii="Times New Roman" w:hAnsi="Times New Roman"/>
                <w:kern w:val="0"/>
                <w:sz w:val="18"/>
                <w:szCs w:val="18"/>
              </w:rPr>
              <w:t>、仓库内是否违规设置生产、包装等作业。</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14</w:t>
            </w:r>
            <w:r w:rsidRPr="004409B0">
              <w:rPr>
                <w:rFonts w:ascii="Times New Roman" w:hAnsi="Times New Roman"/>
                <w:kern w:val="0"/>
                <w:sz w:val="18"/>
                <w:szCs w:val="18"/>
              </w:rPr>
              <w:t>、电气线路是否违反规定敷设。</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15</w:t>
            </w:r>
            <w:r w:rsidRPr="004409B0">
              <w:rPr>
                <w:rFonts w:ascii="Times New Roman" w:hAnsi="Times New Roman"/>
                <w:kern w:val="0"/>
                <w:sz w:val="18"/>
                <w:szCs w:val="18"/>
              </w:rPr>
              <w:t>、仓库内部是否违反规定使用照明灯及其他电气设备。</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16</w:t>
            </w:r>
            <w:r w:rsidRPr="004409B0">
              <w:rPr>
                <w:rFonts w:ascii="Times New Roman" w:hAnsi="Times New Roman"/>
                <w:kern w:val="0"/>
                <w:sz w:val="18"/>
                <w:szCs w:val="18"/>
              </w:rPr>
              <w:t>、集中充电场所设置是否符合要求。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17</w:t>
            </w:r>
            <w:r w:rsidRPr="004409B0">
              <w:rPr>
                <w:rFonts w:ascii="Times New Roman" w:hAnsi="Times New Roman"/>
                <w:kern w:val="0"/>
                <w:sz w:val="18"/>
                <w:szCs w:val="18"/>
              </w:rPr>
              <w:t>、是否存在建筑消防设施缺失、损坏停用的情况。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18</w:t>
            </w:r>
            <w:r w:rsidRPr="004409B0">
              <w:rPr>
                <w:rFonts w:ascii="Times New Roman" w:hAnsi="Times New Roman"/>
                <w:kern w:val="0"/>
                <w:sz w:val="18"/>
                <w:szCs w:val="18"/>
              </w:rPr>
              <w:t>、是否存在消防安全主体责任不落实，消防安全管理不规范的情况。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val="2438"/>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9668" w:type="dxa"/>
            <w:gridSpan w:val="17"/>
            <w:shd w:val="clear" w:color="auto" w:fill="FFFFFF"/>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19</w:t>
            </w:r>
            <w:r w:rsidRPr="004409B0">
              <w:rPr>
                <w:rFonts w:ascii="Times New Roman" w:hAnsi="Times New Roman"/>
                <w:kern w:val="0"/>
                <w:sz w:val="18"/>
                <w:szCs w:val="18"/>
              </w:rPr>
              <w:t>、其他火灾隐患或消防违法行为：</w:t>
            </w:r>
          </w:p>
        </w:tc>
      </w:tr>
      <w:tr w:rsidR="00512E4A" w:rsidRPr="004409B0" w:rsidTr="00623FE3">
        <w:trPr>
          <w:cantSplit/>
          <w:trHeight w:hRule="exact" w:val="454"/>
          <w:jc w:val="center"/>
        </w:trPr>
        <w:tc>
          <w:tcPr>
            <w:tcW w:w="863" w:type="dxa"/>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备注</w:t>
            </w:r>
          </w:p>
        </w:tc>
        <w:tc>
          <w:tcPr>
            <w:tcW w:w="9668" w:type="dxa"/>
            <w:gridSpan w:val="1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623FE3" w:rsidRPr="004409B0" w:rsidTr="00623FE3">
        <w:trPr>
          <w:cantSplit/>
          <w:trHeight w:hRule="exact" w:val="793"/>
          <w:jc w:val="center"/>
        </w:trPr>
        <w:tc>
          <w:tcPr>
            <w:tcW w:w="863" w:type="dxa"/>
            <w:shd w:val="clear" w:color="auto" w:fill="FFFFFF"/>
            <w:vAlign w:val="center"/>
            <w:hideMark/>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填表人</w:t>
            </w:r>
          </w:p>
        </w:tc>
        <w:tc>
          <w:tcPr>
            <w:tcW w:w="1227" w:type="dxa"/>
            <w:shd w:val="clear" w:color="auto" w:fill="FFFFFF"/>
            <w:vAlign w:val="center"/>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p>
        </w:tc>
        <w:tc>
          <w:tcPr>
            <w:tcW w:w="1560" w:type="dxa"/>
            <w:gridSpan w:val="2"/>
            <w:shd w:val="clear" w:color="auto" w:fill="FFFFFF"/>
            <w:vAlign w:val="center"/>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填表日期</w:t>
            </w:r>
          </w:p>
        </w:tc>
        <w:tc>
          <w:tcPr>
            <w:tcW w:w="1275" w:type="dxa"/>
            <w:gridSpan w:val="3"/>
            <w:shd w:val="clear" w:color="auto" w:fill="FFFFFF"/>
            <w:vAlign w:val="center"/>
            <w:hideMark/>
          </w:tcPr>
          <w:p w:rsidR="00623FE3" w:rsidRPr="004409B0" w:rsidRDefault="00623FE3" w:rsidP="00096531">
            <w:pPr>
              <w:widowControl/>
              <w:adjustRightInd w:val="0"/>
              <w:snapToGrid w:val="0"/>
              <w:spacing w:line="240" w:lineRule="auto"/>
              <w:jc w:val="center"/>
              <w:rPr>
                <w:rFonts w:ascii="Times New Roman" w:hAnsi="Times New Roman"/>
                <w:sz w:val="18"/>
                <w:szCs w:val="18"/>
              </w:rPr>
            </w:pPr>
          </w:p>
        </w:tc>
        <w:tc>
          <w:tcPr>
            <w:tcW w:w="992" w:type="dxa"/>
            <w:gridSpan w:val="2"/>
            <w:shd w:val="clear" w:color="auto" w:fill="FFFFFF"/>
            <w:vAlign w:val="center"/>
          </w:tcPr>
          <w:p w:rsidR="00623FE3" w:rsidRPr="004409B0" w:rsidRDefault="00623FE3" w:rsidP="00623FE3">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法人签字</w:t>
            </w:r>
          </w:p>
        </w:tc>
        <w:tc>
          <w:tcPr>
            <w:tcW w:w="1276" w:type="dxa"/>
            <w:gridSpan w:val="4"/>
            <w:shd w:val="clear" w:color="auto" w:fill="FFFFFF"/>
            <w:vAlign w:val="center"/>
          </w:tcPr>
          <w:p w:rsidR="00623FE3" w:rsidRPr="004409B0" w:rsidRDefault="00623FE3" w:rsidP="00623FE3">
            <w:pPr>
              <w:widowControl/>
              <w:adjustRightInd w:val="0"/>
              <w:snapToGrid w:val="0"/>
              <w:spacing w:line="240" w:lineRule="auto"/>
              <w:jc w:val="center"/>
              <w:rPr>
                <w:rFonts w:ascii="Times New Roman" w:hAnsi="Times New Roman"/>
                <w:sz w:val="18"/>
                <w:szCs w:val="18"/>
              </w:rPr>
            </w:pPr>
          </w:p>
        </w:tc>
        <w:tc>
          <w:tcPr>
            <w:tcW w:w="3338" w:type="dxa"/>
            <w:gridSpan w:val="5"/>
            <w:shd w:val="clear" w:color="auto" w:fill="FFFFFF"/>
            <w:vAlign w:val="center"/>
          </w:tcPr>
          <w:p w:rsidR="00623FE3" w:rsidRPr="004409B0" w:rsidRDefault="00623FE3" w:rsidP="00623FE3">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单位公章</w:t>
            </w:r>
          </w:p>
        </w:tc>
      </w:tr>
    </w:tbl>
    <w:p w:rsidR="00512E4A" w:rsidRPr="004409B0" w:rsidRDefault="00512E4A" w:rsidP="00512E4A">
      <w:pPr>
        <w:widowControl/>
        <w:spacing w:line="400" w:lineRule="exact"/>
        <w:jc w:val="left"/>
        <w:rPr>
          <w:rFonts w:ascii="Times New Roman" w:hAnsi="Times New Roman"/>
          <w:kern w:val="0"/>
          <w:sz w:val="18"/>
          <w:szCs w:val="18"/>
        </w:rPr>
      </w:pPr>
      <w:r w:rsidRPr="004409B0">
        <w:rPr>
          <w:rFonts w:ascii="Times New Roman" w:hAnsi="Times New Roman"/>
          <w:kern w:val="0"/>
          <w:sz w:val="18"/>
          <w:szCs w:val="18"/>
        </w:rPr>
        <w:t>注：</w:t>
      </w:r>
      <w:r w:rsidRPr="004409B0">
        <w:rPr>
          <w:rFonts w:ascii="Times New Roman" w:hAnsi="Times New Roman"/>
          <w:kern w:val="0"/>
          <w:sz w:val="18"/>
          <w:szCs w:val="18"/>
        </w:rPr>
        <w:t>“▲”</w:t>
      </w:r>
      <w:r w:rsidRPr="004409B0">
        <w:rPr>
          <w:rFonts w:ascii="Times New Roman" w:hAnsi="Times New Roman"/>
          <w:kern w:val="0"/>
          <w:sz w:val="18"/>
          <w:szCs w:val="18"/>
        </w:rPr>
        <w:t>表示选填项，存在描述情况的单位需要填写。</w:t>
      </w:r>
    </w:p>
    <w:p w:rsidR="00512E4A" w:rsidRPr="004409B0" w:rsidRDefault="00512E4A" w:rsidP="00512E4A">
      <w:pPr>
        <w:widowControl/>
        <w:spacing w:line="400" w:lineRule="exact"/>
        <w:jc w:val="center"/>
        <w:rPr>
          <w:rFonts w:ascii="Times New Roman" w:hAnsi="Times New Roman"/>
          <w:b/>
          <w:kern w:val="0"/>
          <w:sz w:val="28"/>
          <w:szCs w:val="18"/>
        </w:rPr>
      </w:pPr>
    </w:p>
    <w:p w:rsidR="00512E4A" w:rsidRPr="004409B0" w:rsidRDefault="00512E4A" w:rsidP="00512E4A">
      <w:pPr>
        <w:widowControl/>
        <w:spacing w:line="560" w:lineRule="exact"/>
        <w:jc w:val="center"/>
        <w:rPr>
          <w:rFonts w:ascii="Times New Roman" w:eastAsia="方正小标宋简体" w:hAnsi="Times New Roman"/>
          <w:b/>
          <w:kern w:val="0"/>
          <w:sz w:val="36"/>
          <w:szCs w:val="44"/>
        </w:rPr>
      </w:pPr>
    </w:p>
    <w:p w:rsidR="00512E4A" w:rsidRPr="004409B0" w:rsidRDefault="00512E4A" w:rsidP="00512E4A">
      <w:pPr>
        <w:widowControl/>
        <w:spacing w:line="560" w:lineRule="exact"/>
        <w:jc w:val="center"/>
        <w:rPr>
          <w:rFonts w:ascii="Times New Roman" w:eastAsia="方正小标宋简体" w:hAnsi="Times New Roman"/>
          <w:kern w:val="0"/>
          <w:sz w:val="36"/>
          <w:szCs w:val="44"/>
        </w:rPr>
      </w:pPr>
      <w:r w:rsidRPr="004409B0">
        <w:rPr>
          <w:rFonts w:ascii="Times New Roman" w:eastAsia="方正小标宋简体" w:hAnsi="Times New Roman"/>
          <w:b/>
          <w:kern w:val="0"/>
          <w:sz w:val="36"/>
          <w:szCs w:val="44"/>
        </w:rPr>
        <w:br w:type="page"/>
      </w:r>
      <w:r w:rsidRPr="004409B0">
        <w:rPr>
          <w:rFonts w:ascii="Times New Roman" w:eastAsia="黑体" w:hAnsi="Times New Roman"/>
          <w:kern w:val="0"/>
          <w:sz w:val="36"/>
          <w:szCs w:val="44"/>
        </w:rPr>
        <w:lastRenderedPageBreak/>
        <w:t>填表说明</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w:t>
      </w:r>
      <w:r w:rsidRPr="004409B0">
        <w:rPr>
          <w:rFonts w:ascii="Times New Roman" w:eastAsia="仿宋_GB2312" w:hAnsi="Times New Roman"/>
          <w:sz w:val="28"/>
          <w:szCs w:val="32"/>
        </w:rPr>
        <w:t>、本表填写对象为同一建筑内同一时间容纳</w:t>
      </w:r>
      <w:r w:rsidRPr="004409B0">
        <w:rPr>
          <w:rFonts w:ascii="Times New Roman" w:eastAsia="仿宋_GB2312" w:hAnsi="Times New Roman"/>
          <w:sz w:val="28"/>
          <w:szCs w:val="32"/>
        </w:rPr>
        <w:t>30</w:t>
      </w:r>
      <w:r w:rsidRPr="004409B0">
        <w:rPr>
          <w:rFonts w:ascii="Times New Roman" w:eastAsia="仿宋_GB2312" w:hAnsi="Times New Roman"/>
          <w:sz w:val="28"/>
          <w:szCs w:val="32"/>
        </w:rPr>
        <w:t>人以上的生产加工车间、物流仓储场所或设有</w:t>
      </w:r>
      <w:r w:rsidRPr="004409B0">
        <w:rPr>
          <w:rFonts w:ascii="Times New Roman" w:eastAsia="仿宋_GB2312" w:hAnsi="Times New Roman"/>
          <w:sz w:val="28"/>
          <w:szCs w:val="32"/>
        </w:rPr>
        <w:t>10</w:t>
      </w:r>
      <w:r w:rsidRPr="004409B0">
        <w:rPr>
          <w:rFonts w:ascii="Times New Roman" w:eastAsia="仿宋_GB2312" w:hAnsi="Times New Roman"/>
          <w:sz w:val="28"/>
          <w:szCs w:val="32"/>
        </w:rPr>
        <w:t>人以上员工集体宿舍（不含设置在企业外的集体宿舍）的劳动密集型企业；</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2</w:t>
      </w:r>
      <w:r w:rsidRPr="004409B0">
        <w:rPr>
          <w:rFonts w:ascii="Times New Roman" w:eastAsia="仿宋_GB2312" w:hAnsi="Times New Roman"/>
          <w:sz w:val="28"/>
          <w:szCs w:val="32"/>
        </w:rPr>
        <w:t>、行业类别选填编号：</w:t>
      </w:r>
      <w:r w:rsidRPr="004409B0">
        <w:rPr>
          <w:rFonts w:ascii="Times New Roman" w:eastAsia="仿宋_GB2312" w:hAnsi="Times New Roman"/>
          <w:sz w:val="28"/>
          <w:szCs w:val="32"/>
        </w:rPr>
        <w:t>1</w:t>
      </w:r>
      <w:r w:rsidRPr="004409B0">
        <w:rPr>
          <w:rFonts w:ascii="Times New Roman" w:eastAsia="仿宋_GB2312" w:hAnsi="Times New Roman"/>
          <w:sz w:val="28"/>
          <w:szCs w:val="32"/>
        </w:rPr>
        <w:t>纺织、</w:t>
      </w:r>
      <w:r w:rsidRPr="004409B0">
        <w:rPr>
          <w:rFonts w:ascii="Times New Roman" w:eastAsia="仿宋_GB2312" w:hAnsi="Times New Roman"/>
          <w:sz w:val="28"/>
          <w:szCs w:val="32"/>
        </w:rPr>
        <w:t>2</w:t>
      </w:r>
      <w:r w:rsidRPr="004409B0">
        <w:rPr>
          <w:rFonts w:ascii="Times New Roman" w:eastAsia="仿宋_GB2312" w:hAnsi="Times New Roman"/>
          <w:sz w:val="28"/>
          <w:szCs w:val="32"/>
        </w:rPr>
        <w:t>服装、</w:t>
      </w:r>
      <w:r w:rsidRPr="004409B0">
        <w:rPr>
          <w:rFonts w:ascii="Times New Roman" w:eastAsia="仿宋_GB2312" w:hAnsi="Times New Roman"/>
          <w:sz w:val="28"/>
          <w:szCs w:val="32"/>
        </w:rPr>
        <w:t>3</w:t>
      </w:r>
      <w:r w:rsidRPr="004409B0">
        <w:rPr>
          <w:rFonts w:ascii="Times New Roman" w:eastAsia="仿宋_GB2312" w:hAnsi="Times New Roman"/>
          <w:sz w:val="28"/>
          <w:szCs w:val="32"/>
        </w:rPr>
        <w:t>食品加工、</w:t>
      </w:r>
      <w:r w:rsidRPr="004409B0">
        <w:rPr>
          <w:rFonts w:ascii="Times New Roman" w:eastAsia="仿宋_GB2312" w:hAnsi="Times New Roman"/>
          <w:sz w:val="28"/>
          <w:szCs w:val="32"/>
        </w:rPr>
        <w:t>4</w:t>
      </w:r>
      <w:r w:rsidRPr="004409B0">
        <w:rPr>
          <w:rFonts w:ascii="Times New Roman" w:eastAsia="仿宋_GB2312" w:hAnsi="Times New Roman"/>
          <w:sz w:val="28"/>
          <w:szCs w:val="32"/>
        </w:rPr>
        <w:t>药品加工、</w:t>
      </w:r>
      <w:r w:rsidRPr="004409B0">
        <w:rPr>
          <w:rFonts w:ascii="Times New Roman" w:eastAsia="仿宋_GB2312" w:hAnsi="Times New Roman"/>
          <w:sz w:val="28"/>
          <w:szCs w:val="32"/>
        </w:rPr>
        <w:t>5</w:t>
      </w:r>
      <w:r w:rsidRPr="004409B0">
        <w:rPr>
          <w:rFonts w:ascii="Times New Roman" w:eastAsia="仿宋_GB2312" w:hAnsi="Times New Roman"/>
          <w:sz w:val="28"/>
          <w:szCs w:val="32"/>
        </w:rPr>
        <w:t>玩具、</w:t>
      </w:r>
      <w:r w:rsidRPr="004409B0">
        <w:rPr>
          <w:rFonts w:ascii="Times New Roman" w:eastAsia="仿宋_GB2312" w:hAnsi="Times New Roman"/>
          <w:sz w:val="28"/>
          <w:szCs w:val="32"/>
        </w:rPr>
        <w:t>6</w:t>
      </w:r>
      <w:r w:rsidRPr="004409B0">
        <w:rPr>
          <w:rFonts w:ascii="Times New Roman" w:eastAsia="仿宋_GB2312" w:hAnsi="Times New Roman"/>
          <w:sz w:val="28"/>
          <w:szCs w:val="32"/>
        </w:rPr>
        <w:t>家具、</w:t>
      </w:r>
      <w:r w:rsidRPr="004409B0">
        <w:rPr>
          <w:rFonts w:ascii="Times New Roman" w:eastAsia="仿宋_GB2312" w:hAnsi="Times New Roman"/>
          <w:sz w:val="28"/>
          <w:szCs w:val="32"/>
        </w:rPr>
        <w:t>7</w:t>
      </w:r>
      <w:r w:rsidRPr="004409B0">
        <w:rPr>
          <w:rFonts w:ascii="Times New Roman" w:eastAsia="仿宋_GB2312" w:hAnsi="Times New Roman"/>
          <w:sz w:val="28"/>
          <w:szCs w:val="32"/>
        </w:rPr>
        <w:t>印刷、</w:t>
      </w:r>
      <w:r w:rsidRPr="004409B0">
        <w:rPr>
          <w:rFonts w:ascii="Times New Roman" w:eastAsia="仿宋_GB2312" w:hAnsi="Times New Roman"/>
          <w:sz w:val="28"/>
          <w:szCs w:val="32"/>
        </w:rPr>
        <w:t>8</w:t>
      </w:r>
      <w:r w:rsidRPr="004409B0">
        <w:rPr>
          <w:rFonts w:ascii="Times New Roman" w:eastAsia="仿宋_GB2312" w:hAnsi="Times New Roman"/>
          <w:sz w:val="28"/>
          <w:szCs w:val="32"/>
        </w:rPr>
        <w:t>电子、</w:t>
      </w:r>
      <w:r w:rsidRPr="004409B0">
        <w:rPr>
          <w:rFonts w:ascii="Times New Roman" w:eastAsia="仿宋_GB2312" w:hAnsi="Times New Roman"/>
          <w:sz w:val="28"/>
          <w:szCs w:val="32"/>
        </w:rPr>
        <w:t>9</w:t>
      </w:r>
      <w:r w:rsidRPr="004409B0">
        <w:rPr>
          <w:rFonts w:ascii="Times New Roman" w:eastAsia="仿宋_GB2312" w:hAnsi="Times New Roman"/>
          <w:sz w:val="28"/>
          <w:szCs w:val="32"/>
        </w:rPr>
        <w:t>塑料、</w:t>
      </w:r>
      <w:r w:rsidRPr="004409B0">
        <w:rPr>
          <w:rFonts w:ascii="Times New Roman" w:eastAsia="仿宋_GB2312" w:hAnsi="Times New Roman"/>
          <w:sz w:val="28"/>
          <w:szCs w:val="32"/>
        </w:rPr>
        <w:t>10</w:t>
      </w:r>
      <w:r w:rsidRPr="004409B0">
        <w:rPr>
          <w:rFonts w:ascii="Times New Roman" w:eastAsia="仿宋_GB2312" w:hAnsi="Times New Roman"/>
          <w:sz w:val="28"/>
          <w:szCs w:val="32"/>
        </w:rPr>
        <w:t>物流仓储；</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3</w:t>
      </w:r>
      <w:r w:rsidRPr="004409B0">
        <w:rPr>
          <w:rFonts w:ascii="Times New Roman" w:eastAsia="仿宋_GB2312" w:hAnsi="Times New Roman"/>
          <w:sz w:val="28"/>
          <w:szCs w:val="32"/>
        </w:rPr>
        <w:t>、单位（法人）名称是指按照营业执照上核准的企业名称或个体工商户名称进行填写；</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4</w:t>
      </w:r>
      <w:r w:rsidRPr="004409B0">
        <w:rPr>
          <w:rFonts w:ascii="Times New Roman" w:eastAsia="仿宋_GB2312" w:hAnsi="Times New Roman"/>
          <w:sz w:val="28"/>
          <w:szCs w:val="32"/>
        </w:rPr>
        <w:t>、单位（场所）实际名称是指该单位的简称或招牌、品牌名称；</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5</w:t>
      </w:r>
      <w:r w:rsidRPr="004409B0">
        <w:rPr>
          <w:rFonts w:ascii="Times New Roman" w:eastAsia="仿宋_GB2312" w:hAnsi="Times New Roman"/>
          <w:sz w:val="28"/>
          <w:szCs w:val="32"/>
        </w:rPr>
        <w:t>、消防安全管理单位一般指物业管理单位，如没有物业管理单位，则勾选单位自主管理；</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6</w:t>
      </w:r>
      <w:r w:rsidRPr="004409B0">
        <w:rPr>
          <w:rFonts w:ascii="Times New Roman" w:eastAsia="仿宋_GB2312" w:hAnsi="Times New Roman"/>
          <w:sz w:val="28"/>
          <w:szCs w:val="32"/>
        </w:rPr>
        <w:t>、直属上级单位填写有直接隶属关系的上级管理单位；</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7</w:t>
      </w:r>
      <w:r w:rsidRPr="004409B0">
        <w:rPr>
          <w:rFonts w:ascii="Times New Roman" w:eastAsia="仿宋_GB2312" w:hAnsi="Times New Roman"/>
          <w:sz w:val="28"/>
          <w:szCs w:val="32"/>
        </w:rPr>
        <w:t>、单位与所在建筑关系，如单位完整使用整栋建筑的，勾选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一致</w:t>
      </w:r>
      <w:r w:rsidRPr="004409B0">
        <w:rPr>
          <w:rFonts w:ascii="Times New Roman" w:eastAsia="仿宋_GB2312" w:hAnsi="Times New Roman"/>
          <w:sz w:val="28"/>
          <w:szCs w:val="32"/>
        </w:rPr>
        <w:t>”</w:t>
      </w:r>
      <w:r w:rsidRPr="004409B0">
        <w:rPr>
          <w:rFonts w:ascii="Times New Roman" w:eastAsia="仿宋_GB2312" w:hAnsi="Times New Roman"/>
          <w:sz w:val="28"/>
          <w:szCs w:val="32"/>
        </w:rPr>
        <w:t>，如使用该栋建筑局部的，勾选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使用局部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，如单位由多栋建筑组成，勾选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涵盖多栋建筑</w:t>
      </w:r>
      <w:r w:rsidRPr="004409B0">
        <w:rPr>
          <w:rFonts w:ascii="Times New Roman" w:eastAsia="仿宋_GB2312" w:hAnsi="Times New Roman"/>
          <w:sz w:val="28"/>
          <w:szCs w:val="32"/>
        </w:rPr>
        <w:t>”</w:t>
      </w:r>
      <w:r w:rsidRPr="004409B0">
        <w:rPr>
          <w:rFonts w:ascii="Times New Roman" w:eastAsia="仿宋_GB2312" w:hAnsi="Times New Roman"/>
          <w:sz w:val="28"/>
          <w:szCs w:val="32"/>
        </w:rPr>
        <w:t>，并将其他隶属同一单位的建筑信息全部填写完整，表格自行增加。</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8</w:t>
      </w:r>
      <w:r w:rsidRPr="004409B0">
        <w:rPr>
          <w:rFonts w:ascii="Times New Roman" w:eastAsia="仿宋_GB2312" w:hAnsi="Times New Roman"/>
          <w:sz w:val="28"/>
          <w:szCs w:val="32"/>
        </w:rPr>
        <w:t>、建筑性质按产证填写，一般为居住用地、公共管理与公共服务用地（行政办公、文化设施、教育科研、体育、医疗卫生、社会福利设施、文物古迹、外事、宗教设施等）、商业服务业设施用地（商业设施、商务设施、娱乐康体设施、公用设施营业网点、其它服务设施等）、工业用地、物流仓储用地、道路与交通设施用地、公用设施用地、绿地与广场用地等；</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9</w:t>
      </w:r>
      <w:r w:rsidRPr="004409B0">
        <w:rPr>
          <w:rFonts w:ascii="Times New Roman" w:eastAsia="仿宋_GB2312" w:hAnsi="Times New Roman"/>
          <w:sz w:val="28"/>
          <w:szCs w:val="32"/>
        </w:rPr>
        <w:t>、所处建筑部位应填写规范，例如</w:t>
      </w:r>
      <w:r w:rsidRPr="004409B0">
        <w:rPr>
          <w:rFonts w:ascii="Times New Roman" w:eastAsia="仿宋_GB2312" w:hAnsi="Times New Roman"/>
          <w:sz w:val="28"/>
          <w:szCs w:val="32"/>
        </w:rPr>
        <w:t>“</w:t>
      </w:r>
      <w:r w:rsidRPr="004409B0">
        <w:rPr>
          <w:rFonts w:ascii="Times New Roman" w:eastAsia="仿宋_GB2312" w:hAnsi="Times New Roman"/>
          <w:sz w:val="28"/>
          <w:szCs w:val="32"/>
        </w:rPr>
        <w:t>地上第</w:t>
      </w:r>
      <w:r w:rsidRPr="004409B0">
        <w:rPr>
          <w:rFonts w:ascii="Times New Roman" w:eastAsia="仿宋_GB2312" w:hAnsi="Times New Roman"/>
          <w:sz w:val="28"/>
          <w:szCs w:val="32"/>
        </w:rPr>
        <w:t>11-12</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或</w:t>
      </w:r>
      <w:r w:rsidRPr="004409B0">
        <w:rPr>
          <w:rFonts w:ascii="Times New Roman" w:eastAsia="仿宋_GB2312" w:hAnsi="Times New Roman"/>
          <w:sz w:val="28"/>
          <w:szCs w:val="32"/>
        </w:rPr>
        <w:t>“</w:t>
      </w:r>
      <w:r w:rsidRPr="004409B0">
        <w:rPr>
          <w:rFonts w:ascii="Times New Roman" w:eastAsia="仿宋_GB2312" w:hAnsi="Times New Roman"/>
          <w:sz w:val="28"/>
          <w:szCs w:val="32"/>
        </w:rPr>
        <w:t>地下第</w:t>
      </w:r>
      <w:r w:rsidRPr="004409B0">
        <w:rPr>
          <w:rFonts w:ascii="Times New Roman" w:eastAsia="仿宋_GB2312" w:hAnsi="Times New Roman"/>
          <w:sz w:val="28"/>
          <w:szCs w:val="32"/>
        </w:rPr>
        <w:t>1</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等</w:t>
      </w:r>
      <w:r w:rsidRPr="004409B0">
        <w:rPr>
          <w:rFonts w:ascii="Times New Roman" w:eastAsia="仿宋_GB2312" w:hAnsi="Times New Roman"/>
          <w:sz w:val="28"/>
          <w:szCs w:val="32"/>
        </w:rPr>
        <w:tab/>
      </w:r>
      <w:r w:rsidRPr="004409B0">
        <w:rPr>
          <w:rFonts w:ascii="Times New Roman" w:eastAsia="仿宋_GB2312" w:hAnsi="Times New Roman"/>
          <w:sz w:val="28"/>
          <w:szCs w:val="32"/>
        </w:rPr>
        <w:tab/>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10</w:t>
      </w:r>
      <w:r w:rsidRPr="004409B0">
        <w:rPr>
          <w:rFonts w:ascii="Times New Roman" w:eastAsia="仿宋_GB2312" w:hAnsi="Times New Roman"/>
          <w:sz w:val="28"/>
          <w:szCs w:val="32"/>
        </w:rPr>
        <w:t>、建筑结构主要分木结构、砖混结构、砖木结构、钢混结构、钢结构和混合结构；</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11</w:t>
      </w:r>
      <w:r w:rsidRPr="004409B0">
        <w:rPr>
          <w:rFonts w:ascii="Times New Roman" w:eastAsia="仿宋_GB2312" w:hAnsi="Times New Roman"/>
          <w:sz w:val="28"/>
          <w:szCs w:val="32"/>
        </w:rPr>
        <w:t>、失去疏散功能是指大量占用、封闭或破坏疏散体系等行为。</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12</w:t>
      </w:r>
      <w:r w:rsidRPr="004409B0">
        <w:rPr>
          <w:rFonts w:ascii="Times New Roman" w:eastAsia="仿宋_GB2312" w:hAnsi="Times New Roman"/>
          <w:sz w:val="28"/>
          <w:szCs w:val="32"/>
        </w:rPr>
        <w:t>、消防安全隐患情况相关项目可自行增设。</w:t>
      </w:r>
    </w:p>
    <w:p w:rsidR="00353497" w:rsidRPr="004409B0" w:rsidRDefault="00353497" w:rsidP="00512E4A">
      <w:pPr>
        <w:snapToGrid w:val="0"/>
        <w:spacing w:line="660" w:lineRule="exact"/>
        <w:ind w:firstLineChars="1700" w:firstLine="4760"/>
        <w:rPr>
          <w:rFonts w:ascii="Times New Roman" w:eastAsia="仿宋_GB2312" w:hAnsi="Times New Roman"/>
          <w:sz w:val="28"/>
          <w:szCs w:val="32"/>
        </w:rPr>
      </w:pPr>
    </w:p>
    <w:sectPr w:rsidR="00353497" w:rsidRPr="004409B0" w:rsidSect="00E27C84">
      <w:pgSz w:w="11906" w:h="16838"/>
      <w:pgMar w:top="2098" w:right="1474" w:bottom="1985"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E7" w:rsidRDefault="00E163E7" w:rsidP="00353497">
      <w:pPr>
        <w:spacing w:line="240" w:lineRule="auto"/>
      </w:pPr>
      <w:r>
        <w:separator/>
      </w:r>
    </w:p>
  </w:endnote>
  <w:endnote w:type="continuationSeparator" w:id="0">
    <w:p w:rsidR="00E163E7" w:rsidRDefault="00E163E7" w:rsidP="00353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AA" w:rsidRPr="00CC50B7" w:rsidRDefault="00E30DAA">
    <w:pPr>
      <w:pStyle w:val="a4"/>
      <w:rPr>
        <w:rFonts w:ascii="宋体" w:hAnsi="宋体"/>
        <w:sz w:val="28"/>
        <w:szCs w:val="28"/>
      </w:rPr>
    </w:pPr>
    <w:r w:rsidRPr="00CC50B7">
      <w:rPr>
        <w:rFonts w:ascii="宋体" w:hAnsi="宋体" w:hint="eastAsia"/>
        <w:sz w:val="28"/>
        <w:szCs w:val="28"/>
      </w:rPr>
      <w:t xml:space="preserve">— </w:t>
    </w:r>
    <w:r w:rsidRPr="00CC50B7">
      <w:rPr>
        <w:rFonts w:ascii="宋体" w:hAnsi="宋体"/>
        <w:sz w:val="28"/>
        <w:szCs w:val="28"/>
      </w:rPr>
      <w:fldChar w:fldCharType="begin"/>
    </w:r>
    <w:r w:rsidRPr="00CC50B7">
      <w:rPr>
        <w:rFonts w:ascii="宋体" w:hAnsi="宋体"/>
        <w:sz w:val="28"/>
        <w:szCs w:val="28"/>
      </w:rPr>
      <w:instrText>PAGE   \* MERGEFORMAT</w:instrText>
    </w:r>
    <w:r w:rsidRPr="00CC50B7">
      <w:rPr>
        <w:rFonts w:ascii="宋体" w:hAnsi="宋体"/>
        <w:sz w:val="28"/>
        <w:szCs w:val="28"/>
      </w:rPr>
      <w:fldChar w:fldCharType="separate"/>
    </w:r>
    <w:r w:rsidR="00D5052D" w:rsidRPr="00D5052D">
      <w:rPr>
        <w:rFonts w:ascii="宋体" w:hAnsi="宋体"/>
        <w:noProof/>
        <w:sz w:val="28"/>
        <w:szCs w:val="28"/>
        <w:lang w:val="zh-CN"/>
      </w:rPr>
      <w:t>6</w:t>
    </w:r>
    <w:r w:rsidRPr="00CC50B7">
      <w:rPr>
        <w:rFonts w:ascii="宋体" w:hAnsi="宋体"/>
        <w:sz w:val="28"/>
        <w:szCs w:val="28"/>
      </w:rPr>
      <w:fldChar w:fldCharType="end"/>
    </w:r>
    <w:r w:rsidRPr="00CC50B7">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AA" w:rsidRPr="00CC50B7" w:rsidRDefault="00E30DAA" w:rsidP="00CC50B7">
    <w:pPr>
      <w:pStyle w:val="a4"/>
      <w:wordWrap w:val="0"/>
      <w:jc w:val="right"/>
      <w:rPr>
        <w:rFonts w:ascii="宋体" w:hAnsi="宋体"/>
        <w:sz w:val="28"/>
        <w:szCs w:val="28"/>
      </w:rPr>
    </w:pPr>
    <w:r w:rsidRPr="00CC50B7">
      <w:rPr>
        <w:rFonts w:ascii="宋体" w:hAnsi="宋体" w:hint="eastAsia"/>
        <w:sz w:val="28"/>
        <w:szCs w:val="28"/>
      </w:rPr>
      <w:t xml:space="preserve">— </w:t>
    </w:r>
    <w:r w:rsidRPr="00CC50B7">
      <w:rPr>
        <w:rFonts w:ascii="宋体" w:hAnsi="宋体"/>
        <w:sz w:val="28"/>
        <w:szCs w:val="28"/>
      </w:rPr>
      <w:fldChar w:fldCharType="begin"/>
    </w:r>
    <w:r w:rsidRPr="00CC50B7">
      <w:rPr>
        <w:rFonts w:ascii="宋体" w:hAnsi="宋体"/>
        <w:sz w:val="28"/>
        <w:szCs w:val="28"/>
      </w:rPr>
      <w:instrText>PAGE   \* MERGEFORMAT</w:instrText>
    </w:r>
    <w:r w:rsidRPr="00CC50B7">
      <w:rPr>
        <w:rFonts w:ascii="宋体" w:hAnsi="宋体"/>
        <w:sz w:val="28"/>
        <w:szCs w:val="28"/>
      </w:rPr>
      <w:fldChar w:fldCharType="separate"/>
    </w:r>
    <w:r w:rsidR="00D5052D" w:rsidRPr="00D5052D">
      <w:rPr>
        <w:rFonts w:ascii="宋体" w:hAnsi="宋体"/>
        <w:noProof/>
        <w:sz w:val="28"/>
        <w:szCs w:val="28"/>
        <w:lang w:val="zh-CN"/>
      </w:rPr>
      <w:t>1</w:t>
    </w:r>
    <w:r w:rsidRPr="00CC50B7">
      <w:rPr>
        <w:rFonts w:ascii="宋体" w:hAnsi="宋体"/>
        <w:sz w:val="28"/>
        <w:szCs w:val="28"/>
      </w:rPr>
      <w:fldChar w:fldCharType="end"/>
    </w:r>
    <w:r w:rsidRPr="00CC50B7">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AA" w:rsidRDefault="00E30DAA">
    <w:pPr>
      <w:pStyle w:val="a4"/>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5052D" w:rsidRPr="00D5052D">
      <w:rPr>
        <w:rFonts w:ascii="宋体" w:hAnsi="宋体"/>
        <w:noProof/>
        <w:sz w:val="28"/>
        <w:szCs w:val="28"/>
        <w:lang w:val="zh-CN"/>
      </w:rPr>
      <w:t>10</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AA" w:rsidRDefault="00E30DAA">
    <w:pPr>
      <w:pStyle w:val="a4"/>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5052D" w:rsidRPr="00D5052D">
      <w:rPr>
        <w:rFonts w:ascii="宋体" w:hAnsi="宋体"/>
        <w:noProof/>
        <w:sz w:val="28"/>
        <w:szCs w:val="28"/>
        <w:lang w:val="zh-CN"/>
      </w:rPr>
      <w:t>11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E7" w:rsidRDefault="00E163E7" w:rsidP="00353497">
      <w:pPr>
        <w:spacing w:line="240" w:lineRule="auto"/>
      </w:pPr>
      <w:r>
        <w:separator/>
      </w:r>
    </w:p>
  </w:footnote>
  <w:footnote w:type="continuationSeparator" w:id="0">
    <w:p w:rsidR="00E163E7" w:rsidRDefault="00E163E7" w:rsidP="003534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D755C0"/>
    <w:multiLevelType w:val="singleLevel"/>
    <w:tmpl w:val="ACD755C0"/>
    <w:lvl w:ilvl="0">
      <w:start w:val="1"/>
      <w:numFmt w:val="decimal"/>
      <w:suff w:val="nothing"/>
      <w:lvlText w:val="%1、"/>
      <w:lvlJc w:val="left"/>
    </w:lvl>
  </w:abstractNum>
  <w:abstractNum w:abstractNumId="1" w15:restartNumberingAfterBreak="0">
    <w:nsid w:val="D7D382D6"/>
    <w:multiLevelType w:val="singleLevel"/>
    <w:tmpl w:val="D7D382D6"/>
    <w:lvl w:ilvl="0">
      <w:start w:val="1"/>
      <w:numFmt w:val="decimal"/>
      <w:suff w:val="nothing"/>
      <w:lvlText w:val="%1、"/>
      <w:lvlJc w:val="left"/>
    </w:lvl>
  </w:abstractNum>
  <w:abstractNum w:abstractNumId="2" w15:restartNumberingAfterBreak="0">
    <w:nsid w:val="E7F2FEE9"/>
    <w:multiLevelType w:val="singleLevel"/>
    <w:tmpl w:val="E7F2FEE9"/>
    <w:lvl w:ilvl="0">
      <w:start w:val="1"/>
      <w:numFmt w:val="decimal"/>
      <w:suff w:val="nothing"/>
      <w:lvlText w:val="%1、"/>
      <w:lvlJc w:val="left"/>
    </w:lvl>
  </w:abstractNum>
  <w:abstractNum w:abstractNumId="3" w15:restartNumberingAfterBreak="0">
    <w:nsid w:val="E8A1F76F"/>
    <w:multiLevelType w:val="singleLevel"/>
    <w:tmpl w:val="E8A1F76F"/>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A07"/>
    <w:rsid w:val="0000067D"/>
    <w:rsid w:val="000035E1"/>
    <w:rsid w:val="0000417C"/>
    <w:rsid w:val="0001112E"/>
    <w:rsid w:val="00013BCF"/>
    <w:rsid w:val="00014C70"/>
    <w:rsid w:val="00014E6F"/>
    <w:rsid w:val="00023FC8"/>
    <w:rsid w:val="000323CE"/>
    <w:rsid w:val="0003436D"/>
    <w:rsid w:val="00035C26"/>
    <w:rsid w:val="00040614"/>
    <w:rsid w:val="00041C66"/>
    <w:rsid w:val="00044A07"/>
    <w:rsid w:val="00051CEB"/>
    <w:rsid w:val="0005405D"/>
    <w:rsid w:val="000556D0"/>
    <w:rsid w:val="00055EEA"/>
    <w:rsid w:val="000632B0"/>
    <w:rsid w:val="0006657F"/>
    <w:rsid w:val="0006697C"/>
    <w:rsid w:val="00066A42"/>
    <w:rsid w:val="00070D09"/>
    <w:rsid w:val="0007681A"/>
    <w:rsid w:val="00080A1E"/>
    <w:rsid w:val="00082851"/>
    <w:rsid w:val="00096531"/>
    <w:rsid w:val="00097F70"/>
    <w:rsid w:val="000A0379"/>
    <w:rsid w:val="000A0BC9"/>
    <w:rsid w:val="000A543D"/>
    <w:rsid w:val="000A5BD7"/>
    <w:rsid w:val="000B0084"/>
    <w:rsid w:val="000B01D7"/>
    <w:rsid w:val="000B4019"/>
    <w:rsid w:val="000B7E1A"/>
    <w:rsid w:val="000C49E3"/>
    <w:rsid w:val="000D17EE"/>
    <w:rsid w:val="000D3439"/>
    <w:rsid w:val="000D4154"/>
    <w:rsid w:val="000E7439"/>
    <w:rsid w:val="000F1760"/>
    <w:rsid w:val="00100787"/>
    <w:rsid w:val="00101A2A"/>
    <w:rsid w:val="00101B3D"/>
    <w:rsid w:val="00101ED3"/>
    <w:rsid w:val="00114BF1"/>
    <w:rsid w:val="00125AC9"/>
    <w:rsid w:val="001328D3"/>
    <w:rsid w:val="00136449"/>
    <w:rsid w:val="00137A56"/>
    <w:rsid w:val="0014068C"/>
    <w:rsid w:val="0014159A"/>
    <w:rsid w:val="001442D1"/>
    <w:rsid w:val="00147E26"/>
    <w:rsid w:val="00153F0D"/>
    <w:rsid w:val="0015448D"/>
    <w:rsid w:val="00167DA9"/>
    <w:rsid w:val="001769F8"/>
    <w:rsid w:val="001779E6"/>
    <w:rsid w:val="00183ABD"/>
    <w:rsid w:val="001926E9"/>
    <w:rsid w:val="001A1067"/>
    <w:rsid w:val="001A5C18"/>
    <w:rsid w:val="001B1781"/>
    <w:rsid w:val="001B60B3"/>
    <w:rsid w:val="001C4B4C"/>
    <w:rsid w:val="001C4EB3"/>
    <w:rsid w:val="001C5164"/>
    <w:rsid w:val="001C6584"/>
    <w:rsid w:val="001D08BE"/>
    <w:rsid w:val="001E03A6"/>
    <w:rsid w:val="001E5182"/>
    <w:rsid w:val="001F0356"/>
    <w:rsid w:val="001F7361"/>
    <w:rsid w:val="00200E01"/>
    <w:rsid w:val="0020321A"/>
    <w:rsid w:val="002042F2"/>
    <w:rsid w:val="0020651A"/>
    <w:rsid w:val="002067C4"/>
    <w:rsid w:val="00211D72"/>
    <w:rsid w:val="0021208E"/>
    <w:rsid w:val="00213557"/>
    <w:rsid w:val="00213F9E"/>
    <w:rsid w:val="002164DA"/>
    <w:rsid w:val="00217C1F"/>
    <w:rsid w:val="00220730"/>
    <w:rsid w:val="002338DC"/>
    <w:rsid w:val="00235CE9"/>
    <w:rsid w:val="00241204"/>
    <w:rsid w:val="002434A0"/>
    <w:rsid w:val="002552A9"/>
    <w:rsid w:val="00255DFE"/>
    <w:rsid w:val="00260ECD"/>
    <w:rsid w:val="00261A9B"/>
    <w:rsid w:val="00264C0D"/>
    <w:rsid w:val="0027063E"/>
    <w:rsid w:val="00272381"/>
    <w:rsid w:val="002728A6"/>
    <w:rsid w:val="00277996"/>
    <w:rsid w:val="0028084E"/>
    <w:rsid w:val="002830A2"/>
    <w:rsid w:val="0028392C"/>
    <w:rsid w:val="00283A4E"/>
    <w:rsid w:val="00285501"/>
    <w:rsid w:val="00290223"/>
    <w:rsid w:val="00293A56"/>
    <w:rsid w:val="002968CC"/>
    <w:rsid w:val="00297E18"/>
    <w:rsid w:val="002A039C"/>
    <w:rsid w:val="002A2F11"/>
    <w:rsid w:val="002A331E"/>
    <w:rsid w:val="002A4826"/>
    <w:rsid w:val="002B311F"/>
    <w:rsid w:val="002B7AE6"/>
    <w:rsid w:val="002C3530"/>
    <w:rsid w:val="002C3889"/>
    <w:rsid w:val="002C4ECB"/>
    <w:rsid w:val="002C6A02"/>
    <w:rsid w:val="002C6BD8"/>
    <w:rsid w:val="002D16AE"/>
    <w:rsid w:val="002D3E62"/>
    <w:rsid w:val="002D704F"/>
    <w:rsid w:val="002E4816"/>
    <w:rsid w:val="002F0203"/>
    <w:rsid w:val="002F1B9C"/>
    <w:rsid w:val="002F2893"/>
    <w:rsid w:val="002F2F6C"/>
    <w:rsid w:val="002F656F"/>
    <w:rsid w:val="00301369"/>
    <w:rsid w:val="00301AE7"/>
    <w:rsid w:val="00305567"/>
    <w:rsid w:val="00310097"/>
    <w:rsid w:val="00321C50"/>
    <w:rsid w:val="003307A1"/>
    <w:rsid w:val="003341DF"/>
    <w:rsid w:val="0033480D"/>
    <w:rsid w:val="003366C6"/>
    <w:rsid w:val="00337D78"/>
    <w:rsid w:val="00346796"/>
    <w:rsid w:val="00350654"/>
    <w:rsid w:val="00350AD2"/>
    <w:rsid w:val="00352397"/>
    <w:rsid w:val="00352588"/>
    <w:rsid w:val="00353497"/>
    <w:rsid w:val="00360F9E"/>
    <w:rsid w:val="0036179D"/>
    <w:rsid w:val="00362C1B"/>
    <w:rsid w:val="00365CEA"/>
    <w:rsid w:val="00366E70"/>
    <w:rsid w:val="00367E76"/>
    <w:rsid w:val="003749AC"/>
    <w:rsid w:val="003774C5"/>
    <w:rsid w:val="00381427"/>
    <w:rsid w:val="00382C4B"/>
    <w:rsid w:val="003834DE"/>
    <w:rsid w:val="003850E9"/>
    <w:rsid w:val="003A1F32"/>
    <w:rsid w:val="003B7ED1"/>
    <w:rsid w:val="003C3569"/>
    <w:rsid w:val="003D0E22"/>
    <w:rsid w:val="003D1D9C"/>
    <w:rsid w:val="003D3D64"/>
    <w:rsid w:val="003D5D42"/>
    <w:rsid w:val="003D65C0"/>
    <w:rsid w:val="003D723C"/>
    <w:rsid w:val="003E44D2"/>
    <w:rsid w:val="003E5D7C"/>
    <w:rsid w:val="003E61CF"/>
    <w:rsid w:val="003F5645"/>
    <w:rsid w:val="004044B6"/>
    <w:rsid w:val="00405548"/>
    <w:rsid w:val="00411434"/>
    <w:rsid w:val="004146B9"/>
    <w:rsid w:val="004254C5"/>
    <w:rsid w:val="004301C8"/>
    <w:rsid w:val="00430819"/>
    <w:rsid w:val="004409B0"/>
    <w:rsid w:val="004517F4"/>
    <w:rsid w:val="004521BC"/>
    <w:rsid w:val="00454BEB"/>
    <w:rsid w:val="00457361"/>
    <w:rsid w:val="004625CE"/>
    <w:rsid w:val="00463966"/>
    <w:rsid w:val="00467045"/>
    <w:rsid w:val="00471E0F"/>
    <w:rsid w:val="004729B9"/>
    <w:rsid w:val="00473825"/>
    <w:rsid w:val="0048371F"/>
    <w:rsid w:val="0049177A"/>
    <w:rsid w:val="004A0D3B"/>
    <w:rsid w:val="004A2058"/>
    <w:rsid w:val="004B1904"/>
    <w:rsid w:val="004B341D"/>
    <w:rsid w:val="004C02E1"/>
    <w:rsid w:val="004C674E"/>
    <w:rsid w:val="004D183F"/>
    <w:rsid w:val="004D3D56"/>
    <w:rsid w:val="004D717F"/>
    <w:rsid w:val="004E2A51"/>
    <w:rsid w:val="004E2FF3"/>
    <w:rsid w:val="004E358A"/>
    <w:rsid w:val="004E5172"/>
    <w:rsid w:val="004E5D81"/>
    <w:rsid w:val="004E62D5"/>
    <w:rsid w:val="004F1DD9"/>
    <w:rsid w:val="004F2795"/>
    <w:rsid w:val="004F4AF2"/>
    <w:rsid w:val="004F6CCD"/>
    <w:rsid w:val="004F72C7"/>
    <w:rsid w:val="00500A4C"/>
    <w:rsid w:val="0050148E"/>
    <w:rsid w:val="00503C7C"/>
    <w:rsid w:val="005077F3"/>
    <w:rsid w:val="00512E4A"/>
    <w:rsid w:val="00520993"/>
    <w:rsid w:val="0052201F"/>
    <w:rsid w:val="00522754"/>
    <w:rsid w:val="00525F8B"/>
    <w:rsid w:val="00532DAD"/>
    <w:rsid w:val="0053301D"/>
    <w:rsid w:val="0053684C"/>
    <w:rsid w:val="00542286"/>
    <w:rsid w:val="00545E3E"/>
    <w:rsid w:val="00546E23"/>
    <w:rsid w:val="00563044"/>
    <w:rsid w:val="0056595F"/>
    <w:rsid w:val="00573E41"/>
    <w:rsid w:val="0057676B"/>
    <w:rsid w:val="00586A4A"/>
    <w:rsid w:val="00586BF2"/>
    <w:rsid w:val="00595EE2"/>
    <w:rsid w:val="00597D0C"/>
    <w:rsid w:val="005A3392"/>
    <w:rsid w:val="005A38CB"/>
    <w:rsid w:val="005B4C37"/>
    <w:rsid w:val="005B78A6"/>
    <w:rsid w:val="005C235D"/>
    <w:rsid w:val="005C2B3D"/>
    <w:rsid w:val="005C2D1D"/>
    <w:rsid w:val="005C3960"/>
    <w:rsid w:val="005D46DC"/>
    <w:rsid w:val="005D784A"/>
    <w:rsid w:val="005F28D4"/>
    <w:rsid w:val="005F2E0C"/>
    <w:rsid w:val="005F4210"/>
    <w:rsid w:val="005F5411"/>
    <w:rsid w:val="005F7C54"/>
    <w:rsid w:val="006000FA"/>
    <w:rsid w:val="00610F18"/>
    <w:rsid w:val="00610FCB"/>
    <w:rsid w:val="00622BBC"/>
    <w:rsid w:val="00623FE3"/>
    <w:rsid w:val="006278F5"/>
    <w:rsid w:val="00636457"/>
    <w:rsid w:val="0064164A"/>
    <w:rsid w:val="00641C98"/>
    <w:rsid w:val="0064222C"/>
    <w:rsid w:val="00647983"/>
    <w:rsid w:val="00651B99"/>
    <w:rsid w:val="00652972"/>
    <w:rsid w:val="006531B9"/>
    <w:rsid w:val="00655B54"/>
    <w:rsid w:val="00662569"/>
    <w:rsid w:val="00663E68"/>
    <w:rsid w:val="0066635A"/>
    <w:rsid w:val="0066669C"/>
    <w:rsid w:val="00667236"/>
    <w:rsid w:val="00670AB0"/>
    <w:rsid w:val="00674190"/>
    <w:rsid w:val="00676921"/>
    <w:rsid w:val="00676F8B"/>
    <w:rsid w:val="00680E77"/>
    <w:rsid w:val="006869C8"/>
    <w:rsid w:val="00687060"/>
    <w:rsid w:val="00690B0D"/>
    <w:rsid w:val="006A035C"/>
    <w:rsid w:val="006A0718"/>
    <w:rsid w:val="006A1D2B"/>
    <w:rsid w:val="006A3EE0"/>
    <w:rsid w:val="006A63A0"/>
    <w:rsid w:val="006B43CF"/>
    <w:rsid w:val="006B6ECB"/>
    <w:rsid w:val="006C0C2C"/>
    <w:rsid w:val="006C0EE7"/>
    <w:rsid w:val="006C4DA8"/>
    <w:rsid w:val="006C68C7"/>
    <w:rsid w:val="006D17C2"/>
    <w:rsid w:val="006E5480"/>
    <w:rsid w:val="006E630B"/>
    <w:rsid w:val="006F5C9A"/>
    <w:rsid w:val="007030D9"/>
    <w:rsid w:val="00705E23"/>
    <w:rsid w:val="00706C05"/>
    <w:rsid w:val="00706DF6"/>
    <w:rsid w:val="007107E3"/>
    <w:rsid w:val="00714B81"/>
    <w:rsid w:val="007163D9"/>
    <w:rsid w:val="00716EE4"/>
    <w:rsid w:val="00717E1D"/>
    <w:rsid w:val="00721313"/>
    <w:rsid w:val="007213A0"/>
    <w:rsid w:val="00724E95"/>
    <w:rsid w:val="007264C0"/>
    <w:rsid w:val="007335E2"/>
    <w:rsid w:val="00741B19"/>
    <w:rsid w:val="0074366A"/>
    <w:rsid w:val="0076045E"/>
    <w:rsid w:val="007604FB"/>
    <w:rsid w:val="00760EB2"/>
    <w:rsid w:val="00765A8B"/>
    <w:rsid w:val="00770BC8"/>
    <w:rsid w:val="00773396"/>
    <w:rsid w:val="00777545"/>
    <w:rsid w:val="0079307E"/>
    <w:rsid w:val="00793B40"/>
    <w:rsid w:val="007975B7"/>
    <w:rsid w:val="007A6BBD"/>
    <w:rsid w:val="007B1E7C"/>
    <w:rsid w:val="007B3281"/>
    <w:rsid w:val="007B49A8"/>
    <w:rsid w:val="007B6B84"/>
    <w:rsid w:val="007C0CD0"/>
    <w:rsid w:val="007C49BC"/>
    <w:rsid w:val="007C7E82"/>
    <w:rsid w:val="007D2442"/>
    <w:rsid w:val="007E3A50"/>
    <w:rsid w:val="007E7043"/>
    <w:rsid w:val="007F1EF8"/>
    <w:rsid w:val="007F3711"/>
    <w:rsid w:val="008001CF"/>
    <w:rsid w:val="00800BA6"/>
    <w:rsid w:val="008012ED"/>
    <w:rsid w:val="008017BD"/>
    <w:rsid w:val="008049FF"/>
    <w:rsid w:val="00804B0E"/>
    <w:rsid w:val="00807519"/>
    <w:rsid w:val="008103E3"/>
    <w:rsid w:val="00811F46"/>
    <w:rsid w:val="0081491A"/>
    <w:rsid w:val="00817865"/>
    <w:rsid w:val="00820735"/>
    <w:rsid w:val="008218D0"/>
    <w:rsid w:val="00822717"/>
    <w:rsid w:val="00831A6C"/>
    <w:rsid w:val="00833BD8"/>
    <w:rsid w:val="008343AA"/>
    <w:rsid w:val="00834654"/>
    <w:rsid w:val="008403C6"/>
    <w:rsid w:val="00841009"/>
    <w:rsid w:val="00845BF7"/>
    <w:rsid w:val="0085000C"/>
    <w:rsid w:val="008553C5"/>
    <w:rsid w:val="00856B7D"/>
    <w:rsid w:val="00857A64"/>
    <w:rsid w:val="008701DD"/>
    <w:rsid w:val="00870EA6"/>
    <w:rsid w:val="00872708"/>
    <w:rsid w:val="00880780"/>
    <w:rsid w:val="00883B74"/>
    <w:rsid w:val="008922C3"/>
    <w:rsid w:val="008948A0"/>
    <w:rsid w:val="00895C66"/>
    <w:rsid w:val="008A104E"/>
    <w:rsid w:val="008A164C"/>
    <w:rsid w:val="008A279E"/>
    <w:rsid w:val="008B0D01"/>
    <w:rsid w:val="008B50D9"/>
    <w:rsid w:val="008B7302"/>
    <w:rsid w:val="008B76EF"/>
    <w:rsid w:val="008E0F18"/>
    <w:rsid w:val="008E1446"/>
    <w:rsid w:val="008E1D4B"/>
    <w:rsid w:val="008E3F46"/>
    <w:rsid w:val="008E4D78"/>
    <w:rsid w:val="008F44EF"/>
    <w:rsid w:val="00900E40"/>
    <w:rsid w:val="00903968"/>
    <w:rsid w:val="00905C73"/>
    <w:rsid w:val="00905E5C"/>
    <w:rsid w:val="00911927"/>
    <w:rsid w:val="00917BB9"/>
    <w:rsid w:val="00923C5C"/>
    <w:rsid w:val="00923C8D"/>
    <w:rsid w:val="009245F0"/>
    <w:rsid w:val="00932D60"/>
    <w:rsid w:val="00934180"/>
    <w:rsid w:val="00936DD5"/>
    <w:rsid w:val="00937FC9"/>
    <w:rsid w:val="00943D5E"/>
    <w:rsid w:val="009450D5"/>
    <w:rsid w:val="00950A4D"/>
    <w:rsid w:val="00957E9D"/>
    <w:rsid w:val="00964A26"/>
    <w:rsid w:val="0096504C"/>
    <w:rsid w:val="009708D3"/>
    <w:rsid w:val="00974261"/>
    <w:rsid w:val="009813AE"/>
    <w:rsid w:val="009A202F"/>
    <w:rsid w:val="009A6C95"/>
    <w:rsid w:val="009B794F"/>
    <w:rsid w:val="009C0C57"/>
    <w:rsid w:val="009C2109"/>
    <w:rsid w:val="009C501E"/>
    <w:rsid w:val="009C66F6"/>
    <w:rsid w:val="009D3EDB"/>
    <w:rsid w:val="009D473E"/>
    <w:rsid w:val="009F00E6"/>
    <w:rsid w:val="009F04A3"/>
    <w:rsid w:val="00A0076A"/>
    <w:rsid w:val="00A02736"/>
    <w:rsid w:val="00A06162"/>
    <w:rsid w:val="00A1207A"/>
    <w:rsid w:val="00A13BE0"/>
    <w:rsid w:val="00A14646"/>
    <w:rsid w:val="00A26FAB"/>
    <w:rsid w:val="00A30117"/>
    <w:rsid w:val="00A318CB"/>
    <w:rsid w:val="00A35725"/>
    <w:rsid w:val="00A35EAD"/>
    <w:rsid w:val="00A4275E"/>
    <w:rsid w:val="00A46A40"/>
    <w:rsid w:val="00A51B76"/>
    <w:rsid w:val="00A523CB"/>
    <w:rsid w:val="00A6071F"/>
    <w:rsid w:val="00A64EA7"/>
    <w:rsid w:val="00A67D91"/>
    <w:rsid w:val="00A72184"/>
    <w:rsid w:val="00A73EE7"/>
    <w:rsid w:val="00A73FB5"/>
    <w:rsid w:val="00A74B09"/>
    <w:rsid w:val="00A74F79"/>
    <w:rsid w:val="00A76377"/>
    <w:rsid w:val="00A80FD2"/>
    <w:rsid w:val="00A837CD"/>
    <w:rsid w:val="00A9407D"/>
    <w:rsid w:val="00A9530E"/>
    <w:rsid w:val="00AA416D"/>
    <w:rsid w:val="00AA668C"/>
    <w:rsid w:val="00AB2571"/>
    <w:rsid w:val="00AB3EF1"/>
    <w:rsid w:val="00AB7D54"/>
    <w:rsid w:val="00AC0439"/>
    <w:rsid w:val="00AC150D"/>
    <w:rsid w:val="00AC2F95"/>
    <w:rsid w:val="00AC3A9F"/>
    <w:rsid w:val="00AD2ECA"/>
    <w:rsid w:val="00AD42A9"/>
    <w:rsid w:val="00AD47BB"/>
    <w:rsid w:val="00AD5FEF"/>
    <w:rsid w:val="00AD6CEB"/>
    <w:rsid w:val="00AF014F"/>
    <w:rsid w:val="00AF724F"/>
    <w:rsid w:val="00B022DF"/>
    <w:rsid w:val="00B0465A"/>
    <w:rsid w:val="00B132C0"/>
    <w:rsid w:val="00B14EA0"/>
    <w:rsid w:val="00B163CC"/>
    <w:rsid w:val="00B20169"/>
    <w:rsid w:val="00B221FB"/>
    <w:rsid w:val="00B262C6"/>
    <w:rsid w:val="00B26701"/>
    <w:rsid w:val="00B271CF"/>
    <w:rsid w:val="00B27C46"/>
    <w:rsid w:val="00B32959"/>
    <w:rsid w:val="00B37948"/>
    <w:rsid w:val="00B42DD7"/>
    <w:rsid w:val="00B43B4B"/>
    <w:rsid w:val="00B45325"/>
    <w:rsid w:val="00B4590A"/>
    <w:rsid w:val="00B60BA2"/>
    <w:rsid w:val="00B62D06"/>
    <w:rsid w:val="00B70351"/>
    <w:rsid w:val="00B82828"/>
    <w:rsid w:val="00B82DC5"/>
    <w:rsid w:val="00BA0063"/>
    <w:rsid w:val="00BA28FD"/>
    <w:rsid w:val="00BB2176"/>
    <w:rsid w:val="00BB25D0"/>
    <w:rsid w:val="00BB3558"/>
    <w:rsid w:val="00BC33CE"/>
    <w:rsid w:val="00BC736A"/>
    <w:rsid w:val="00BD112C"/>
    <w:rsid w:val="00BD3B32"/>
    <w:rsid w:val="00BD5C96"/>
    <w:rsid w:val="00BE265A"/>
    <w:rsid w:val="00BE529E"/>
    <w:rsid w:val="00BE6058"/>
    <w:rsid w:val="00BF09C8"/>
    <w:rsid w:val="00C007D9"/>
    <w:rsid w:val="00C02DF3"/>
    <w:rsid w:val="00C03599"/>
    <w:rsid w:val="00C0470B"/>
    <w:rsid w:val="00C04E64"/>
    <w:rsid w:val="00C05FCB"/>
    <w:rsid w:val="00C06160"/>
    <w:rsid w:val="00C21429"/>
    <w:rsid w:val="00C23B63"/>
    <w:rsid w:val="00C240A2"/>
    <w:rsid w:val="00C240CA"/>
    <w:rsid w:val="00C32CAD"/>
    <w:rsid w:val="00C43638"/>
    <w:rsid w:val="00C61951"/>
    <w:rsid w:val="00C6231E"/>
    <w:rsid w:val="00C6463B"/>
    <w:rsid w:val="00C647AB"/>
    <w:rsid w:val="00C67D2C"/>
    <w:rsid w:val="00C7165B"/>
    <w:rsid w:val="00C71B8F"/>
    <w:rsid w:val="00C72A63"/>
    <w:rsid w:val="00C75603"/>
    <w:rsid w:val="00C7693F"/>
    <w:rsid w:val="00C76A23"/>
    <w:rsid w:val="00C8248D"/>
    <w:rsid w:val="00C82A49"/>
    <w:rsid w:val="00C836CA"/>
    <w:rsid w:val="00C93805"/>
    <w:rsid w:val="00C9549A"/>
    <w:rsid w:val="00CA0AA4"/>
    <w:rsid w:val="00CA1F18"/>
    <w:rsid w:val="00CA43C1"/>
    <w:rsid w:val="00CA49A7"/>
    <w:rsid w:val="00CA6F1D"/>
    <w:rsid w:val="00CA79E5"/>
    <w:rsid w:val="00CB15D2"/>
    <w:rsid w:val="00CB4DA2"/>
    <w:rsid w:val="00CB7DE9"/>
    <w:rsid w:val="00CC2885"/>
    <w:rsid w:val="00CC50B7"/>
    <w:rsid w:val="00CC5A15"/>
    <w:rsid w:val="00CD12BB"/>
    <w:rsid w:val="00CE0875"/>
    <w:rsid w:val="00CE2E2B"/>
    <w:rsid w:val="00CE326D"/>
    <w:rsid w:val="00CE41CD"/>
    <w:rsid w:val="00CE4540"/>
    <w:rsid w:val="00CE53D9"/>
    <w:rsid w:val="00CE605D"/>
    <w:rsid w:val="00CE68C7"/>
    <w:rsid w:val="00CE68EC"/>
    <w:rsid w:val="00CF1B4F"/>
    <w:rsid w:val="00CF3130"/>
    <w:rsid w:val="00CF427E"/>
    <w:rsid w:val="00CF5D93"/>
    <w:rsid w:val="00CF6A3B"/>
    <w:rsid w:val="00D124A5"/>
    <w:rsid w:val="00D12802"/>
    <w:rsid w:val="00D14634"/>
    <w:rsid w:val="00D16A9D"/>
    <w:rsid w:val="00D17131"/>
    <w:rsid w:val="00D17A72"/>
    <w:rsid w:val="00D24E8D"/>
    <w:rsid w:val="00D254D4"/>
    <w:rsid w:val="00D30F05"/>
    <w:rsid w:val="00D31F66"/>
    <w:rsid w:val="00D33D76"/>
    <w:rsid w:val="00D371D4"/>
    <w:rsid w:val="00D44D2A"/>
    <w:rsid w:val="00D4736E"/>
    <w:rsid w:val="00D5052D"/>
    <w:rsid w:val="00D61E9D"/>
    <w:rsid w:val="00D64811"/>
    <w:rsid w:val="00D64869"/>
    <w:rsid w:val="00D7320A"/>
    <w:rsid w:val="00D739C4"/>
    <w:rsid w:val="00D82C73"/>
    <w:rsid w:val="00D85B0C"/>
    <w:rsid w:val="00D91B8F"/>
    <w:rsid w:val="00D95962"/>
    <w:rsid w:val="00D96793"/>
    <w:rsid w:val="00DA17FE"/>
    <w:rsid w:val="00DA3EEC"/>
    <w:rsid w:val="00DA4104"/>
    <w:rsid w:val="00DB1546"/>
    <w:rsid w:val="00DB1FB1"/>
    <w:rsid w:val="00DB3C94"/>
    <w:rsid w:val="00DB4ED1"/>
    <w:rsid w:val="00DC00D8"/>
    <w:rsid w:val="00DC6523"/>
    <w:rsid w:val="00DD1858"/>
    <w:rsid w:val="00DD1AD8"/>
    <w:rsid w:val="00DD23A0"/>
    <w:rsid w:val="00DD2891"/>
    <w:rsid w:val="00DD67CF"/>
    <w:rsid w:val="00DD6AFD"/>
    <w:rsid w:val="00DE15A1"/>
    <w:rsid w:val="00DE2E1C"/>
    <w:rsid w:val="00DE493F"/>
    <w:rsid w:val="00DE6A08"/>
    <w:rsid w:val="00DF0BDD"/>
    <w:rsid w:val="00DF6D36"/>
    <w:rsid w:val="00DF7A15"/>
    <w:rsid w:val="00E00132"/>
    <w:rsid w:val="00E10EED"/>
    <w:rsid w:val="00E14140"/>
    <w:rsid w:val="00E163E7"/>
    <w:rsid w:val="00E250A5"/>
    <w:rsid w:val="00E27C6F"/>
    <w:rsid w:val="00E27C84"/>
    <w:rsid w:val="00E30DAA"/>
    <w:rsid w:val="00E40509"/>
    <w:rsid w:val="00E5207C"/>
    <w:rsid w:val="00E64011"/>
    <w:rsid w:val="00E662C2"/>
    <w:rsid w:val="00E67FB3"/>
    <w:rsid w:val="00E707C6"/>
    <w:rsid w:val="00E771D5"/>
    <w:rsid w:val="00E82784"/>
    <w:rsid w:val="00E87F1A"/>
    <w:rsid w:val="00E90831"/>
    <w:rsid w:val="00E92921"/>
    <w:rsid w:val="00EA2B74"/>
    <w:rsid w:val="00EA42B3"/>
    <w:rsid w:val="00EA7779"/>
    <w:rsid w:val="00EB1B4C"/>
    <w:rsid w:val="00EB1C96"/>
    <w:rsid w:val="00EC06AB"/>
    <w:rsid w:val="00EC0C97"/>
    <w:rsid w:val="00EC0D8B"/>
    <w:rsid w:val="00EC6DEA"/>
    <w:rsid w:val="00ED0FE8"/>
    <w:rsid w:val="00EE0783"/>
    <w:rsid w:val="00EE78EC"/>
    <w:rsid w:val="00EF4F2C"/>
    <w:rsid w:val="00EF4FF8"/>
    <w:rsid w:val="00EF64F4"/>
    <w:rsid w:val="00F0333A"/>
    <w:rsid w:val="00F042D5"/>
    <w:rsid w:val="00F05840"/>
    <w:rsid w:val="00F06A90"/>
    <w:rsid w:val="00F06D4B"/>
    <w:rsid w:val="00F077D8"/>
    <w:rsid w:val="00F11B23"/>
    <w:rsid w:val="00F14632"/>
    <w:rsid w:val="00F159EF"/>
    <w:rsid w:val="00F24F71"/>
    <w:rsid w:val="00F334E8"/>
    <w:rsid w:val="00F33E41"/>
    <w:rsid w:val="00F3763C"/>
    <w:rsid w:val="00F37652"/>
    <w:rsid w:val="00F37C30"/>
    <w:rsid w:val="00F448ED"/>
    <w:rsid w:val="00F44C9B"/>
    <w:rsid w:val="00F53DA6"/>
    <w:rsid w:val="00F558C5"/>
    <w:rsid w:val="00F56050"/>
    <w:rsid w:val="00F644FB"/>
    <w:rsid w:val="00F65EBA"/>
    <w:rsid w:val="00F66F70"/>
    <w:rsid w:val="00F75418"/>
    <w:rsid w:val="00F76176"/>
    <w:rsid w:val="00F764A8"/>
    <w:rsid w:val="00F77D17"/>
    <w:rsid w:val="00F815B2"/>
    <w:rsid w:val="00F84C03"/>
    <w:rsid w:val="00F86F75"/>
    <w:rsid w:val="00F91A44"/>
    <w:rsid w:val="00F962C1"/>
    <w:rsid w:val="00FA20F3"/>
    <w:rsid w:val="00FA7EB3"/>
    <w:rsid w:val="00FB5094"/>
    <w:rsid w:val="00FB532F"/>
    <w:rsid w:val="00FB6883"/>
    <w:rsid w:val="00FD1F86"/>
    <w:rsid w:val="00FD409D"/>
    <w:rsid w:val="00FD45D0"/>
    <w:rsid w:val="00FE0F2C"/>
    <w:rsid w:val="00FE31D4"/>
    <w:rsid w:val="00FF65AE"/>
    <w:rsid w:val="058222EE"/>
    <w:rsid w:val="161C5AE9"/>
    <w:rsid w:val="19BB45CF"/>
    <w:rsid w:val="2BE61061"/>
    <w:rsid w:val="2FF117FC"/>
    <w:rsid w:val="32550216"/>
    <w:rsid w:val="4733125E"/>
    <w:rsid w:val="47706C6A"/>
    <w:rsid w:val="513C0039"/>
    <w:rsid w:val="53195FE4"/>
    <w:rsid w:val="579A3FAA"/>
    <w:rsid w:val="5E5F373A"/>
    <w:rsid w:val="61F77DD4"/>
    <w:rsid w:val="63A96B56"/>
    <w:rsid w:val="63AB57A4"/>
    <w:rsid w:val="66053A52"/>
    <w:rsid w:val="68475BDD"/>
    <w:rsid w:val="77893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5D7E23-FD8E-45CB-9AE5-450F76AD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97"/>
    <w:pPr>
      <w:widowControl w:val="0"/>
      <w:spacing w:line="600" w:lineRule="exact"/>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53497"/>
    <w:pPr>
      <w:spacing w:line="240" w:lineRule="auto"/>
    </w:pPr>
    <w:rPr>
      <w:sz w:val="18"/>
      <w:szCs w:val="18"/>
    </w:rPr>
  </w:style>
  <w:style w:type="paragraph" w:styleId="a4">
    <w:name w:val="footer"/>
    <w:basedOn w:val="a"/>
    <w:link w:val="Char0"/>
    <w:uiPriority w:val="99"/>
    <w:qFormat/>
    <w:rsid w:val="00353497"/>
    <w:pPr>
      <w:tabs>
        <w:tab w:val="center" w:pos="4153"/>
        <w:tab w:val="right" w:pos="8306"/>
      </w:tabs>
      <w:snapToGrid w:val="0"/>
      <w:spacing w:line="240" w:lineRule="atLeast"/>
      <w:jc w:val="left"/>
    </w:pPr>
    <w:rPr>
      <w:sz w:val="18"/>
      <w:szCs w:val="18"/>
    </w:rPr>
  </w:style>
  <w:style w:type="paragraph" w:styleId="a5">
    <w:name w:val="header"/>
    <w:basedOn w:val="a"/>
    <w:link w:val="Char1"/>
    <w:qFormat/>
    <w:rsid w:val="00353497"/>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qFormat/>
    <w:rsid w:val="0035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6">
    <w:name w:val="Table Grid"/>
    <w:basedOn w:val="a1"/>
    <w:qFormat/>
    <w:rsid w:val="0035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353497"/>
    <w:rPr>
      <w:color w:val="0000FF"/>
      <w:u w:val="single"/>
    </w:rPr>
  </w:style>
  <w:style w:type="paragraph" w:customStyle="1" w:styleId="CharCharChar">
    <w:name w:val="Char Char Char"/>
    <w:basedOn w:val="a"/>
    <w:qFormat/>
    <w:rsid w:val="00353497"/>
    <w:pPr>
      <w:tabs>
        <w:tab w:val="left" w:pos="360"/>
      </w:tabs>
      <w:spacing w:line="240" w:lineRule="auto"/>
    </w:pPr>
    <w:rPr>
      <w:rFonts w:ascii="Times New Roman" w:hAnsi="Times New Roman"/>
      <w:color w:val="000000"/>
      <w:sz w:val="24"/>
      <w:szCs w:val="24"/>
    </w:rPr>
  </w:style>
  <w:style w:type="character" w:customStyle="1" w:styleId="Char0">
    <w:name w:val="页脚 Char"/>
    <w:link w:val="a4"/>
    <w:uiPriority w:val="99"/>
    <w:qFormat/>
    <w:rsid w:val="00353497"/>
    <w:rPr>
      <w:rFonts w:ascii="Calibri" w:hAnsi="Calibri"/>
      <w:kern w:val="2"/>
      <w:sz w:val="18"/>
      <w:szCs w:val="18"/>
    </w:rPr>
  </w:style>
  <w:style w:type="character" w:customStyle="1" w:styleId="Char1">
    <w:name w:val="页眉 Char"/>
    <w:link w:val="a5"/>
    <w:rsid w:val="00353497"/>
    <w:rPr>
      <w:rFonts w:ascii="Calibri" w:hAnsi="Calibri"/>
      <w:kern w:val="2"/>
      <w:sz w:val="18"/>
      <w:szCs w:val="18"/>
    </w:rPr>
  </w:style>
  <w:style w:type="character" w:customStyle="1" w:styleId="Char">
    <w:name w:val="批注框文本 Char"/>
    <w:link w:val="a3"/>
    <w:qFormat/>
    <w:rsid w:val="00353497"/>
    <w:rPr>
      <w:rFonts w:ascii="Calibri" w:hAnsi="Calibri"/>
      <w:kern w:val="2"/>
      <w:sz w:val="18"/>
      <w:szCs w:val="18"/>
    </w:rPr>
  </w:style>
  <w:style w:type="paragraph" w:customStyle="1" w:styleId="CharCharChar0">
    <w:name w:val="Char Char Char"/>
    <w:basedOn w:val="a"/>
    <w:autoRedefine/>
    <w:rsid w:val="00512E4A"/>
    <w:pPr>
      <w:tabs>
        <w:tab w:val="num" w:pos="360"/>
      </w:tabs>
      <w:spacing w:line="240" w:lineRule="auto"/>
    </w:pPr>
    <w:rPr>
      <w:rFonts w:ascii="Times New Roman" w:hAnsi="Times New Roman"/>
      <w:color w:val="000000"/>
      <w:sz w:val="24"/>
      <w:szCs w:val="24"/>
    </w:rPr>
  </w:style>
  <w:style w:type="paragraph" w:styleId="a8">
    <w:name w:val="List Paragraph"/>
    <w:basedOn w:val="a"/>
    <w:qFormat/>
    <w:rsid w:val="004E358A"/>
    <w:pPr>
      <w:spacing w:line="240" w:lineRule="auto"/>
      <w:ind w:firstLineChars="200" w:firstLine="420"/>
    </w:pPr>
    <w:rPr>
      <w:rFonts w:ascii="Times New Roman" w:hAnsi="Times New Roman"/>
      <w:szCs w:val="24"/>
    </w:rPr>
  </w:style>
  <w:style w:type="paragraph" w:styleId="a9">
    <w:name w:val="Date"/>
    <w:basedOn w:val="a"/>
    <w:next w:val="a"/>
    <w:link w:val="Char2"/>
    <w:rsid w:val="004409B0"/>
    <w:pPr>
      <w:ind w:leftChars="2500" w:left="100"/>
    </w:pPr>
  </w:style>
  <w:style w:type="character" w:customStyle="1" w:styleId="Char2">
    <w:name w:val="日期 Char"/>
    <w:basedOn w:val="a0"/>
    <w:link w:val="a9"/>
    <w:rsid w:val="004409B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8A%B3%E5%8A%A8%E5%AF%86%E9%9B%86%E5%9E%8B%E4%BC%81%E4%B8%9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A%B3%E5%8A%A8%E5%AF%86%E9%9B%86%E5%9E%8B%E4%BC%81%E4%B8%9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FB537-C48A-4382-A5FC-55F5BD01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3129</Words>
  <Characters>17841</Characters>
  <Application>Microsoft Office Word</Application>
  <DocSecurity>0</DocSecurity>
  <Lines>148</Lines>
  <Paragraphs>41</Paragraphs>
  <ScaleCrop>false</ScaleCrop>
  <Company>微软中国</Company>
  <LinksUpToDate>false</LinksUpToDate>
  <CharactersWithSpaces>20929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安委办﹝2019﹞  号</dc:title>
  <dc:creator>John</dc:creator>
  <cp:lastModifiedBy>user</cp:lastModifiedBy>
  <cp:revision>8</cp:revision>
  <cp:lastPrinted>2019-05-06T02:49:00Z</cp:lastPrinted>
  <dcterms:created xsi:type="dcterms:W3CDTF">2019-05-07T00:57:00Z</dcterms:created>
  <dcterms:modified xsi:type="dcterms:W3CDTF">2019-05-14T01:51:00Z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