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61" w:rsidRPr="00021C44" w:rsidRDefault="002A2BEB" w:rsidP="002A2BEB">
      <w:pPr>
        <w:spacing w:line="460" w:lineRule="exact"/>
        <w:jc w:val="center"/>
        <w:rPr>
          <w:rFonts w:ascii="黑体" w:eastAsia="黑体" w:hAnsi="黑体"/>
          <w:kern w:val="0"/>
          <w:sz w:val="32"/>
          <w:szCs w:val="28"/>
        </w:rPr>
      </w:pPr>
      <w:r w:rsidRPr="00021C44">
        <w:rPr>
          <w:rFonts w:ascii="黑体" w:eastAsia="黑体" w:hAnsi="黑体" w:hint="eastAsia"/>
          <w:kern w:val="0"/>
          <w:sz w:val="32"/>
          <w:szCs w:val="28"/>
        </w:rPr>
        <w:t>2023年度浦东新区科技发展基金社会领域数字化转型专项</w:t>
      </w:r>
    </w:p>
    <w:p w:rsidR="002A2BEB" w:rsidRPr="00021C44" w:rsidRDefault="000E52AF" w:rsidP="002A2BEB">
      <w:pPr>
        <w:spacing w:line="460" w:lineRule="exact"/>
        <w:jc w:val="center"/>
        <w:rPr>
          <w:rFonts w:ascii="黑体" w:eastAsia="黑体" w:hAnsi="黑体"/>
          <w:kern w:val="0"/>
          <w:sz w:val="32"/>
          <w:szCs w:val="28"/>
        </w:rPr>
      </w:pPr>
      <w:r w:rsidRPr="00021C44">
        <w:rPr>
          <w:rFonts w:ascii="黑体" w:eastAsia="黑体" w:hAnsi="黑体" w:hint="eastAsia"/>
          <w:kern w:val="0"/>
          <w:sz w:val="32"/>
          <w:szCs w:val="28"/>
        </w:rPr>
        <w:t>建议立项</w:t>
      </w:r>
      <w:r w:rsidR="00532E1C">
        <w:rPr>
          <w:rFonts w:ascii="黑体" w:eastAsia="黑体" w:hAnsi="黑体" w:hint="eastAsia"/>
          <w:kern w:val="0"/>
          <w:sz w:val="32"/>
          <w:szCs w:val="28"/>
        </w:rPr>
        <w:t>名</w:t>
      </w:r>
      <w:r w:rsidR="00942F61" w:rsidRPr="00021C44">
        <w:rPr>
          <w:rFonts w:ascii="黑体" w:eastAsia="黑体" w:hAnsi="黑体" w:hint="eastAsia"/>
          <w:kern w:val="0"/>
          <w:sz w:val="32"/>
          <w:szCs w:val="28"/>
        </w:rPr>
        <w:t>单</w:t>
      </w:r>
    </w:p>
    <w:p w:rsidR="002A2BEB" w:rsidRPr="000E075C" w:rsidRDefault="002A2BEB" w:rsidP="002A2BEB">
      <w:pPr>
        <w:spacing w:line="460" w:lineRule="exact"/>
        <w:rPr>
          <w:rFonts w:eastAsia="仿宋_GB2312"/>
          <w:kern w:val="0"/>
          <w:sz w:val="24"/>
          <w:szCs w:val="28"/>
        </w:rPr>
      </w:pPr>
    </w:p>
    <w:tbl>
      <w:tblPr>
        <w:tblStyle w:val="a5"/>
        <w:tblW w:w="9640" w:type="dxa"/>
        <w:tblInd w:w="-176" w:type="dxa"/>
        <w:tblLook w:val="04A0"/>
      </w:tblPr>
      <w:tblGrid>
        <w:gridCol w:w="710"/>
        <w:gridCol w:w="3827"/>
        <w:gridCol w:w="5103"/>
      </w:tblGrid>
      <w:tr w:rsidR="002A2BEB" w:rsidTr="00F83DCE">
        <w:trPr>
          <w:trHeight w:val="486"/>
        </w:trPr>
        <w:tc>
          <w:tcPr>
            <w:tcW w:w="710" w:type="dxa"/>
            <w:vAlign w:val="center"/>
          </w:tcPr>
          <w:p w:rsidR="002A2BEB" w:rsidRPr="005B4516" w:rsidRDefault="002A2BEB" w:rsidP="00F83DCE">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3827" w:type="dxa"/>
            <w:vAlign w:val="center"/>
          </w:tcPr>
          <w:p w:rsidR="002A2BEB" w:rsidRPr="005B4516" w:rsidRDefault="002A2BEB" w:rsidP="00F83DCE">
            <w:pPr>
              <w:widowControl/>
              <w:jc w:val="center"/>
              <w:rPr>
                <w:rFonts w:ascii="宋体" w:hAnsi="宋体" w:cs="宋体"/>
                <w:b/>
                <w:bCs/>
                <w:kern w:val="0"/>
                <w:sz w:val="20"/>
                <w:szCs w:val="20"/>
              </w:rPr>
            </w:pPr>
            <w:r>
              <w:rPr>
                <w:rFonts w:ascii="宋体" w:hAnsi="宋体" w:cs="宋体" w:hint="eastAsia"/>
                <w:b/>
                <w:bCs/>
                <w:kern w:val="0"/>
                <w:sz w:val="20"/>
                <w:szCs w:val="20"/>
              </w:rPr>
              <w:t>项目</w:t>
            </w:r>
            <w:r>
              <w:rPr>
                <w:rFonts w:ascii="宋体" w:hAnsi="宋体" w:cs="宋体"/>
                <w:b/>
                <w:bCs/>
                <w:kern w:val="0"/>
                <w:sz w:val="20"/>
                <w:szCs w:val="20"/>
              </w:rPr>
              <w:t>名称</w:t>
            </w:r>
          </w:p>
        </w:tc>
        <w:tc>
          <w:tcPr>
            <w:tcW w:w="5103" w:type="dxa"/>
            <w:vAlign w:val="center"/>
          </w:tcPr>
          <w:p w:rsidR="002A2BEB" w:rsidRPr="005B4516" w:rsidRDefault="002A2BEB" w:rsidP="00F83DCE">
            <w:pPr>
              <w:widowControl/>
              <w:jc w:val="center"/>
              <w:rPr>
                <w:rFonts w:ascii="宋体" w:hAnsi="宋体" w:cs="宋体"/>
                <w:b/>
                <w:bCs/>
                <w:kern w:val="0"/>
                <w:sz w:val="20"/>
                <w:szCs w:val="20"/>
              </w:rPr>
            </w:pPr>
            <w:r>
              <w:rPr>
                <w:rFonts w:ascii="宋体" w:hAnsi="宋体" w:cs="宋体" w:hint="eastAsia"/>
                <w:b/>
                <w:bCs/>
                <w:kern w:val="0"/>
                <w:sz w:val="20"/>
                <w:szCs w:val="20"/>
              </w:rPr>
              <w:t>项目</w:t>
            </w:r>
            <w:r>
              <w:rPr>
                <w:rFonts w:ascii="宋体" w:hAnsi="宋体" w:cs="宋体"/>
                <w:b/>
                <w:bCs/>
                <w:kern w:val="0"/>
                <w:sz w:val="20"/>
                <w:szCs w:val="20"/>
              </w:rPr>
              <w:t>单位</w:t>
            </w:r>
          </w:p>
        </w:tc>
      </w:tr>
      <w:tr w:rsidR="002A2BEB" w:rsidRPr="000E075C" w:rsidTr="00F83DCE">
        <w:trPr>
          <w:trHeight w:val="423"/>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上海梦之路数字科技有限公司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智慧型虚拟标准病人的构建与应用</w:t>
            </w:r>
          </w:p>
        </w:tc>
      </w:tr>
      <w:tr w:rsidR="002A2BEB" w:rsidRPr="000E075C" w:rsidTr="00F83DCE">
        <w:trPr>
          <w:trHeight w:val="384"/>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上海二三四五网络科技有限公司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基于国产系统打造的PDF工具软件</w:t>
            </w:r>
          </w:p>
        </w:tc>
      </w:tr>
      <w:tr w:rsidR="002A2BEB" w:rsidRPr="000E075C" w:rsidTr="00F83DCE">
        <w:trPr>
          <w:trHeight w:val="448"/>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依柯力信息科技（上海）股份有限公司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新能源汽车工厂级运营管理数字孪生平台</w:t>
            </w:r>
          </w:p>
        </w:tc>
      </w:tr>
      <w:tr w:rsidR="002A2BEB" w:rsidRPr="000E075C" w:rsidTr="00F83DCE">
        <w:trPr>
          <w:trHeight w:val="413"/>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4</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上海安般信息科技有限公司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数据库源代码安全和可靠性测试系统的研发与应用</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5</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上海爱可生信息技术股份有限公司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大模型驱动下的数据库智能管理平台</w:t>
            </w:r>
          </w:p>
        </w:tc>
      </w:tr>
      <w:tr w:rsidR="002A2BEB" w:rsidRPr="000E075C" w:rsidTr="00F83DCE">
        <w:trPr>
          <w:trHeight w:val="41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6</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w:t>
            </w:r>
            <w:r w:rsidRPr="000E075C">
              <w:rPr>
                <w:rFonts w:ascii="宋体" w:hAnsi="宋体" w:cs="宋体" w:hint="eastAsia"/>
                <w:color w:val="000000"/>
                <w:sz w:val="20"/>
                <w:szCs w:val="20"/>
              </w:rPr>
              <w:t>旻</w:t>
            </w:r>
            <w:r w:rsidRPr="000E075C">
              <w:rPr>
                <w:rFonts w:ascii="仿宋_GB2312" w:eastAsia="仿宋_GB2312" w:hAnsi="仿宋_GB2312" w:cs="仿宋_GB2312" w:hint="eastAsia"/>
                <w:color w:val="000000"/>
                <w:sz w:val="20"/>
                <w:szCs w:val="20"/>
              </w:rPr>
              <w:t>浦科技有限公司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宋体" w:hAnsi="宋体" w:cs="宋体" w:hint="eastAsia"/>
                <w:color w:val="000000"/>
                <w:sz w:val="20"/>
                <w:szCs w:val="20"/>
              </w:rPr>
              <w:t>旻</w:t>
            </w:r>
            <w:r w:rsidRPr="000E075C">
              <w:rPr>
                <w:rFonts w:ascii="仿宋_GB2312" w:eastAsia="仿宋_GB2312" w:hAnsi="仿宋_GB2312" w:cs="仿宋_GB2312" w:hint="eastAsia"/>
                <w:color w:val="000000"/>
                <w:sz w:val="20"/>
                <w:szCs w:val="20"/>
              </w:rPr>
              <w:t>浦政务虚拟数字人</w:t>
            </w:r>
          </w:p>
        </w:tc>
      </w:tr>
      <w:tr w:rsidR="002A2BEB" w:rsidRPr="000E075C" w:rsidTr="00F83DCE">
        <w:trPr>
          <w:trHeight w:val="51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7</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上海华立软件系统有限公司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端、边、云一体化的智慧能源海量实时调控平台软件</w:t>
            </w:r>
          </w:p>
        </w:tc>
      </w:tr>
      <w:tr w:rsidR="002A2BEB" w:rsidRPr="000E075C" w:rsidTr="00F83DCE">
        <w:trPr>
          <w:trHeight w:val="40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8</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上海微创卜算子医疗科技有限公司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基于医疗多模态数据和人工智能的数据算法管理平台</w:t>
            </w:r>
          </w:p>
        </w:tc>
      </w:tr>
      <w:tr w:rsidR="002A2BEB" w:rsidRPr="000E075C" w:rsidTr="00F83DCE">
        <w:trPr>
          <w:trHeight w:val="41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9</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上海众恒智能系统技术有限公司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基于AI政务审批智能办服务平台</w:t>
            </w:r>
          </w:p>
        </w:tc>
      </w:tr>
      <w:tr w:rsidR="002A2BEB" w:rsidRPr="000E075C" w:rsidTr="00F83DCE">
        <w:trPr>
          <w:trHeight w:val="420"/>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10</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上海汉枫电子科技有限公司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四色光伏新能源管理系统</w:t>
            </w:r>
          </w:p>
        </w:tc>
      </w:tr>
      <w:tr w:rsidR="002A2BEB" w:rsidRPr="000E075C" w:rsidTr="00F83DCE">
        <w:trPr>
          <w:trHeight w:val="413"/>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11</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上海云从企业发展有限公司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跨媒体视觉理解生成大模型研发及产业化应用</w:t>
            </w:r>
          </w:p>
        </w:tc>
      </w:tr>
      <w:tr w:rsidR="002A2BEB" w:rsidRPr="000E075C" w:rsidTr="00F83DCE">
        <w:trPr>
          <w:trHeight w:val="41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12</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卫宁健康科技集团股份有限公司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WiNGPT——医疗领域的大语言模型</w:t>
            </w:r>
          </w:p>
        </w:tc>
      </w:tr>
      <w:tr w:rsidR="002A2BEB" w:rsidRPr="000E075C" w:rsidTr="00F83DCE">
        <w:trPr>
          <w:trHeight w:val="42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13</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上海张江智荟科技有限公司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产业园区数智运营综合管理服务平台</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14</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上海合乐医疗科技有限公司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基于心脑血管疾病的人工智能预测及诊断模型系统及数字化管理软件</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15</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上海宝信软件股份有限公司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基于冶金大数据的工序一贯质量管控工业软件研发和产品化</w:t>
            </w:r>
          </w:p>
        </w:tc>
      </w:tr>
      <w:tr w:rsidR="002A2BEB" w:rsidRPr="000E075C" w:rsidTr="00F83DCE">
        <w:trPr>
          <w:trHeight w:val="407"/>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16</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爱瑟福信息科技（上海）有限公司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车载以太网协议栈软件开发、测试及产业化平台</w:t>
            </w:r>
          </w:p>
        </w:tc>
      </w:tr>
      <w:tr w:rsidR="002A2BEB" w:rsidRPr="000E075C" w:rsidTr="00F83DCE">
        <w:trPr>
          <w:trHeight w:val="426"/>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17</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壹药网科技（上海）股份有限公司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医药行业数据资源应用平台</w:t>
            </w:r>
          </w:p>
        </w:tc>
      </w:tr>
      <w:tr w:rsidR="002A2BEB" w:rsidRPr="000E075C" w:rsidTr="00F83DCE">
        <w:trPr>
          <w:trHeight w:val="41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18</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咪咕视讯科技有限公司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基于数智化XR增强技术的比特直播云渲染平台</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19</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上海金仕达软件科技股份有限公司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基于法律法规库和AIGC技术的合规管理平台的研发及产业化</w:t>
            </w:r>
          </w:p>
        </w:tc>
      </w:tr>
      <w:tr w:rsidR="002A2BEB" w:rsidRPr="000E075C" w:rsidTr="00F83DCE">
        <w:trPr>
          <w:trHeight w:val="477"/>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20</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上海锐道信息技术有限公司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基于Rete算法的图形化规则引擎软件Urule</w:t>
            </w:r>
          </w:p>
        </w:tc>
      </w:tr>
      <w:tr w:rsidR="002A2BEB" w:rsidRPr="000E075C" w:rsidTr="00F83DCE">
        <w:trPr>
          <w:trHeight w:val="427"/>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21</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金牌科技有限公司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“金企通”数据管理服务平台</w:t>
            </w:r>
          </w:p>
        </w:tc>
      </w:tr>
      <w:tr w:rsidR="002A2BEB" w:rsidRPr="000E075C" w:rsidTr="00F83DCE">
        <w:trPr>
          <w:trHeight w:val="40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22</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上海派拉软件股份有限公司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基于微服务架构的融合集成平台</w:t>
            </w:r>
          </w:p>
        </w:tc>
      </w:tr>
      <w:tr w:rsidR="002A2BEB" w:rsidRPr="000E075C" w:rsidTr="00F83DCE">
        <w:trPr>
          <w:trHeight w:val="424"/>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23</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上海风声企业信用征信有限公司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基于大语言模型LLM的泛舆情智能风险预警系统</w:t>
            </w:r>
          </w:p>
        </w:tc>
      </w:tr>
      <w:tr w:rsidR="002A2BEB" w:rsidRPr="000E075C" w:rsidTr="00F83DCE">
        <w:trPr>
          <w:trHeight w:val="416"/>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24</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上海华筑信息科技有限公司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BIM+MR可视化管理系统平台</w:t>
            </w:r>
          </w:p>
        </w:tc>
      </w:tr>
      <w:tr w:rsidR="002A2BEB" w:rsidRPr="000E075C" w:rsidTr="00F83DCE">
        <w:trPr>
          <w:trHeight w:val="40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25</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上海任意门科技有限公司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AI苟蛋——打造智能陪伴式拟人型对话机器人</w:t>
            </w:r>
          </w:p>
        </w:tc>
      </w:tr>
      <w:tr w:rsidR="002A2BEB" w:rsidRPr="000E075C" w:rsidTr="00F83DCE">
        <w:trPr>
          <w:trHeight w:val="42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26</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上海申石软件有限公司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开放式互联网银行业务身份安全管理云平台</w:t>
            </w:r>
          </w:p>
        </w:tc>
      </w:tr>
      <w:tr w:rsidR="002A2BEB" w:rsidRPr="000E075C" w:rsidTr="00F83DCE">
        <w:trPr>
          <w:trHeight w:val="548"/>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lastRenderedPageBreak/>
              <w:t>27</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上海方融科技有限责任公司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城市双碳大脑技术平台建设</w:t>
            </w:r>
          </w:p>
        </w:tc>
      </w:tr>
      <w:tr w:rsidR="002A2BEB" w:rsidRPr="000E075C" w:rsidTr="00F83DCE">
        <w:trPr>
          <w:trHeight w:val="416"/>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28</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上海浦东软件平台有限公司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数据可信测试与评估平台</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29</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上海城建城市运营（集团）有限公司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基于多源数据融合的城市交通基础设施一体化智慧运维平台</w:t>
            </w:r>
          </w:p>
        </w:tc>
      </w:tr>
      <w:tr w:rsidR="002A2BEB" w:rsidRPr="000E075C" w:rsidTr="00F83DCE">
        <w:trPr>
          <w:trHeight w:val="488"/>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30</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上海傅利叶智能科技有限公司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通用人形机器人运动控制核心技术模块研发</w:t>
            </w:r>
          </w:p>
        </w:tc>
      </w:tr>
      <w:tr w:rsidR="002A2BEB" w:rsidRPr="000E075C" w:rsidTr="00F83DCE">
        <w:trPr>
          <w:trHeight w:val="409"/>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31</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上海外高桥造船海洋工程设计有限公司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面向船舶总装建造的智慧物流柔性调度平台</w:t>
            </w:r>
          </w:p>
        </w:tc>
      </w:tr>
      <w:tr w:rsidR="002A2BEB" w:rsidRPr="000E075C" w:rsidTr="00F83DCE">
        <w:trPr>
          <w:trHeight w:val="414"/>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32</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上海万澄环保科技有限公司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基于深度学习的流程化工业AI算法优化系统</w:t>
            </w:r>
          </w:p>
        </w:tc>
      </w:tr>
      <w:tr w:rsidR="002A2BEB" w:rsidRPr="000E075C" w:rsidTr="00F83DCE">
        <w:trPr>
          <w:trHeight w:val="420"/>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33</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上海建工五建集团有限公司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基于深度学习技术的预制构件质量控制系统</w:t>
            </w:r>
          </w:p>
        </w:tc>
      </w:tr>
      <w:tr w:rsidR="002A2BEB" w:rsidRPr="000E075C" w:rsidTr="00F83DCE">
        <w:trPr>
          <w:trHeight w:val="427"/>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34</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上海钛米机器人股份有限公司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基于数字孪生技术的智慧医疗数字化转型</w:t>
            </w:r>
          </w:p>
        </w:tc>
      </w:tr>
      <w:tr w:rsidR="002A2BEB" w:rsidRPr="000E075C" w:rsidTr="00F83DCE">
        <w:trPr>
          <w:trHeight w:val="503"/>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35</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上海微创电生理医疗科技股份有限公司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基于人工智能大模型的心脏电生理医学影像平台</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36</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鉴甄检测技术（上海）有限公司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基于数字化技术的中药全链品质评价及新药研发服务平台</w:t>
            </w:r>
          </w:p>
        </w:tc>
      </w:tr>
      <w:tr w:rsidR="002A2BEB" w:rsidRPr="000E075C" w:rsidTr="00F83DCE">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37</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上海微创智领医疗科技有限公司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MiracleLink奇迹链——创新型医疗器械孵化数字化平台建设</w:t>
            </w:r>
          </w:p>
        </w:tc>
      </w:tr>
      <w:tr w:rsidR="002A2BEB" w:rsidRPr="000E075C" w:rsidTr="00F83DCE">
        <w:trPr>
          <w:trHeight w:val="415"/>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38</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弗徕威智能机器人科技（上海）有限公司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载人智能服务机器人及群控调度基础技术研究</w:t>
            </w:r>
          </w:p>
        </w:tc>
      </w:tr>
      <w:tr w:rsidR="002A2BEB" w:rsidRPr="000E075C" w:rsidTr="00F83DCE">
        <w:trPr>
          <w:trHeight w:val="420"/>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39</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上海浦东开发（集团）有限公司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浦开数字化转型项目</w:t>
            </w:r>
          </w:p>
        </w:tc>
      </w:tr>
      <w:tr w:rsidR="002A2BEB" w:rsidRPr="000E075C" w:rsidTr="00F83DCE">
        <w:trPr>
          <w:trHeight w:val="413"/>
        </w:trPr>
        <w:tc>
          <w:tcPr>
            <w:tcW w:w="710" w:type="dxa"/>
            <w:vAlign w:val="center"/>
          </w:tcPr>
          <w:p w:rsidR="002A2BEB" w:rsidRPr="000E075C" w:rsidRDefault="002A2BEB" w:rsidP="00F83DCE">
            <w:pPr>
              <w:jc w:val="center"/>
              <w:rPr>
                <w:rFonts w:ascii="仿宋_GB2312" w:eastAsia="仿宋_GB2312" w:hAnsi="宋体" w:cs="宋体"/>
                <w:color w:val="000000"/>
                <w:sz w:val="20"/>
                <w:szCs w:val="20"/>
              </w:rPr>
            </w:pPr>
            <w:r w:rsidRPr="000E075C">
              <w:rPr>
                <w:rFonts w:ascii="仿宋_GB2312" w:eastAsia="仿宋_GB2312" w:hint="eastAsia"/>
                <w:color w:val="000000"/>
                <w:sz w:val="20"/>
                <w:szCs w:val="20"/>
              </w:rPr>
              <w:t>40</w:t>
            </w:r>
          </w:p>
        </w:tc>
        <w:tc>
          <w:tcPr>
            <w:tcW w:w="3827"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申能碳科技有限公司</w:t>
            </w:r>
          </w:p>
        </w:tc>
        <w:tc>
          <w:tcPr>
            <w:tcW w:w="5103" w:type="dxa"/>
            <w:vAlign w:val="center"/>
          </w:tcPr>
          <w:p w:rsidR="002A2BEB" w:rsidRPr="000E075C" w:rsidRDefault="002A2BEB" w:rsidP="00F83DCE">
            <w:pPr>
              <w:jc w:val="left"/>
              <w:rPr>
                <w:rFonts w:ascii="仿宋_GB2312" w:eastAsia="仿宋_GB2312" w:hAnsi="宋体" w:cs="宋体"/>
                <w:color w:val="000000"/>
                <w:sz w:val="20"/>
                <w:szCs w:val="20"/>
              </w:rPr>
            </w:pPr>
            <w:r w:rsidRPr="000E075C">
              <w:rPr>
                <w:rFonts w:ascii="仿宋_GB2312" w:eastAsia="仿宋_GB2312" w:hint="eastAsia"/>
                <w:color w:val="000000"/>
                <w:sz w:val="20"/>
                <w:szCs w:val="20"/>
              </w:rPr>
              <w:t>“申能碳管家”碳计量工具系统项目</w:t>
            </w:r>
          </w:p>
        </w:tc>
      </w:tr>
    </w:tbl>
    <w:p w:rsidR="002A2BEB" w:rsidRPr="000E075C" w:rsidRDefault="002A2BEB" w:rsidP="002A2BEB">
      <w:pPr>
        <w:spacing w:line="460" w:lineRule="exact"/>
        <w:rPr>
          <w:rFonts w:eastAsia="仿宋_GB2312"/>
          <w:kern w:val="0"/>
          <w:sz w:val="20"/>
          <w:szCs w:val="20"/>
        </w:rPr>
      </w:pPr>
    </w:p>
    <w:p w:rsidR="002A2BEB" w:rsidRPr="00476165" w:rsidRDefault="002A2BEB" w:rsidP="002A2BEB">
      <w:pPr>
        <w:rPr>
          <w:rFonts w:ascii="宋体" w:hAnsi="宋体" w:cs="宋体"/>
          <w:kern w:val="0"/>
          <w:sz w:val="22"/>
          <w:szCs w:val="22"/>
        </w:rPr>
      </w:pPr>
    </w:p>
    <w:p w:rsidR="002A2BEB" w:rsidRPr="00935B73" w:rsidRDefault="002A2BEB" w:rsidP="002A2BEB">
      <w:bookmarkStart w:id="0" w:name="_GoBack"/>
      <w:bookmarkEnd w:id="0"/>
    </w:p>
    <w:p w:rsidR="00EF5A0B" w:rsidRPr="002A2BEB" w:rsidRDefault="00EF5A0B"/>
    <w:sectPr w:rsidR="00EF5A0B" w:rsidRPr="002A2BEB" w:rsidSect="00D62A5F">
      <w:footerReference w:type="default" r:id="rId6"/>
      <w:pgSz w:w="11906" w:h="16838"/>
      <w:pgMar w:top="1440" w:right="1800" w:bottom="1440" w:left="1800" w:header="680"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6F1" w:rsidRDefault="004146F1" w:rsidP="002A2BEB">
      <w:r>
        <w:separator/>
      </w:r>
    </w:p>
  </w:endnote>
  <w:endnote w:type="continuationSeparator" w:id="1">
    <w:p w:rsidR="004146F1" w:rsidRDefault="004146F1" w:rsidP="002A2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291452"/>
      <w:docPartObj>
        <w:docPartGallery w:val="Page Numbers (Bottom of Page)"/>
        <w:docPartUnique/>
      </w:docPartObj>
    </w:sdtPr>
    <w:sdtContent>
      <w:p w:rsidR="00D62A5F" w:rsidRDefault="00EF5A0B" w:rsidP="00D62A5F">
        <w:pPr>
          <w:pStyle w:val="a4"/>
          <w:wordWrap w:val="0"/>
          <w:ind w:rightChars="100" w:right="210"/>
          <w:jc w:val="right"/>
          <w:rPr>
            <w:sz w:val="28"/>
          </w:rPr>
        </w:pPr>
        <w:r>
          <w:rPr>
            <w:rFonts w:hint="eastAsia"/>
            <w:sz w:val="28"/>
          </w:rPr>
          <w:t>—</w:t>
        </w:r>
        <w:r>
          <w:rPr>
            <w:rFonts w:hint="eastAsia"/>
            <w:sz w:val="28"/>
          </w:rPr>
          <w:t xml:space="preserve"> </w:t>
        </w:r>
        <w:r w:rsidR="002B44D2">
          <w:rPr>
            <w:sz w:val="28"/>
          </w:rPr>
          <w:fldChar w:fldCharType="begin"/>
        </w:r>
        <w:r>
          <w:rPr>
            <w:sz w:val="28"/>
          </w:rPr>
          <w:instrText xml:space="preserve"> PAGE   \* MERGEFORMAT </w:instrText>
        </w:r>
        <w:r w:rsidR="002B44D2">
          <w:rPr>
            <w:sz w:val="28"/>
          </w:rPr>
          <w:fldChar w:fldCharType="separate"/>
        </w:r>
        <w:r w:rsidR="00532E1C" w:rsidRPr="00532E1C">
          <w:rPr>
            <w:noProof/>
            <w:sz w:val="28"/>
            <w:lang w:val="zh-CN"/>
          </w:rPr>
          <w:t>1</w:t>
        </w:r>
        <w:r w:rsidR="002B44D2">
          <w:rPr>
            <w:sz w:val="28"/>
          </w:rPr>
          <w:fldChar w:fldCharType="end"/>
        </w:r>
        <w:r>
          <w:rPr>
            <w:rFonts w:hint="eastAsia"/>
            <w:sz w:val="28"/>
          </w:rPr>
          <w:t xml:space="preserve"> </w:t>
        </w:r>
        <w:r>
          <w:rPr>
            <w:rFonts w:hint="eastAsia"/>
            <w:sz w:val="28"/>
          </w:rPr>
          <w:t>—</w:t>
        </w:r>
      </w:p>
      <w:p w:rsidR="00D62A5F" w:rsidRDefault="002B44D2" w:rsidP="00D62A5F">
        <w:pPr>
          <w:pStyle w:val="a4"/>
          <w:wordWrap w:val="0"/>
          <w:ind w:rightChars="100" w:right="210"/>
          <w:jc w:val="right"/>
        </w:pPr>
      </w:p>
    </w:sdtContent>
  </w:sdt>
  <w:p w:rsidR="00014C09" w:rsidRDefault="00414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6F1" w:rsidRDefault="004146F1" w:rsidP="002A2BEB">
      <w:r>
        <w:separator/>
      </w:r>
    </w:p>
  </w:footnote>
  <w:footnote w:type="continuationSeparator" w:id="1">
    <w:p w:rsidR="004146F1" w:rsidRDefault="004146F1" w:rsidP="002A2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BEB"/>
    <w:rsid w:val="00021C44"/>
    <w:rsid w:val="000E52AF"/>
    <w:rsid w:val="002A2BEB"/>
    <w:rsid w:val="002B44D2"/>
    <w:rsid w:val="004146F1"/>
    <w:rsid w:val="00532E1C"/>
    <w:rsid w:val="00942F61"/>
    <w:rsid w:val="00EF5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B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2BEB"/>
    <w:rPr>
      <w:sz w:val="18"/>
      <w:szCs w:val="18"/>
    </w:rPr>
  </w:style>
  <w:style w:type="paragraph" w:styleId="a4">
    <w:name w:val="footer"/>
    <w:basedOn w:val="a"/>
    <w:link w:val="Char0"/>
    <w:unhideWhenUsed/>
    <w:rsid w:val="002A2B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A2BEB"/>
    <w:rPr>
      <w:sz w:val="18"/>
      <w:szCs w:val="18"/>
    </w:rPr>
  </w:style>
  <w:style w:type="table" w:styleId="a5">
    <w:name w:val="Table Grid"/>
    <w:basedOn w:val="a1"/>
    <w:uiPriority w:val="59"/>
    <w:rsid w:val="002A2B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1329</Characters>
  <Application>Microsoft Office Word</Application>
  <DocSecurity>0</DocSecurity>
  <Lines>11</Lines>
  <Paragraphs>3</Paragraphs>
  <ScaleCrop>false</ScaleCrop>
  <Company>P R C</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2023-12-22T02:20:00Z</dcterms:created>
  <dcterms:modified xsi:type="dcterms:W3CDTF">2023-12-22T02:23:00Z</dcterms:modified>
</cp:coreProperties>
</file>