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浦东新区2020</w:t>
      </w:r>
      <w:r>
        <w:rPr>
          <w:rFonts w:hint="eastAsia" w:ascii="方正小标宋简体" w:hAnsi="华文中宋" w:eastAsia="方正小标宋简体"/>
          <w:sz w:val="44"/>
          <w:szCs w:val="44"/>
        </w:rPr>
        <w:t>年预算绩效管理工作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sz w:val="44"/>
          <w:szCs w:val="44"/>
        </w:rPr>
        <w:t>开展情况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600" w:firstLineChars="200"/>
        <w:rPr>
          <w:szCs w:val="30"/>
        </w:rPr>
      </w:pPr>
      <w:r>
        <w:rPr>
          <w:rFonts w:hint="eastAsia"/>
          <w:szCs w:val="30"/>
        </w:rPr>
        <w:t>2020年，新区积极落实中央和本市全面实施预算绩效管理要求，结合新区改革和发展实际，加快建设全方位、全过程、全覆盖的预算绩效管理新体系，切实提高财政资金的使用绩效。</w:t>
      </w:r>
    </w:p>
    <w:p>
      <w:pPr>
        <w:adjustRightInd w:val="0"/>
        <w:snapToGrid w:val="0"/>
        <w:spacing w:line="560" w:lineRule="exact"/>
        <w:ind w:firstLine="602" w:firstLineChars="200"/>
        <w:rPr>
          <w:szCs w:val="30"/>
        </w:rPr>
      </w:pPr>
      <w:r>
        <w:rPr>
          <w:rFonts w:hint="eastAsia"/>
          <w:b/>
          <w:szCs w:val="30"/>
        </w:rPr>
        <w:t>一是不断加强制度建设。</w:t>
      </w:r>
      <w:r>
        <w:rPr>
          <w:rFonts w:hint="eastAsia" w:ascii="仿宋_GB2312"/>
          <w:szCs w:val="30"/>
        </w:rPr>
        <w:t>按照构建“1+1+1+5+X”预算绩效管理体系的部署，2020年陆续印发了13项制度文件，</w:t>
      </w:r>
      <w:r>
        <w:rPr>
          <w:rFonts w:ascii="仿宋_GB2312"/>
          <w:szCs w:val="30"/>
        </w:rPr>
        <w:t>包括覆盖全过程预算绩效管理5个管理环节和不同资金类型、不同评价类型的一系列制度，确保新区预算绩效管理的各项工作基本做到有章可循。</w:t>
      </w:r>
    </w:p>
    <w:p>
      <w:pPr>
        <w:spacing w:line="560" w:lineRule="exact"/>
        <w:ind w:firstLine="630"/>
        <w:rPr>
          <w:rFonts w:ascii="宋体" w:hAnsi="宋体" w:eastAsia="宋体" w:cs="宋体"/>
          <w:color w:val="000000"/>
          <w:kern w:val="0"/>
          <w:szCs w:val="30"/>
        </w:rPr>
      </w:pPr>
      <w:r>
        <w:rPr>
          <w:rFonts w:hint="eastAsia"/>
          <w:b/>
          <w:szCs w:val="30"/>
        </w:rPr>
        <w:t>二是继续强化绩效目标管理。</w:t>
      </w:r>
      <w:r>
        <w:rPr>
          <w:rFonts w:hint="eastAsia"/>
          <w:color w:val="000000"/>
          <w:szCs w:val="30"/>
        </w:rPr>
        <w:t>绩效目标编报在项目的基础上拓展到部门整体和政策</w:t>
      </w:r>
      <w:r>
        <w:rPr>
          <w:rFonts w:hint="eastAsia"/>
          <w:color w:val="000000"/>
          <w:kern w:val="0"/>
          <w:szCs w:val="30"/>
        </w:rPr>
        <w:t>，同时从财务端延伸到业务端。加强绩效目标源头管理，进一步提高目标编报的完整性、细化性和编报质量，严格将绩效目标设置作为预算安排的前置条件。</w:t>
      </w:r>
    </w:p>
    <w:p>
      <w:pPr>
        <w:adjustRightInd w:val="0"/>
        <w:snapToGrid w:val="0"/>
        <w:spacing w:line="560" w:lineRule="exact"/>
        <w:ind w:firstLine="602" w:firstLineChars="200"/>
        <w:rPr>
          <w:szCs w:val="30"/>
        </w:rPr>
      </w:pPr>
      <w:r>
        <w:rPr>
          <w:rFonts w:hint="eastAsia"/>
          <w:b/>
          <w:szCs w:val="30"/>
        </w:rPr>
        <w:t>三是稳步推进绩效跟踪管理。</w:t>
      </w:r>
      <w:r>
        <w:rPr>
          <w:rFonts w:hint="eastAsia"/>
          <w:szCs w:val="30"/>
        </w:rPr>
        <w:t>2020年</w:t>
      </w:r>
      <w:r>
        <w:rPr>
          <w:szCs w:val="30"/>
          <w:lang w:val="zh-TW" w:eastAsia="zh-TW"/>
        </w:rPr>
        <w:t>区级</w:t>
      </w:r>
      <w:r>
        <w:rPr>
          <w:szCs w:val="30"/>
          <w:lang w:val="zh-TW"/>
        </w:rPr>
        <w:t>部门一般公共预算项目和政策基本实现绩效跟踪全覆盖，实施部门重点</w:t>
      </w:r>
      <w:r>
        <w:rPr>
          <w:szCs w:val="30"/>
          <w:lang w:val="zh-TW" w:eastAsia="zh-TW"/>
        </w:rPr>
        <w:t>绩效跟踪</w:t>
      </w:r>
      <w:r>
        <w:rPr>
          <w:szCs w:val="30"/>
        </w:rPr>
        <w:t>364</w:t>
      </w:r>
      <w:r>
        <w:rPr>
          <w:szCs w:val="30"/>
          <w:lang w:val="zh-TW" w:eastAsia="zh-TW"/>
        </w:rPr>
        <w:t>项，</w:t>
      </w:r>
      <w:r>
        <w:rPr>
          <w:szCs w:val="30"/>
          <w:lang w:val="zh-TW"/>
        </w:rPr>
        <w:t>实施财政</w:t>
      </w:r>
      <w:r>
        <w:rPr>
          <w:szCs w:val="30"/>
          <w:lang w:val="zh-TW" w:eastAsia="zh-TW"/>
        </w:rPr>
        <w:t>重点绩效跟踪</w:t>
      </w:r>
      <w:r>
        <w:rPr>
          <w:szCs w:val="30"/>
        </w:rPr>
        <w:t>17</w:t>
      </w:r>
      <w:r>
        <w:rPr>
          <w:szCs w:val="30"/>
          <w:lang w:val="zh-TW" w:eastAsia="zh-TW"/>
        </w:rPr>
        <w:t>项</w:t>
      </w:r>
      <w:r>
        <w:rPr>
          <w:szCs w:val="30"/>
          <w:lang w:val="zh-TW"/>
        </w:rPr>
        <w:t>。</w:t>
      </w:r>
      <w:r>
        <w:rPr>
          <w:rFonts w:hint="eastAsia"/>
          <w:szCs w:val="30"/>
        </w:rPr>
        <w:t>对绩效目标实现程度和预算执行进度实行“双监控”，同时，加强绩效跟踪管理与预算执行、项目管理的紧密衔接。</w:t>
      </w:r>
    </w:p>
    <w:p>
      <w:pPr>
        <w:adjustRightInd w:val="0"/>
        <w:snapToGrid w:val="0"/>
        <w:spacing w:line="560" w:lineRule="exact"/>
        <w:ind w:firstLine="602" w:firstLineChars="200"/>
        <w:rPr>
          <w:szCs w:val="30"/>
        </w:rPr>
      </w:pPr>
      <w:r>
        <w:rPr>
          <w:rFonts w:hint="eastAsia"/>
          <w:b/>
          <w:szCs w:val="30"/>
        </w:rPr>
        <w:t>四是深化推进绩效评价管理。</w:t>
      </w:r>
      <w:r>
        <w:rPr>
          <w:rFonts w:hint="eastAsia"/>
          <w:szCs w:val="30"/>
        </w:rPr>
        <w:t>2020年</w:t>
      </w:r>
      <w:r>
        <w:rPr>
          <w:szCs w:val="30"/>
          <w:lang w:val="zh-TW" w:eastAsia="zh-TW"/>
        </w:rPr>
        <w:t>区级</w:t>
      </w:r>
      <w:r>
        <w:rPr>
          <w:szCs w:val="30"/>
          <w:lang w:val="zh-TW"/>
        </w:rPr>
        <w:t>部门一般公共预算项目和政策基本实现绩效评价全覆盖，实施部门重点</w:t>
      </w:r>
      <w:r>
        <w:rPr>
          <w:szCs w:val="30"/>
          <w:lang w:val="zh-TW" w:eastAsia="zh-TW"/>
        </w:rPr>
        <w:t>绩效</w:t>
      </w:r>
      <w:r>
        <w:rPr>
          <w:szCs w:val="30"/>
          <w:lang w:val="zh-TW"/>
        </w:rPr>
        <w:t>评价400</w:t>
      </w:r>
      <w:r>
        <w:rPr>
          <w:szCs w:val="30"/>
          <w:lang w:val="zh-TW" w:eastAsia="zh-TW"/>
        </w:rPr>
        <w:t>项，</w:t>
      </w:r>
      <w:r>
        <w:rPr>
          <w:szCs w:val="30"/>
          <w:lang w:val="zh-TW"/>
        </w:rPr>
        <w:t>实施财政</w:t>
      </w:r>
      <w:r>
        <w:rPr>
          <w:szCs w:val="30"/>
          <w:lang w:val="zh-TW" w:eastAsia="zh-TW"/>
        </w:rPr>
        <w:t>重点绩效</w:t>
      </w:r>
      <w:r>
        <w:rPr>
          <w:szCs w:val="30"/>
          <w:lang w:val="zh-TW"/>
        </w:rPr>
        <w:t>评价33</w:t>
      </w:r>
      <w:r>
        <w:rPr>
          <w:szCs w:val="30"/>
          <w:lang w:val="zh-TW" w:eastAsia="zh-TW"/>
        </w:rPr>
        <w:t>项</w:t>
      </w:r>
      <w:r>
        <w:rPr>
          <w:szCs w:val="30"/>
          <w:lang w:val="zh-TW"/>
        </w:rPr>
        <w:t>。</w:t>
      </w:r>
      <w:r>
        <w:rPr>
          <w:rFonts w:hint="eastAsia"/>
          <w:szCs w:val="30"/>
        </w:rPr>
        <w:t>进一步提高绩效评价报告质量和评价结果的时效性。</w:t>
      </w:r>
    </w:p>
    <w:p>
      <w:pPr>
        <w:adjustRightInd w:val="0"/>
        <w:snapToGrid w:val="0"/>
        <w:spacing w:line="560" w:lineRule="exact"/>
        <w:ind w:firstLine="602" w:firstLineChars="200"/>
        <w:rPr>
          <w:szCs w:val="30"/>
        </w:rPr>
      </w:pPr>
      <w:r>
        <w:rPr>
          <w:rFonts w:hint="eastAsia"/>
          <w:b/>
          <w:szCs w:val="30"/>
        </w:rPr>
        <w:t>五是大力推进结果应用管理。</w:t>
      </w:r>
      <w:r>
        <w:rPr>
          <w:rFonts w:hint="eastAsia"/>
          <w:szCs w:val="30"/>
        </w:rPr>
        <w:t>完善绩效评价结果反馈和应用机制，督促预算主管部门（单位）对重点评价发现的问题及时整改，并按照政府信息公开要求做好相关信息公开工作。</w:t>
      </w:r>
    </w:p>
    <w:p>
      <w:pPr>
        <w:adjustRightInd w:val="0"/>
        <w:snapToGrid w:val="0"/>
        <w:spacing w:line="560" w:lineRule="exact"/>
        <w:ind w:firstLine="602" w:firstLineChars="200"/>
        <w:rPr>
          <w:b/>
          <w:szCs w:val="30"/>
        </w:rPr>
      </w:pPr>
      <w:r>
        <w:rPr>
          <w:rFonts w:hint="eastAsia"/>
          <w:b/>
          <w:szCs w:val="30"/>
        </w:rPr>
        <w:t>六是努力完善信息化建设。</w:t>
      </w:r>
      <w:r>
        <w:rPr>
          <w:rFonts w:hint="eastAsia"/>
          <w:szCs w:val="30"/>
        </w:rPr>
        <w:t>对区级预算绩效管理信息系统进行优化升级。建设完成浦东新区预算绩效管理一体化监管平台，</w:t>
      </w:r>
      <w:r>
        <w:rPr>
          <w:bCs/>
          <w:szCs w:val="30"/>
          <w:shd w:val="clear" w:color="auto" w:fill="FFFFFF"/>
        </w:rPr>
        <w:t>实战应用于区级全面实施预算绩效管理工作</w:t>
      </w:r>
      <w:r>
        <w:rPr>
          <w:rFonts w:hint="eastAsia"/>
          <w:bCs/>
          <w:szCs w:val="30"/>
          <w:shd w:val="clear" w:color="auto" w:fill="FFFFFF"/>
        </w:rPr>
        <w:t>，</w:t>
      </w:r>
      <w:r>
        <w:rPr>
          <w:bCs/>
          <w:szCs w:val="30"/>
        </w:rPr>
        <w:t>实现新区预算绩效管理工作的科学化、智能化、可视化</w:t>
      </w:r>
      <w:r>
        <w:rPr>
          <w:rFonts w:hint="eastAsia"/>
          <w:bCs/>
          <w:szCs w:val="30"/>
        </w:rPr>
        <w:t>，</w:t>
      </w:r>
      <w:r>
        <w:rPr>
          <w:rFonts w:hint="eastAsia"/>
          <w:szCs w:val="30"/>
        </w:rPr>
        <w:t>提高信息技术对预算绩效管理工作的支撑水平。</w:t>
      </w:r>
    </w:p>
    <w:p>
      <w:pPr>
        <w:adjustRightInd w:val="0"/>
        <w:snapToGrid w:val="0"/>
        <w:spacing w:line="560" w:lineRule="exact"/>
        <w:ind w:firstLine="602" w:firstLineChars="200"/>
        <w:rPr>
          <w:rFonts w:eastAsia="黑体"/>
          <w:szCs w:val="30"/>
        </w:rPr>
      </w:pPr>
      <w:r>
        <w:rPr>
          <w:rFonts w:hint="eastAsia"/>
          <w:b/>
          <w:szCs w:val="30"/>
        </w:rPr>
        <w:t>七是认真落实绩效工作考核。</w:t>
      </w:r>
      <w:r>
        <w:rPr>
          <w:rFonts w:hint="eastAsia"/>
          <w:szCs w:val="30"/>
        </w:rPr>
        <w:t>按照《关于印发浦东新区财政管理工作绩效考核办法的通知》（浦委办发[2021]19号）和《关于印发浦东新区财政管理工作绩效考核细则的通知》（浦财督[2021]16号），对2020年全区预算主管部门和各镇财政管理工作绩效开展考核，以考核促管理、以考核提绩效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_GB2312" w:hAnsi="Calibri" w:cs="Calibri"/>
          <w:b/>
          <w:szCs w:val="30"/>
        </w:rPr>
      </w:pPr>
      <w:r>
        <w:rPr>
          <w:rFonts w:hint="eastAsia" w:ascii="仿宋_GB2312" w:hAnsi="Calibri" w:cs="Calibri"/>
          <w:b/>
          <w:szCs w:val="30"/>
        </w:rPr>
        <w:t>八是积极开展财政资金使用问效工作。</w:t>
      </w:r>
      <w:r>
        <w:rPr>
          <w:rFonts w:hint="eastAsia" w:ascii="仿宋_GB2312" w:cs="仿宋_GB2312"/>
          <w:szCs w:val="30"/>
          <w:lang w:val="zh-TW"/>
        </w:rPr>
        <w:t>贯彻落实</w:t>
      </w:r>
      <w:r>
        <w:rPr>
          <w:rFonts w:hint="eastAsia" w:ascii="仿宋_GB2312" w:cs="仿宋_GB2312"/>
          <w:szCs w:val="30"/>
          <w:lang w:val="zh-TW" w:eastAsia="zh-TW"/>
        </w:rPr>
        <w:t>《关于财政资金使用问效机制的指导意见》（浦府〔</w:t>
      </w:r>
      <w:r>
        <w:rPr>
          <w:rFonts w:hint="eastAsia" w:ascii="仿宋_GB2312"/>
          <w:szCs w:val="30"/>
        </w:rPr>
        <w:t>2018</w:t>
      </w:r>
      <w:r>
        <w:rPr>
          <w:rFonts w:hint="eastAsia" w:ascii="仿宋_GB2312" w:cs="仿宋_GB2312"/>
          <w:szCs w:val="30"/>
          <w:lang w:val="zh-TW" w:eastAsia="zh-TW"/>
        </w:rPr>
        <w:t>〕</w:t>
      </w:r>
      <w:r>
        <w:rPr>
          <w:rFonts w:hint="eastAsia" w:ascii="仿宋_GB2312"/>
          <w:szCs w:val="30"/>
        </w:rPr>
        <w:t>92</w:t>
      </w:r>
      <w:r>
        <w:rPr>
          <w:rFonts w:hint="eastAsia" w:ascii="仿宋_GB2312" w:cs="仿宋_GB2312"/>
          <w:szCs w:val="30"/>
          <w:lang w:val="zh-TW" w:eastAsia="zh-TW"/>
        </w:rPr>
        <w:t>号）文件精神，</w:t>
      </w:r>
      <w:r>
        <w:rPr>
          <w:rFonts w:hint="eastAsia" w:ascii="仿宋_GB2312" w:cs="仿宋_GB2312"/>
          <w:szCs w:val="30"/>
          <w:lang w:val="zh-TW"/>
        </w:rPr>
        <w:t>按照</w:t>
      </w:r>
      <w:r>
        <w:rPr>
          <w:rFonts w:hint="eastAsia" w:ascii="仿宋_GB2312" w:cs="仿宋_GB2312"/>
          <w:szCs w:val="30"/>
          <w:lang w:val="zh-TW" w:eastAsia="zh-TW"/>
        </w:rPr>
        <w:t>“优先选取与区委区政府重点工作紧密相关的项目</w:t>
      </w:r>
      <w:r>
        <w:rPr>
          <w:rFonts w:hint="eastAsia" w:ascii="仿宋_GB2312" w:cs="仿宋_GB2312"/>
          <w:szCs w:val="30"/>
          <w:lang w:val="zh-TW"/>
        </w:rPr>
        <w:t>、</w:t>
      </w:r>
      <w:r>
        <w:rPr>
          <w:rFonts w:hint="eastAsia" w:ascii="仿宋_GB2312" w:cs="仿宋_GB2312"/>
          <w:szCs w:val="30"/>
          <w:lang w:val="zh-TW" w:eastAsia="zh-TW"/>
        </w:rPr>
        <w:t>重大民生项目</w:t>
      </w:r>
      <w:r>
        <w:rPr>
          <w:rFonts w:hint="eastAsia" w:ascii="仿宋_GB2312" w:cs="仿宋_GB2312"/>
          <w:szCs w:val="30"/>
          <w:lang w:val="zh-TW"/>
        </w:rPr>
        <w:t>、</w:t>
      </w:r>
      <w:r>
        <w:rPr>
          <w:rFonts w:hint="eastAsia" w:ascii="仿宋_GB2312" w:cs="仿宋_GB2312"/>
          <w:szCs w:val="30"/>
          <w:lang w:val="zh-TW" w:eastAsia="zh-TW"/>
        </w:rPr>
        <w:t>资金量大的项目</w:t>
      </w:r>
      <w:r>
        <w:rPr>
          <w:rFonts w:hint="eastAsia" w:ascii="仿宋_GB2312" w:cs="仿宋_GB2312"/>
          <w:szCs w:val="30"/>
          <w:lang w:val="zh-TW"/>
        </w:rPr>
        <w:t>”的</w:t>
      </w:r>
      <w:r>
        <w:rPr>
          <w:rFonts w:hint="eastAsia" w:ascii="仿宋_GB2312" w:cs="仿宋_GB2312"/>
          <w:szCs w:val="30"/>
          <w:lang w:val="zh-TW" w:eastAsia="zh-TW"/>
        </w:rPr>
        <w:t>问效工作要求，</w:t>
      </w:r>
      <w:r>
        <w:rPr>
          <w:rFonts w:hint="eastAsia" w:ascii="仿宋_GB2312" w:cs="仿宋_GB2312"/>
          <w:szCs w:val="30"/>
          <w:lang w:val="zh-TW"/>
        </w:rPr>
        <w:t>2020年对11个项目或政策开展财政资金使用</w:t>
      </w:r>
      <w:r>
        <w:rPr>
          <w:rFonts w:hint="eastAsia" w:ascii="仿宋_GB2312" w:cs="仿宋_GB2312"/>
          <w:szCs w:val="30"/>
          <w:lang w:val="zh-TW" w:eastAsia="zh-TW"/>
        </w:rPr>
        <w:t>问效</w:t>
      </w:r>
      <w:r>
        <w:rPr>
          <w:rFonts w:hint="eastAsia" w:ascii="仿宋_GB2312" w:cs="仿宋_GB2312"/>
          <w:szCs w:val="30"/>
          <w:lang w:val="zh-TW"/>
        </w:rPr>
        <w:t>工作</w:t>
      </w:r>
      <w:r>
        <w:rPr>
          <w:rFonts w:hint="eastAsia" w:ascii="仿宋_GB2312" w:hAnsi="仿宋_GB2312" w:cs="仿宋_GB2312"/>
          <w:szCs w:val="30"/>
          <w:lang w:val="zh-TW"/>
        </w:rPr>
        <w:t>，督促落实问效措施，持续提升财政资金使用绩效。</w:t>
      </w:r>
    </w:p>
    <w:p>
      <w:pPr>
        <w:spacing w:line="560" w:lineRule="exact"/>
      </w:pPr>
    </w:p>
    <w:p>
      <w:pPr>
        <w:spacing w:line="56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6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042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64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7C0"/>
    <w:rsid w:val="000125D1"/>
    <w:rsid w:val="001A64EB"/>
    <w:rsid w:val="002625DA"/>
    <w:rsid w:val="00437066"/>
    <w:rsid w:val="004D0331"/>
    <w:rsid w:val="004F4015"/>
    <w:rsid w:val="00583056"/>
    <w:rsid w:val="005D2123"/>
    <w:rsid w:val="00632DB0"/>
    <w:rsid w:val="0066092A"/>
    <w:rsid w:val="00730181"/>
    <w:rsid w:val="00794E21"/>
    <w:rsid w:val="007965AE"/>
    <w:rsid w:val="008B62FE"/>
    <w:rsid w:val="00904391"/>
    <w:rsid w:val="0094477E"/>
    <w:rsid w:val="00967D32"/>
    <w:rsid w:val="00A72E2B"/>
    <w:rsid w:val="00B25918"/>
    <w:rsid w:val="00B746B0"/>
    <w:rsid w:val="00BD044A"/>
    <w:rsid w:val="00BD0EA7"/>
    <w:rsid w:val="00C81B38"/>
    <w:rsid w:val="00D377C0"/>
    <w:rsid w:val="00DA3281"/>
    <w:rsid w:val="00EB7054"/>
    <w:rsid w:val="00EF7147"/>
    <w:rsid w:val="00F3347F"/>
    <w:rsid w:val="00F36B5A"/>
    <w:rsid w:val="00FB6547"/>
    <w:rsid w:val="584C1325"/>
    <w:rsid w:val="6EFB3D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E1EAEC-4744-46F5-B734-A39A974BB2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433</Characters>
  <Lines>3</Lines>
  <Paragraphs>1</Paragraphs>
  <TotalTime>0</TotalTime>
  <ScaleCrop>false</ScaleCrop>
  <LinksUpToDate>false</LinksUpToDate>
  <CharactersWithSpaces>507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2021-07-05T02:06:00Z</dcterms:created>
  <dc:creator>吴燕萍</dc:creator>
  <cp:lastModifiedBy>admin</cp:lastModifiedBy>
  <cp:lastPrinted>2021-06-01T07:48:00Z</cp:lastPrinted>
  <dcterms:modified xsi:type="dcterms:W3CDTF">2022-09-08T06:55:54Z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8ED8791E1E0D4FF389703768194CD04C</vt:lpwstr>
  </property>
</Properties>
</file>