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楷体_GB2312" w:eastAsia="楷体_GB2312" w:hAnsiTheme="majorEastAsia" w:cstheme="majorEastAsia"/>
          <w:sz w:val="24"/>
        </w:rPr>
      </w:pPr>
      <w:r>
        <w:rPr>
          <w:rFonts w:hint="eastAsia" w:ascii="楷体_GB2312" w:eastAsia="楷体_GB2312" w:hAnsiTheme="majorEastAsia" w:cstheme="majorEastAsia"/>
          <w:sz w:val="24"/>
        </w:rPr>
        <w:t>附件1</w:t>
      </w:r>
    </w:p>
    <w:p>
      <w:pPr>
        <w:adjustRightInd w:val="0"/>
        <w:snapToGrid w:val="0"/>
        <w:jc w:val="center"/>
        <w:rPr>
          <w:rFonts w:ascii="方正小标宋简体" w:hAnsi="黑体" w:eastAsia="方正小标宋简体" w:cs="黑体"/>
          <w:sz w:val="32"/>
          <w:szCs w:val="32"/>
        </w:rPr>
      </w:pPr>
      <w:r>
        <w:rPr>
          <w:rFonts w:hint="eastAsia" w:ascii="方正小标宋简体" w:hAnsi="黑体" w:eastAsia="方正小标宋简体" w:cs="黑体"/>
          <w:sz w:val="32"/>
          <w:szCs w:val="32"/>
        </w:rPr>
        <w:t>浦东新区2023学年在读高二学生</w:t>
      </w:r>
      <w:bookmarkStart w:id="0" w:name="_GoBack"/>
      <w:bookmarkEnd w:id="0"/>
      <w:r>
        <w:rPr>
          <w:rFonts w:hint="eastAsia" w:ascii="方正小标宋简体" w:hAnsi="黑体" w:eastAsia="方正小标宋简体" w:cs="黑体"/>
          <w:sz w:val="32"/>
          <w:szCs w:val="32"/>
        </w:rPr>
        <w:t>农村社会实践活动课程安排</w:t>
      </w:r>
      <w:r>
        <w:rPr>
          <w:rFonts w:ascii="方正小标宋简体" w:hAnsi="黑体" w:eastAsia="方正小标宋简体" w:cs="黑体"/>
          <w:sz w:val="32"/>
          <w:szCs w:val="32"/>
        </w:rPr>
        <w:t>表</w:t>
      </w:r>
    </w:p>
    <w:p>
      <w:pPr>
        <w:adjustRightInd w:val="0"/>
        <w:snapToGrid w:val="0"/>
        <w:spacing w:line="400" w:lineRule="exact"/>
        <w:ind w:firstLine="640"/>
        <w:rPr>
          <w:rFonts w:ascii="楷体_GB2312" w:hAnsi="黑体" w:eastAsia="楷体_GB2312" w:cs="黑体"/>
          <w:sz w:val="24"/>
        </w:rPr>
      </w:pPr>
    </w:p>
    <w:p>
      <w:pPr>
        <w:adjustRightInd w:val="0"/>
        <w:snapToGrid w:val="0"/>
        <w:spacing w:line="400" w:lineRule="exact"/>
        <w:rPr>
          <w:rFonts w:ascii="仿宋_GB2312" w:hAnsi="黑体" w:eastAsia="仿宋_GB2312" w:cs="黑体"/>
          <w:sz w:val="24"/>
        </w:rPr>
      </w:pPr>
      <w:r>
        <w:rPr>
          <w:rFonts w:hint="eastAsia" w:ascii="仿宋_GB2312" w:hAnsi="黑体" w:eastAsia="仿宋_GB2312" w:cs="黑体"/>
          <w:sz w:val="24"/>
        </w:rPr>
        <w:t>农村社会实践活动以活动动员、田园劳作、学习考察、生活管理、实践探究（选修）、绿色生态展示（选修）、总结评价七个任务群为活动模块。</w:t>
      </w:r>
    </w:p>
    <w:tbl>
      <w:tblPr>
        <w:tblStyle w:val="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4607"/>
        <w:gridCol w:w="1734"/>
        <w:gridCol w:w="1440"/>
        <w:gridCol w:w="2104"/>
        <w:gridCol w:w="598"/>
        <w:gridCol w:w="961"/>
        <w:gridCol w:w="159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36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黑体" w:hAnsi="黑体" w:eastAsia="黑体" w:cs="微软雅黑"/>
                <w:bCs/>
                <w:color w:val="000000"/>
                <w:sz w:val="24"/>
              </w:rPr>
            </w:pPr>
            <w:r>
              <w:rPr>
                <w:rStyle w:val="13"/>
                <w:rFonts w:hint="default" w:ascii="黑体" w:hAnsi="黑体" w:eastAsia="黑体"/>
                <w:bCs/>
                <w:sz w:val="24"/>
                <w:szCs w:val="24"/>
                <w:lang w:bidi="ar"/>
              </w:rPr>
              <w:t>所属模块</w:t>
            </w:r>
          </w:p>
        </w:tc>
        <w:tc>
          <w:tcPr>
            <w:tcW w:w="4607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黑体" w:hAnsi="黑体" w:eastAsia="黑体" w:cs="微软雅黑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黑体" w:hAnsi="黑体" w:eastAsia="黑体" w:cs="微软雅黑"/>
                <w:bCs/>
                <w:color w:val="000000"/>
                <w:kern w:val="0"/>
                <w:sz w:val="24"/>
                <w:lang w:bidi="ar"/>
              </w:rPr>
              <w:t>目标</w:t>
            </w:r>
          </w:p>
        </w:tc>
        <w:tc>
          <w:tcPr>
            <w:tcW w:w="1734" w:type="dxa"/>
            <w:tcBorders>
              <w:bottom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黑体" w:hAnsi="黑体" w:eastAsia="黑体" w:cs="微软雅黑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微软雅黑"/>
                <w:bCs/>
                <w:color w:val="000000"/>
                <w:kern w:val="0"/>
                <w:sz w:val="24"/>
                <w:lang w:bidi="ar"/>
              </w:rPr>
              <w:t>方法</w:t>
            </w:r>
          </w:p>
        </w:tc>
        <w:tc>
          <w:tcPr>
            <w:tcW w:w="1440" w:type="dxa"/>
            <w:tcBorders>
              <w:bottom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黑体" w:hAnsi="黑体" w:eastAsia="黑体" w:cs="微软雅黑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微软雅黑"/>
                <w:bCs/>
                <w:color w:val="000000"/>
                <w:kern w:val="0"/>
                <w:sz w:val="24"/>
                <w:lang w:bidi="ar"/>
              </w:rPr>
              <w:t>主题</w:t>
            </w:r>
          </w:p>
        </w:tc>
        <w:tc>
          <w:tcPr>
            <w:tcW w:w="2104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黑体" w:hAnsi="黑体" w:eastAsia="黑体" w:cs="微软雅黑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微软雅黑"/>
                <w:bCs/>
                <w:color w:val="000000"/>
                <w:kern w:val="0"/>
                <w:sz w:val="24"/>
                <w:lang w:bidi="ar"/>
              </w:rPr>
              <w:t>形式</w:t>
            </w:r>
          </w:p>
        </w:tc>
        <w:tc>
          <w:tcPr>
            <w:tcW w:w="598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黑体" w:hAnsi="黑体" w:eastAsia="黑体" w:cs="微软雅黑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微软雅黑"/>
                <w:bCs/>
                <w:color w:val="000000"/>
                <w:kern w:val="0"/>
                <w:sz w:val="24"/>
                <w:lang w:bidi="ar"/>
              </w:rPr>
              <w:t>学分</w:t>
            </w:r>
          </w:p>
        </w:tc>
        <w:tc>
          <w:tcPr>
            <w:tcW w:w="961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黑体" w:hAnsi="黑体" w:eastAsia="黑体" w:cs="微软雅黑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微软雅黑"/>
                <w:bCs/>
                <w:color w:val="000000"/>
                <w:sz w:val="24"/>
              </w:rPr>
              <w:t>实施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黑体" w:hAnsi="黑体" w:eastAsia="黑体" w:cs="微软雅黑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微软雅黑"/>
                <w:bCs/>
                <w:color w:val="000000"/>
                <w:sz w:val="24"/>
              </w:rPr>
              <w:t>主体</w:t>
            </w:r>
          </w:p>
        </w:tc>
        <w:tc>
          <w:tcPr>
            <w:tcW w:w="1598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黑体" w:hAnsi="黑体" w:eastAsia="黑体" w:cs="微软雅黑"/>
                <w:bCs/>
                <w:color w:val="000000"/>
                <w:sz w:val="24"/>
              </w:rPr>
            </w:pPr>
            <w:r>
              <w:rPr>
                <w:rStyle w:val="13"/>
                <w:rFonts w:hint="default" w:ascii="黑体" w:hAnsi="黑体" w:eastAsia="黑体"/>
                <w:bCs/>
                <w:sz w:val="24"/>
                <w:szCs w:val="24"/>
                <w:lang w:bidi="ar"/>
              </w:rPr>
              <w:t>过程记录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楷体_GB2312" w:hAnsi="微软雅黑" w:eastAsia="楷体_GB2312" w:cs="微软雅黑"/>
                <w:b/>
                <w:bCs/>
                <w:color w:val="000000"/>
                <w:sz w:val="24"/>
              </w:rPr>
            </w:pPr>
            <w:r>
              <w:rPr>
                <w:rStyle w:val="14"/>
                <w:rFonts w:hint="default" w:ascii="楷体_GB2312" w:eastAsia="楷体_GB2312"/>
                <w:b/>
                <w:bCs/>
                <w:sz w:val="24"/>
                <w:szCs w:val="24"/>
                <w:lang w:bidi="ar"/>
              </w:rPr>
              <w:t>活动动员</w:t>
            </w:r>
          </w:p>
        </w:tc>
        <w:tc>
          <w:tcPr>
            <w:tcW w:w="460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强调活动的纪律和要求，了解农村社会实践活动的内容及特点。提高参加活动人员的安全意识，避免因不安全行为而引发的意外事故，保证活动的顺利进行和社会实践的效果。</w:t>
            </w:r>
          </w:p>
        </w:tc>
        <w:tc>
          <w:tcPr>
            <w:tcW w:w="1734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开展农村社会实践活动动员</w:t>
            </w:r>
          </w:p>
        </w:tc>
        <w:tc>
          <w:tcPr>
            <w:tcW w:w="144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农村社会实践活动第一课</w:t>
            </w:r>
          </w:p>
        </w:tc>
        <w:tc>
          <w:tcPr>
            <w:tcW w:w="210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班会或年级大会。</w:t>
            </w:r>
          </w:p>
        </w:tc>
        <w:tc>
          <w:tcPr>
            <w:tcW w:w="598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FF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FF0000"/>
                <w:sz w:val="24"/>
              </w:rPr>
              <w:t>2</w:t>
            </w:r>
          </w:p>
        </w:tc>
        <w:tc>
          <w:tcPr>
            <w:tcW w:w="961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学校</w:t>
            </w:r>
          </w:p>
        </w:tc>
        <w:tc>
          <w:tcPr>
            <w:tcW w:w="1598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工作计划，活动记录（照片，每班2张）等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vMerge w:val="restart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楷体_GB2312" w:hAnsi="微软雅黑" w:eastAsia="楷体_GB2312" w:cs="微软雅黑"/>
                <w:b/>
                <w:bCs/>
                <w:color w:val="000000"/>
                <w:sz w:val="24"/>
              </w:rPr>
            </w:pPr>
            <w:r>
              <w:rPr>
                <w:rStyle w:val="14"/>
                <w:rFonts w:hint="default" w:ascii="楷体_GB2312" w:eastAsia="楷体_GB2312"/>
                <w:b/>
                <w:bCs/>
                <w:sz w:val="24"/>
                <w:szCs w:val="24"/>
                <w:lang w:bidi="ar"/>
              </w:rPr>
              <w:t>田园劳作</w:t>
            </w:r>
          </w:p>
        </w:tc>
        <w:tc>
          <w:tcPr>
            <w:tcW w:w="4607" w:type="dxa"/>
            <w:vMerge w:val="restart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以参加田间劳动或禽畜养殖，了解相关的农业技能为主要内容。知晓田间劳动部分农具及使用技巧，主要粮食作物、部分时令蔬果及其种植过程，掌握一定的采摘技巧；体验农业劳动的艰辛，增强爱惜劳动成果的意识；认知家禽家畜及其喂养的基本知识及技能，增强珍爱生命的责任意识。</w:t>
            </w:r>
          </w:p>
        </w:tc>
        <w:tc>
          <w:tcPr>
            <w:tcW w:w="1734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观看反映农耕文化常识和农业科技发展专题的音像资料，根据讲座指导和活动指南，开展以体验农耕文化为主题的实践劳动。</w:t>
            </w:r>
          </w:p>
        </w:tc>
        <w:tc>
          <w:tcPr>
            <w:tcW w:w="1440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5"/>
                <w:rFonts w:hint="default" w:ascii="仿宋_GB2312" w:eastAsia="仿宋_GB2312"/>
                <w:sz w:val="24"/>
                <w:szCs w:val="24"/>
                <w:lang w:bidi="ar"/>
              </w:rPr>
              <w:t>农业知识学习</w:t>
            </w:r>
          </w:p>
        </w:tc>
        <w:tc>
          <w:tcPr>
            <w:tcW w:w="2104" w:type="dxa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5"/>
                <w:rFonts w:hint="default" w:ascii="仿宋_GB2312" w:eastAsia="仿宋_GB2312"/>
                <w:sz w:val="24"/>
                <w:szCs w:val="24"/>
                <w:lang w:bidi="ar"/>
              </w:rPr>
              <w:t>观看音像资料（如纪录片《大国根基》），或者讲座、报告等。</w:t>
            </w:r>
          </w:p>
        </w:tc>
        <w:tc>
          <w:tcPr>
            <w:tcW w:w="598" w:type="dxa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FF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FF0000"/>
                <w:kern w:val="0"/>
                <w:sz w:val="24"/>
                <w:lang w:bidi="ar"/>
              </w:rPr>
              <w:t>8</w:t>
            </w:r>
          </w:p>
        </w:tc>
        <w:tc>
          <w:tcPr>
            <w:tcW w:w="961" w:type="dxa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5"/>
                <w:rFonts w:hint="default" w:ascii="仿宋_GB2312" w:eastAsia="仿宋_GB2312"/>
                <w:sz w:val="24"/>
                <w:szCs w:val="24"/>
                <w:lang w:bidi="ar"/>
              </w:rPr>
              <w:t>学校</w:t>
            </w:r>
          </w:p>
        </w:tc>
        <w:tc>
          <w:tcPr>
            <w:tcW w:w="1598" w:type="dxa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300-500字心得体会（每生1篇）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楷体_GB2312" w:hAnsi="微软雅黑" w:eastAsia="楷体_GB2312" w:cs="微软雅黑"/>
                <w:b/>
                <w:bCs/>
                <w:color w:val="000000"/>
                <w:sz w:val="24"/>
              </w:rPr>
            </w:pPr>
          </w:p>
        </w:tc>
        <w:tc>
          <w:tcPr>
            <w:tcW w:w="4607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微软雅黑" w:eastAsia="仿宋_GB2312" w:cs="微软雅黑"/>
                <w:color w:val="000000"/>
                <w:sz w:val="24"/>
              </w:rPr>
            </w:pPr>
          </w:p>
        </w:tc>
        <w:tc>
          <w:tcPr>
            <w:tcW w:w="1734" w:type="dxa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微软雅黑" w:eastAsia="仿宋_GB2312" w:cs="微软雅黑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5"/>
                <w:rFonts w:hint="default" w:ascii="仿宋_GB2312" w:eastAsia="仿宋_GB2312"/>
                <w:sz w:val="24"/>
                <w:szCs w:val="24"/>
                <w:lang w:bidi="ar"/>
              </w:rPr>
              <w:t>校内劳动</w:t>
            </w:r>
          </w:p>
        </w:tc>
        <w:tc>
          <w:tcPr>
            <w:tcW w:w="210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5"/>
                <w:rFonts w:hint="default" w:ascii="仿宋_GB2312" w:eastAsia="仿宋_GB2312"/>
                <w:sz w:val="24"/>
                <w:szCs w:val="24"/>
                <w:lang w:bidi="ar"/>
              </w:rPr>
              <w:t>结合实际自定（如杂草治理、绿化修剪等）。</w:t>
            </w:r>
          </w:p>
        </w:tc>
        <w:tc>
          <w:tcPr>
            <w:tcW w:w="59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FF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FF0000"/>
                <w:kern w:val="0"/>
                <w:sz w:val="24"/>
                <w:lang w:bidi="ar"/>
              </w:rPr>
              <w:t>8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5"/>
                <w:rFonts w:hint="default" w:ascii="仿宋_GB2312" w:eastAsia="仿宋_GB2312"/>
                <w:sz w:val="24"/>
                <w:szCs w:val="24"/>
                <w:lang w:bidi="ar"/>
              </w:rPr>
              <w:t>学校</w:t>
            </w:r>
          </w:p>
        </w:tc>
        <w:tc>
          <w:tcPr>
            <w:tcW w:w="159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活动记录（照片，每班2张）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楷体_GB2312" w:hAnsi="微软雅黑" w:eastAsia="楷体_GB2312" w:cs="微软雅黑"/>
                <w:b/>
                <w:bCs/>
                <w:color w:val="000000"/>
                <w:sz w:val="24"/>
              </w:rPr>
            </w:pPr>
          </w:p>
        </w:tc>
        <w:tc>
          <w:tcPr>
            <w:tcW w:w="4607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微软雅黑" w:eastAsia="仿宋_GB2312" w:cs="微软雅黑"/>
                <w:color w:val="000000"/>
                <w:sz w:val="24"/>
              </w:rPr>
            </w:pPr>
          </w:p>
        </w:tc>
        <w:tc>
          <w:tcPr>
            <w:tcW w:w="1734" w:type="dxa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微软雅黑" w:eastAsia="仿宋_GB2312" w:cs="微软雅黑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hint="eastAsia" w:ascii="仿宋_GB2312" w:hAnsi="微软雅黑" w:eastAsia="仿宋_GB2312" w:cs="微软雅黑"/>
                <w:color w:val="000000"/>
                <w:sz w:val="24"/>
                <w:lang w:eastAsia="zh-CN"/>
              </w:rPr>
            </w:pPr>
            <w:r>
              <w:rPr>
                <w:rStyle w:val="15"/>
                <w:rFonts w:hint="default" w:ascii="仿宋_GB2312" w:eastAsia="仿宋_GB2312"/>
                <w:sz w:val="24"/>
                <w:szCs w:val="24"/>
                <w:lang w:bidi="ar"/>
              </w:rPr>
              <w:t>农耕文化及农业科技知识</w:t>
            </w:r>
            <w:r>
              <w:rPr>
                <w:rStyle w:val="15"/>
                <w:rFonts w:hint="eastAsia" w:ascii="仿宋_GB2312" w:eastAsia="仿宋_GB2312"/>
                <w:sz w:val="24"/>
                <w:szCs w:val="24"/>
                <w:lang w:eastAsia="zh-CN" w:bidi="ar"/>
              </w:rPr>
              <w:t>讲座</w:t>
            </w:r>
          </w:p>
        </w:tc>
        <w:tc>
          <w:tcPr>
            <w:tcW w:w="210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5"/>
                <w:rFonts w:hint="default" w:ascii="仿宋_GB2312" w:eastAsia="仿宋_GB2312"/>
                <w:sz w:val="24"/>
                <w:szCs w:val="24"/>
                <w:lang w:bidi="ar"/>
              </w:rPr>
              <w:t>讲座、报告等。</w:t>
            </w:r>
          </w:p>
        </w:tc>
        <w:tc>
          <w:tcPr>
            <w:tcW w:w="59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FF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FF0000"/>
                <w:kern w:val="0"/>
                <w:sz w:val="24"/>
                <w:lang w:bidi="ar"/>
              </w:rPr>
              <w:t>4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5"/>
                <w:rFonts w:hint="default" w:ascii="仿宋_GB2312" w:eastAsia="仿宋_GB2312"/>
                <w:sz w:val="24"/>
                <w:szCs w:val="24"/>
                <w:lang w:bidi="ar"/>
              </w:rPr>
              <w:t>区统筹</w:t>
            </w:r>
          </w:p>
        </w:tc>
        <w:tc>
          <w:tcPr>
            <w:tcW w:w="159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活动记录（照片，每班2张）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楷体_GB2312" w:hAnsi="微软雅黑" w:eastAsia="楷体_GB2312" w:cs="微软雅黑"/>
                <w:b/>
                <w:bCs/>
                <w:color w:val="000000"/>
                <w:sz w:val="24"/>
              </w:rPr>
            </w:pPr>
          </w:p>
        </w:tc>
        <w:tc>
          <w:tcPr>
            <w:tcW w:w="4607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微软雅黑" w:eastAsia="仿宋_GB2312" w:cs="微软雅黑"/>
                <w:color w:val="000000"/>
                <w:sz w:val="24"/>
              </w:rPr>
            </w:pPr>
          </w:p>
        </w:tc>
        <w:tc>
          <w:tcPr>
            <w:tcW w:w="1734" w:type="dxa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微软雅黑" w:eastAsia="仿宋_GB2312" w:cs="微软雅黑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农耕文化实践劳动</w:t>
            </w:r>
          </w:p>
        </w:tc>
        <w:tc>
          <w:tcPr>
            <w:tcW w:w="210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田间劳动，农业技能学习。</w:t>
            </w:r>
          </w:p>
        </w:tc>
        <w:tc>
          <w:tcPr>
            <w:tcW w:w="59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仿宋_GB2312" w:hAnsi="微软雅黑" w:eastAsia="仿宋_GB2312" w:cs="微软雅黑"/>
                <w:color w:val="FF0000"/>
                <w:sz w:val="24"/>
                <w:lang w:eastAsia="zh-CN"/>
              </w:rPr>
            </w:pPr>
            <w:r>
              <w:rPr>
                <w:rFonts w:hint="eastAsia" w:ascii="仿宋_GB2312" w:hAnsi="微软雅黑" w:eastAsia="仿宋_GB2312" w:cs="微软雅黑"/>
                <w:color w:val="FF0000"/>
                <w:kern w:val="0"/>
                <w:sz w:val="24"/>
                <w:lang w:val="en-US" w:eastAsia="zh-CN" w:bidi="ar"/>
              </w:rPr>
              <w:t>8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区统筹</w:t>
            </w:r>
          </w:p>
        </w:tc>
        <w:tc>
          <w:tcPr>
            <w:tcW w:w="159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活动记录（照片，每班2张）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楷体_GB2312" w:hAnsi="微软雅黑" w:eastAsia="楷体_GB2312" w:cs="微软雅黑"/>
                <w:b/>
                <w:bCs/>
                <w:color w:val="000000"/>
                <w:sz w:val="24"/>
              </w:rPr>
            </w:pPr>
          </w:p>
        </w:tc>
        <w:tc>
          <w:tcPr>
            <w:tcW w:w="4607" w:type="dxa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微软雅黑" w:eastAsia="仿宋_GB2312" w:cs="微软雅黑"/>
                <w:color w:val="000000"/>
                <w:sz w:val="24"/>
              </w:rPr>
            </w:pPr>
          </w:p>
        </w:tc>
        <w:tc>
          <w:tcPr>
            <w:tcW w:w="1734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微软雅黑" w:eastAsia="仿宋_GB2312" w:cs="微软雅黑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Style w:val="14"/>
                <w:rFonts w:hint="eastAsia" w:ascii="仿宋_GB2312" w:eastAsia="仿宋_GB2312"/>
                <w:sz w:val="24"/>
                <w:szCs w:val="24"/>
                <w:lang w:eastAsia="zh-CN" w:bidi="ar"/>
              </w:rPr>
            </w:pPr>
            <w:r>
              <w:rPr>
                <w:rStyle w:val="14"/>
                <w:rFonts w:hint="eastAsia" w:ascii="仿宋_GB2312" w:eastAsia="仿宋_GB2312"/>
                <w:sz w:val="24"/>
                <w:szCs w:val="24"/>
                <w:lang w:eastAsia="zh-CN" w:bidi="ar"/>
              </w:rPr>
              <w:t>禽畜养殖（可根据实际调整，选修）</w:t>
            </w:r>
          </w:p>
        </w:tc>
        <w:tc>
          <w:tcPr>
            <w:tcW w:w="2104" w:type="dxa"/>
            <w:tcBorders>
              <w:top w:val="single" w:color="auto" w:sz="4" w:space="0"/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</w:pPr>
            <w:r>
              <w:rPr>
                <w:rStyle w:val="14"/>
                <w:rFonts w:hint="eastAsia" w:ascii="仿宋_GB2312" w:eastAsia="仿宋_GB2312"/>
                <w:sz w:val="24"/>
                <w:szCs w:val="24"/>
                <w:lang w:bidi="ar"/>
              </w:rPr>
              <w:t>放牧牲畜、打扫圈栏、进行消毒等饲养劳动</w:t>
            </w:r>
          </w:p>
        </w:tc>
        <w:tc>
          <w:tcPr>
            <w:tcW w:w="598" w:type="dxa"/>
            <w:tcBorders>
              <w:top w:val="single" w:color="auto" w:sz="4" w:space="0"/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仿宋_GB2312" w:hAnsi="微软雅黑" w:eastAsia="仿宋_GB2312" w:cs="微软雅黑"/>
                <w:color w:val="FF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微软雅黑"/>
                <w:color w:val="FF0000"/>
                <w:kern w:val="0"/>
                <w:sz w:val="24"/>
                <w:lang w:val="en-US" w:eastAsia="zh-CN" w:bidi="ar"/>
              </w:rPr>
              <w:t>4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区统筹</w:t>
            </w:r>
          </w:p>
        </w:tc>
        <w:tc>
          <w:tcPr>
            <w:tcW w:w="1598" w:type="dxa"/>
            <w:tcBorders>
              <w:top w:val="single" w:color="auto" w:sz="4" w:space="0"/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活动记录（照片，每班2张）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vMerge w:val="restart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楷体_GB2312" w:hAnsi="微软雅黑" w:eastAsia="楷体_GB2312" w:cs="微软雅黑"/>
                <w:b/>
                <w:bCs/>
                <w:color w:val="000000"/>
                <w:sz w:val="24"/>
              </w:rPr>
            </w:pPr>
            <w:r>
              <w:rPr>
                <w:rStyle w:val="14"/>
                <w:rFonts w:hint="default" w:ascii="楷体_GB2312" w:eastAsia="楷体_GB2312"/>
                <w:b/>
                <w:bCs/>
                <w:sz w:val="24"/>
                <w:szCs w:val="24"/>
                <w:lang w:bidi="ar"/>
              </w:rPr>
              <w:t>学习考察</w:t>
            </w:r>
          </w:p>
        </w:tc>
        <w:tc>
          <w:tcPr>
            <w:tcW w:w="4607" w:type="dxa"/>
            <w:vMerge w:val="restart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通过走近“三农”，考察社会主义新农村的变化等活动，展望农业发展的未来；通过专题报告、参观现代农业基地等，了解现代农业与传统农业的区别，感悟农业发展必须依靠“科学技术是第一生产力”的内涵。</w:t>
            </w:r>
          </w:p>
        </w:tc>
        <w:tc>
          <w:tcPr>
            <w:tcW w:w="1734" w:type="dxa"/>
            <w:vMerge w:val="restart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走访、调查、研讨并撰写心得体会、调查报告和小论文等。</w:t>
            </w:r>
          </w:p>
        </w:tc>
        <w:tc>
          <w:tcPr>
            <w:tcW w:w="1440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“三农”</w:t>
            </w: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社会调查辅导</w:t>
            </w:r>
          </w:p>
        </w:tc>
        <w:tc>
          <w:tcPr>
            <w:tcW w:w="2104" w:type="dxa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5"/>
                <w:rFonts w:hint="default" w:ascii="仿宋_GB2312" w:eastAsia="仿宋_GB2312"/>
                <w:sz w:val="24"/>
                <w:szCs w:val="24"/>
                <w:lang w:bidi="ar"/>
              </w:rPr>
              <w:t>讲座指导。</w:t>
            </w:r>
          </w:p>
        </w:tc>
        <w:tc>
          <w:tcPr>
            <w:tcW w:w="598" w:type="dxa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FF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FF0000"/>
                <w:kern w:val="0"/>
                <w:sz w:val="24"/>
                <w:lang w:bidi="ar"/>
              </w:rPr>
              <w:t>2</w:t>
            </w:r>
          </w:p>
        </w:tc>
        <w:tc>
          <w:tcPr>
            <w:tcW w:w="961" w:type="dxa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5"/>
                <w:rFonts w:hint="default" w:ascii="仿宋_GB2312" w:eastAsia="仿宋_GB2312"/>
                <w:sz w:val="24"/>
                <w:szCs w:val="24"/>
                <w:lang w:bidi="ar"/>
              </w:rPr>
              <w:t>区统筹</w:t>
            </w:r>
          </w:p>
        </w:tc>
        <w:tc>
          <w:tcPr>
            <w:tcW w:w="1598" w:type="dxa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活动记录（照片，每班2张）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vMerge w:val="continue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楷体_GB2312" w:hAnsi="微软雅黑" w:eastAsia="楷体_GB2312" w:cs="微软雅黑"/>
                <w:b/>
                <w:bCs/>
                <w:color w:val="000000"/>
                <w:sz w:val="24"/>
              </w:rPr>
            </w:pPr>
          </w:p>
        </w:tc>
        <w:tc>
          <w:tcPr>
            <w:tcW w:w="4607" w:type="dxa"/>
            <w:vMerge w:val="continue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微软雅黑" w:eastAsia="仿宋_GB2312" w:cs="微软雅黑"/>
                <w:color w:val="000000"/>
                <w:sz w:val="24"/>
              </w:rPr>
            </w:pPr>
          </w:p>
        </w:tc>
        <w:tc>
          <w:tcPr>
            <w:tcW w:w="1734" w:type="dxa"/>
            <w:vMerge w:val="continue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微软雅黑" w:eastAsia="仿宋_GB2312" w:cs="微软雅黑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“三农”</w:t>
            </w: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农村社会调查</w:t>
            </w:r>
          </w:p>
        </w:tc>
        <w:tc>
          <w:tcPr>
            <w:tcW w:w="210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考察农村、家企，参观农业科技类场馆，聆听报告或观看影像资料等。</w:t>
            </w:r>
          </w:p>
        </w:tc>
        <w:tc>
          <w:tcPr>
            <w:tcW w:w="59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FF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FF0000"/>
                <w:kern w:val="0"/>
                <w:sz w:val="24"/>
                <w:lang w:bidi="ar"/>
              </w:rPr>
              <w:t>8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学校</w:t>
            </w:r>
          </w:p>
        </w:tc>
        <w:tc>
          <w:tcPr>
            <w:tcW w:w="1598" w:type="dxa"/>
            <w:vMerge w:val="restart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调查报告</w:t>
            </w:r>
          </w:p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（每生1份）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vMerge w:val="continue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楷体_GB2312" w:hAnsi="微软雅黑" w:eastAsia="楷体_GB2312" w:cs="微软雅黑"/>
                <w:b/>
                <w:bCs/>
                <w:color w:val="000000"/>
                <w:sz w:val="24"/>
              </w:rPr>
            </w:pPr>
          </w:p>
        </w:tc>
        <w:tc>
          <w:tcPr>
            <w:tcW w:w="4607" w:type="dxa"/>
            <w:vMerge w:val="continue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微软雅黑" w:eastAsia="仿宋_GB2312" w:cs="微软雅黑"/>
                <w:color w:val="000000"/>
                <w:sz w:val="24"/>
              </w:rPr>
            </w:pPr>
          </w:p>
        </w:tc>
        <w:tc>
          <w:tcPr>
            <w:tcW w:w="1734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微软雅黑" w:eastAsia="仿宋_GB2312" w:cs="微软雅黑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农村社会调查报告</w:t>
            </w:r>
          </w:p>
        </w:tc>
        <w:tc>
          <w:tcPr>
            <w:tcW w:w="2104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撰写调查报告。</w:t>
            </w:r>
          </w:p>
        </w:tc>
        <w:tc>
          <w:tcPr>
            <w:tcW w:w="598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FF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FF0000"/>
                <w:kern w:val="0"/>
                <w:sz w:val="24"/>
                <w:lang w:bidi="ar"/>
              </w:rPr>
              <w:t>2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学校</w:t>
            </w:r>
          </w:p>
        </w:tc>
        <w:tc>
          <w:tcPr>
            <w:tcW w:w="1598" w:type="dxa"/>
            <w:vMerge w:val="continue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微软雅黑" w:eastAsia="仿宋_GB2312" w:cs="微软雅黑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楷体_GB2312" w:hAnsi="微软雅黑" w:eastAsia="楷体_GB2312" w:cs="微软雅黑"/>
                <w:b/>
                <w:bCs/>
                <w:color w:val="000000"/>
                <w:sz w:val="24"/>
              </w:rPr>
            </w:pPr>
            <w:r>
              <w:rPr>
                <w:rStyle w:val="14"/>
                <w:rFonts w:hint="default" w:ascii="楷体_GB2312" w:eastAsia="楷体_GB2312"/>
                <w:b/>
                <w:bCs/>
                <w:sz w:val="24"/>
                <w:szCs w:val="24"/>
                <w:lang w:bidi="ar"/>
              </w:rPr>
              <w:t>生活管理</w:t>
            </w:r>
          </w:p>
        </w:tc>
        <w:tc>
          <w:tcPr>
            <w:tcW w:w="460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通过实施农村社会实践计划的亲身体验，提升“学会生活、学会生存、学会关爱、学会合作、学会做人”的意识与能力；能够自觉遵守农村社会实践纪律，增强自律意识和团队意识。</w:t>
            </w:r>
          </w:p>
        </w:tc>
        <w:tc>
          <w:tcPr>
            <w:tcW w:w="1734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在农村社会实践活动中充分发挥教师和每一位学生的作用，让他们参与到日常管理工作中。</w:t>
            </w:r>
          </w:p>
        </w:tc>
        <w:tc>
          <w:tcPr>
            <w:tcW w:w="144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自我教育及管理</w:t>
            </w:r>
          </w:p>
        </w:tc>
        <w:tc>
          <w:tcPr>
            <w:tcW w:w="210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用餐清洁</w:t>
            </w:r>
          </w:p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生活劳动等</w:t>
            </w:r>
          </w:p>
        </w:tc>
        <w:tc>
          <w:tcPr>
            <w:tcW w:w="598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FF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FF0000"/>
                <w:kern w:val="0"/>
                <w:sz w:val="24"/>
                <w:lang w:bidi="ar"/>
              </w:rPr>
              <w:t>4</w:t>
            </w:r>
          </w:p>
        </w:tc>
        <w:tc>
          <w:tcPr>
            <w:tcW w:w="961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学校</w:t>
            </w:r>
          </w:p>
        </w:tc>
        <w:tc>
          <w:tcPr>
            <w:tcW w:w="1598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活动记录（照片，每班提交2张，其余由班主任审核）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vMerge w:val="restart"/>
            <w:tcBorders>
              <w:top w:val="single" w:color="auto" w:sz="8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楷体_GB2312" w:hAnsi="微软雅黑" w:eastAsia="楷体_GB2312" w:cs="微软雅黑"/>
                <w:b/>
                <w:bCs/>
                <w:color w:val="000000"/>
                <w:sz w:val="24"/>
              </w:rPr>
            </w:pPr>
            <w:r>
              <w:rPr>
                <w:rFonts w:hint="eastAsia" w:ascii="楷体_GB2312" w:hAnsi="微软雅黑" w:eastAsia="楷体_GB2312" w:cs="微软雅黑"/>
                <w:b/>
                <w:bCs/>
                <w:color w:val="000000"/>
                <w:kern w:val="0"/>
                <w:sz w:val="24"/>
                <w:lang w:bidi="ar"/>
              </w:rPr>
              <w:t>实践探究（选修）</w:t>
            </w:r>
          </w:p>
        </w:tc>
        <w:tc>
          <w:tcPr>
            <w:tcW w:w="4607" w:type="dxa"/>
            <w:vMerge w:val="restart"/>
            <w:tcBorders>
              <w:top w:val="single" w:color="auto" w:sz="8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参与农村社会考察和实践，了解现代农业知识，了解农业节能减排、绿色能源方面的知识；联系学科知识，拓展学科知识面，提高综合学力；联系农村实际，开展问题研究，增强学以致用的经历，培育创新精神和社会责任。</w:t>
            </w:r>
          </w:p>
        </w:tc>
        <w:tc>
          <w:tcPr>
            <w:tcW w:w="1734" w:type="dxa"/>
            <w:vMerge w:val="restart"/>
            <w:tcBorders>
              <w:top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参观临近的科普场馆，考察农科基地，在参考有关资料和实践考察的基础上，根据各基地的特点设计并开展相关的专题探究活动。</w:t>
            </w:r>
          </w:p>
        </w:tc>
        <w:tc>
          <w:tcPr>
            <w:tcW w:w="1440" w:type="dxa"/>
            <w:tcBorders>
              <w:top w:val="single" w:color="auto" w:sz="8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参观科普场馆或农业类基地</w:t>
            </w:r>
          </w:p>
        </w:tc>
        <w:tc>
          <w:tcPr>
            <w:tcW w:w="2104" w:type="dxa"/>
            <w:tcBorders>
              <w:top w:val="single" w:color="auto" w:sz="8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对场馆、基地自身资源的知识寻游和问题生成</w:t>
            </w:r>
          </w:p>
        </w:tc>
        <w:tc>
          <w:tcPr>
            <w:tcW w:w="598" w:type="dxa"/>
            <w:tcBorders>
              <w:top w:val="single" w:color="auto" w:sz="8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FF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FF0000"/>
                <w:kern w:val="0"/>
                <w:sz w:val="24"/>
                <w:lang w:bidi="ar"/>
              </w:rPr>
              <w:t>自定</w:t>
            </w:r>
          </w:p>
        </w:tc>
        <w:tc>
          <w:tcPr>
            <w:tcW w:w="961" w:type="dxa"/>
            <w:tcBorders>
              <w:top w:val="single" w:color="auto" w:sz="8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学校</w:t>
            </w:r>
          </w:p>
        </w:tc>
        <w:tc>
          <w:tcPr>
            <w:tcW w:w="1598" w:type="dxa"/>
            <w:tcBorders>
              <w:top w:val="single" w:color="auto" w:sz="8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活动记录（照片，每班提交2张，其余由班主任审核）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vMerge w:val="continue"/>
            <w:tcBorders>
              <w:top w:val="single" w:color="auto" w:sz="4" w:space="0"/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楷体_GB2312" w:hAnsi="微软雅黑" w:eastAsia="楷体_GB2312" w:cs="微软雅黑"/>
                <w:b/>
                <w:bCs/>
                <w:color w:val="000000"/>
                <w:sz w:val="24"/>
              </w:rPr>
            </w:pPr>
          </w:p>
        </w:tc>
        <w:tc>
          <w:tcPr>
            <w:tcW w:w="4607" w:type="dxa"/>
            <w:vMerge w:val="continue"/>
            <w:tcBorders>
              <w:top w:val="single" w:color="auto" w:sz="4" w:space="0"/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微软雅黑" w:eastAsia="仿宋_GB2312" w:cs="微软雅黑"/>
                <w:color w:val="000000"/>
                <w:sz w:val="24"/>
              </w:rPr>
            </w:pPr>
          </w:p>
        </w:tc>
        <w:tc>
          <w:tcPr>
            <w:tcW w:w="1734" w:type="dxa"/>
            <w:vMerge w:val="continue"/>
            <w:tcBorders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微软雅黑" w:eastAsia="仿宋_GB2312" w:cs="微软雅黑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学科或跨学科实践课题研究</w:t>
            </w:r>
          </w:p>
        </w:tc>
        <w:tc>
          <w:tcPr>
            <w:tcW w:w="2104" w:type="dxa"/>
            <w:tcBorders>
              <w:top w:val="single" w:color="auto" w:sz="4" w:space="0"/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探究活动</w:t>
            </w:r>
          </w:p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如对农业发展模式的考察，农作物生长环境的调查研究，当地水域现状探究等</w:t>
            </w:r>
          </w:p>
        </w:tc>
        <w:tc>
          <w:tcPr>
            <w:tcW w:w="598" w:type="dxa"/>
            <w:tcBorders>
              <w:top w:val="single" w:color="auto" w:sz="4" w:space="0"/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FF0000"/>
                <w:kern w:val="0"/>
                <w:sz w:val="24"/>
                <w:lang w:bidi="ar"/>
              </w:rPr>
            </w:pPr>
            <w:r>
              <w:rPr>
                <w:rFonts w:hint="eastAsia" w:ascii="仿宋_GB2312" w:hAnsi="微软雅黑" w:eastAsia="仿宋_GB2312" w:cs="微软雅黑"/>
                <w:color w:val="FF0000"/>
                <w:kern w:val="0"/>
                <w:sz w:val="24"/>
                <w:lang w:bidi="ar"/>
              </w:rPr>
              <w:t>自定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学校</w:t>
            </w:r>
          </w:p>
        </w:tc>
        <w:tc>
          <w:tcPr>
            <w:tcW w:w="1598" w:type="dxa"/>
            <w:tcBorders>
              <w:top w:val="single" w:color="auto" w:sz="4" w:space="0"/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课题报告（每班至多提交2份，其余由班主任审核）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vMerge w:val="restart"/>
            <w:tcBorders>
              <w:top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楷体_GB2312" w:hAnsi="微软雅黑" w:eastAsia="楷体_GB2312" w:cs="微软雅黑"/>
                <w:b/>
                <w:bCs/>
                <w:color w:val="000000"/>
                <w:sz w:val="24"/>
              </w:rPr>
            </w:pPr>
            <w:r>
              <w:rPr>
                <w:rFonts w:hint="eastAsia" w:ascii="楷体_GB2312" w:hAnsi="微软雅黑" w:eastAsia="楷体_GB2312" w:cs="微软雅黑"/>
                <w:b/>
                <w:bCs/>
                <w:color w:val="000000"/>
                <w:kern w:val="0"/>
                <w:sz w:val="24"/>
                <w:lang w:bidi="ar"/>
              </w:rPr>
              <w:t>绿色生态展示（选修）</w:t>
            </w:r>
          </w:p>
        </w:tc>
        <w:tc>
          <w:tcPr>
            <w:tcW w:w="4607" w:type="dxa"/>
            <w:vMerge w:val="restart"/>
            <w:tcBorders>
              <w:top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以交流体验农耕文化的亲身感受为主题，通过形式多样的活动，深入理解我国农耕文化的内涵，感悟中华农耕文化博大精深，激发对祖国文化的认同和热爱，增添生态活动乐趣，促进学生主动发展。</w:t>
            </w:r>
          </w:p>
        </w:tc>
        <w:tc>
          <w:tcPr>
            <w:tcW w:w="1734" w:type="dxa"/>
            <w:vMerge w:val="restart"/>
            <w:tcBorders>
              <w:top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可通过收集资料，观看有关音像资料等，并结合调查实践，以班级或学校为基本单位，开展内容丰富、形式生动的创作展示活动。</w:t>
            </w:r>
          </w:p>
        </w:tc>
        <w:tc>
          <w:tcPr>
            <w:tcW w:w="1440" w:type="dxa"/>
            <w:tcBorders>
              <w:top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各类相关活动</w:t>
            </w:r>
          </w:p>
        </w:tc>
        <w:tc>
          <w:tcPr>
            <w:tcW w:w="2104" w:type="dxa"/>
            <w:tcBorders>
              <w:top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eastAsia="zh-CN" w:bidi="ar"/>
              </w:rPr>
              <w:t>中</w:t>
            </w: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华传统节日、重要节气、与农业相关的纪念日的纪念活动，农业相关宣传展示活动等。</w:t>
            </w:r>
          </w:p>
        </w:tc>
        <w:tc>
          <w:tcPr>
            <w:tcW w:w="598" w:type="dxa"/>
            <w:tcBorders>
              <w:top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FF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FF0000"/>
                <w:kern w:val="0"/>
                <w:sz w:val="24"/>
                <w:lang w:bidi="ar"/>
              </w:rPr>
              <w:t>自定</w:t>
            </w:r>
          </w:p>
        </w:tc>
        <w:tc>
          <w:tcPr>
            <w:tcW w:w="961" w:type="dxa"/>
            <w:tcBorders>
              <w:top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学校</w:t>
            </w:r>
          </w:p>
        </w:tc>
        <w:tc>
          <w:tcPr>
            <w:tcW w:w="1598" w:type="dxa"/>
            <w:tcBorders>
              <w:top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活动记录（照片，每班提交2张，其余由班主任审核）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vMerge w:val="continue"/>
            <w:tcBorders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楷体_GB2312" w:hAnsi="微软雅黑" w:eastAsia="楷体_GB2312" w:cs="微软雅黑"/>
                <w:b/>
                <w:bCs/>
                <w:color w:val="000000"/>
                <w:sz w:val="24"/>
              </w:rPr>
            </w:pPr>
          </w:p>
        </w:tc>
        <w:tc>
          <w:tcPr>
            <w:tcW w:w="4607" w:type="dxa"/>
            <w:vMerge w:val="continue"/>
            <w:tcBorders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微软雅黑" w:eastAsia="仿宋_GB2312" w:cs="微软雅黑"/>
                <w:color w:val="000000"/>
                <w:sz w:val="24"/>
              </w:rPr>
            </w:pPr>
          </w:p>
        </w:tc>
        <w:tc>
          <w:tcPr>
            <w:tcW w:w="1734" w:type="dxa"/>
            <w:vMerge w:val="continue"/>
            <w:tcBorders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微软雅黑" w:eastAsia="仿宋_GB2312" w:cs="微软雅黑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文艺宣传创作</w:t>
            </w:r>
          </w:p>
        </w:tc>
        <w:tc>
          <w:tcPr>
            <w:tcW w:w="2104" w:type="dxa"/>
            <w:tcBorders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宣传农业知识、介绍农业事件起源于发展</w:t>
            </w:r>
          </w:p>
        </w:tc>
        <w:tc>
          <w:tcPr>
            <w:tcW w:w="598" w:type="dxa"/>
            <w:tcBorders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FF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FF0000"/>
                <w:kern w:val="0"/>
                <w:sz w:val="24"/>
                <w:lang w:bidi="ar"/>
              </w:rPr>
              <w:t>自定</w:t>
            </w:r>
          </w:p>
        </w:tc>
        <w:tc>
          <w:tcPr>
            <w:tcW w:w="961" w:type="dxa"/>
            <w:tcBorders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学校</w:t>
            </w:r>
          </w:p>
        </w:tc>
        <w:tc>
          <w:tcPr>
            <w:tcW w:w="1598" w:type="dxa"/>
            <w:tcBorders>
              <w:bottom w:val="single" w:color="auto" w:sz="8" w:space="0"/>
            </w:tcBorders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活动记录（作品照片，每班至多提交2份，其余由班主任审核）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tcBorders>
              <w:top w:val="single" w:color="auto" w:sz="8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楷体_GB2312" w:hAnsi="微软雅黑" w:eastAsia="楷体_GB2312" w:cs="微软雅黑"/>
                <w:b/>
                <w:bCs/>
                <w:color w:val="000000"/>
                <w:sz w:val="24"/>
              </w:rPr>
            </w:pPr>
            <w:r>
              <w:rPr>
                <w:rStyle w:val="14"/>
                <w:rFonts w:hint="default" w:ascii="楷体_GB2312" w:eastAsia="楷体_GB2312"/>
                <w:b/>
                <w:bCs/>
                <w:sz w:val="24"/>
                <w:szCs w:val="24"/>
                <w:lang w:bidi="ar"/>
              </w:rPr>
              <w:t>总结评价</w:t>
            </w:r>
          </w:p>
        </w:tc>
        <w:tc>
          <w:tcPr>
            <w:tcW w:w="4607" w:type="dxa"/>
            <w:tcBorders>
              <w:top w:val="single" w:color="auto" w:sz="8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展示、分享学生在农村社会实践活动中所获得的知识和技能。表彰活动中的优秀个人和集体，激励更多的同学积极参与各种实践活动，培养自己的综合素质和能力。</w:t>
            </w:r>
          </w:p>
        </w:tc>
        <w:tc>
          <w:tcPr>
            <w:tcW w:w="1734" w:type="dxa"/>
            <w:tcBorders>
              <w:top w:val="single" w:color="auto" w:sz="8" w:space="0"/>
              <w:bottom w:val="single" w:color="auto" w:sz="12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以班级或年级为单位开展农村社会实践活动总结</w:t>
            </w:r>
          </w:p>
        </w:tc>
        <w:tc>
          <w:tcPr>
            <w:tcW w:w="1440" w:type="dxa"/>
            <w:tcBorders>
              <w:top w:val="single" w:color="auto" w:sz="8" w:space="0"/>
              <w:bottom w:val="single" w:color="auto" w:sz="12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耕耘与成长的见证</w:t>
            </w:r>
          </w:p>
        </w:tc>
        <w:tc>
          <w:tcPr>
            <w:tcW w:w="2104" w:type="dxa"/>
            <w:tcBorders>
              <w:top w:val="single" w:color="auto" w:sz="8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撰写农村社会实践小结</w:t>
            </w:r>
          </w:p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000000"/>
                <w:kern w:val="0"/>
                <w:sz w:val="24"/>
                <w:lang w:bidi="ar"/>
              </w:rPr>
              <w:t>总结表彰</w:t>
            </w:r>
          </w:p>
        </w:tc>
        <w:tc>
          <w:tcPr>
            <w:tcW w:w="598" w:type="dxa"/>
            <w:tcBorders>
              <w:top w:val="single" w:color="auto" w:sz="8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FF0000"/>
                <w:sz w:val="24"/>
              </w:rPr>
            </w:pPr>
            <w:r>
              <w:rPr>
                <w:rFonts w:hint="eastAsia" w:ascii="仿宋_GB2312" w:hAnsi="微软雅黑" w:eastAsia="仿宋_GB2312" w:cs="微软雅黑"/>
                <w:color w:val="FF0000"/>
                <w:kern w:val="0"/>
                <w:sz w:val="24"/>
                <w:lang w:bidi="ar"/>
              </w:rPr>
              <w:t>2</w:t>
            </w:r>
          </w:p>
        </w:tc>
        <w:tc>
          <w:tcPr>
            <w:tcW w:w="961" w:type="dxa"/>
            <w:tcBorders>
              <w:top w:val="single" w:color="auto" w:sz="8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ascii="仿宋_GB2312" w:hAnsi="微软雅黑" w:eastAsia="仿宋_GB2312" w:cs="微软雅黑"/>
                <w:color w:val="000000"/>
                <w:sz w:val="24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学校</w:t>
            </w:r>
          </w:p>
        </w:tc>
        <w:tc>
          <w:tcPr>
            <w:tcW w:w="1598" w:type="dxa"/>
            <w:tcBorders>
              <w:top w:val="single" w:color="auto" w:sz="8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农村社会实践</w:t>
            </w:r>
            <w:r>
              <w:rPr>
                <w:rStyle w:val="14"/>
                <w:rFonts w:hint="eastAsia" w:ascii="仿宋_GB2312" w:eastAsia="仿宋_GB2312"/>
                <w:sz w:val="24"/>
                <w:szCs w:val="24"/>
                <w:lang w:eastAsia="zh-CN" w:bidi="ar"/>
              </w:rPr>
              <w:t>活动</w:t>
            </w: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小结</w:t>
            </w:r>
          </w:p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（每生1份）</w:t>
            </w:r>
          </w:p>
          <w:p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</w:pPr>
            <w:r>
              <w:rPr>
                <w:rStyle w:val="14"/>
                <w:rFonts w:hint="default" w:ascii="仿宋_GB2312" w:eastAsia="仿宋_GB2312"/>
                <w:sz w:val="24"/>
                <w:szCs w:val="24"/>
                <w:lang w:bidi="ar"/>
              </w:rPr>
              <w:t>活动记录（照片，每班2张）</w:t>
            </w:r>
          </w:p>
        </w:tc>
      </w:tr>
    </w:tbl>
    <w:p>
      <w:pPr>
        <w:adjustRightInd w:val="0"/>
        <w:snapToGrid w:val="0"/>
        <w:spacing w:line="400" w:lineRule="exact"/>
        <w:rPr>
          <w:rFonts w:ascii="仿宋_GB2312" w:hAnsi="微软雅黑" w:eastAsia="仿宋_GB2312" w:cs="微软雅黑"/>
          <w:sz w:val="24"/>
        </w:rPr>
      </w:pPr>
      <w:r>
        <w:rPr>
          <w:rFonts w:hint="eastAsia" w:ascii="仿宋_GB2312" w:hAnsi="微软雅黑" w:eastAsia="仿宋_GB2312" w:cs="微软雅黑"/>
          <w:sz w:val="24"/>
        </w:rPr>
        <w:t>说明：1.农村社会实践活动至少完成56学分，其中必修</w:t>
      </w:r>
      <w:r>
        <w:rPr>
          <w:rFonts w:hint="eastAsia" w:ascii="仿宋_GB2312" w:hAnsi="微软雅黑" w:eastAsia="仿宋_GB2312" w:cs="微软雅黑"/>
          <w:sz w:val="24"/>
          <w:lang w:val="en-US" w:eastAsia="zh-CN"/>
        </w:rPr>
        <w:t>48</w:t>
      </w:r>
      <w:r>
        <w:rPr>
          <w:rFonts w:hint="eastAsia" w:ascii="仿宋_GB2312" w:hAnsi="微软雅黑" w:eastAsia="仿宋_GB2312" w:cs="微软雅黑"/>
          <w:sz w:val="24"/>
        </w:rPr>
        <w:t>学分。</w:t>
      </w:r>
    </w:p>
    <w:p>
      <w:pPr>
        <w:adjustRightInd w:val="0"/>
        <w:snapToGrid w:val="0"/>
        <w:spacing w:line="400" w:lineRule="exact"/>
        <w:ind w:firstLine="720" w:firstLineChars="300"/>
        <w:rPr>
          <w:rFonts w:ascii="仿宋_GB2312" w:hAnsi="微软雅黑" w:eastAsia="仿宋_GB2312" w:cs="微软雅黑"/>
          <w:sz w:val="24"/>
        </w:rPr>
      </w:pPr>
      <w:r>
        <w:rPr>
          <w:rFonts w:hint="eastAsia" w:ascii="仿宋_GB2312" w:hAnsi="微软雅黑" w:eastAsia="仿宋_GB2312" w:cs="微软雅黑"/>
          <w:sz w:val="24"/>
        </w:rPr>
        <w:t>2.区统筹安排的相关内容，由实习学校会同高中中心制定计划并组织实施。</w:t>
      </w:r>
    </w:p>
    <w:p>
      <w:pPr>
        <w:adjustRightInd w:val="0"/>
        <w:snapToGrid w:val="0"/>
        <w:spacing w:line="400" w:lineRule="exact"/>
        <w:ind w:firstLine="720" w:firstLineChars="300"/>
        <w:rPr>
          <w:rFonts w:ascii="仿宋_GB2312" w:eastAsia="仿宋_GB2312" w:hAnsiTheme="minorEastAsia" w:cstheme="minorEastAsia"/>
          <w:sz w:val="24"/>
        </w:rPr>
      </w:pPr>
      <w:r>
        <w:rPr>
          <w:rFonts w:hint="eastAsia" w:ascii="仿宋_GB2312" w:hAnsi="微软雅黑" w:eastAsia="仿宋_GB2312" w:cs="微软雅黑"/>
          <w:sz w:val="24"/>
        </w:rPr>
        <w:t>3.学校组织的相关内容，由</w:t>
      </w:r>
      <w:r>
        <w:rPr>
          <w:rFonts w:hint="eastAsia" w:ascii="仿宋_GB2312" w:eastAsia="仿宋_GB2312" w:hAnsiTheme="minorEastAsia" w:cstheme="minorEastAsia"/>
          <w:sz w:val="24"/>
        </w:rPr>
        <w:t>各校根据教学计划自行安排组织实施。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Theme="minorEastAsia" w:hAnsiTheme="minorEastAsia" w:cstheme="minorEastAsia"/>
          <w:sz w:val="24"/>
        </w:rPr>
      </w:pPr>
    </w:p>
    <w:sectPr>
      <w:footerReference r:id="rId3" w:type="default"/>
      <w:pgSz w:w="16838" w:h="11906" w:orient="landscape"/>
      <w:pgMar w:top="1588" w:right="1588" w:bottom="1474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98429E0-6916-43CB-9876-1CB6F5C77E1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2" w:fontKey="{962F067F-4A88-4CE9-AB18-51F08E5370BF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3AE348A0-7558-4392-8E63-80AED47D66E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FC0042FF-31A0-4363-ACFE-14D08E657F1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0BBDEC79-3317-4EC0-9537-4538BF0558B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709951"/>
      <w:docPartObj>
        <w:docPartGallery w:val="autotext"/>
      </w:docPartObj>
    </w:sdtPr>
    <w:sdtEndPr>
      <w:rPr>
        <w:rFonts w:asciiTheme="minorEastAsia" w:hAnsiTheme="minorEastAsia"/>
        <w:sz w:val="21"/>
        <w:szCs w:val="21"/>
      </w:rPr>
    </w:sdtEndPr>
    <w:sdtContent>
      <w:p>
        <w:pPr>
          <w:pStyle w:val="4"/>
          <w:jc w:val="center"/>
          <w:rPr>
            <w:rFonts w:asciiTheme="minorEastAsia" w:hAnsiTheme="minorEastAsia"/>
            <w:sz w:val="21"/>
            <w:szCs w:val="21"/>
          </w:rPr>
        </w:pPr>
        <w:r>
          <w:rPr>
            <w:rFonts w:asciiTheme="minorEastAsia" w:hAnsiTheme="minorEastAsia"/>
            <w:sz w:val="21"/>
            <w:szCs w:val="21"/>
          </w:rPr>
          <w:fldChar w:fldCharType="begin"/>
        </w:r>
        <w:r>
          <w:rPr>
            <w:rFonts w:asciiTheme="minorEastAsia" w:hAnsiTheme="minorEastAsia"/>
            <w:sz w:val="21"/>
            <w:szCs w:val="21"/>
          </w:rPr>
          <w:instrText xml:space="preserve">PAGE   \* MERGEFORMAT</w:instrText>
        </w:r>
        <w:r>
          <w:rPr>
            <w:rFonts w:asciiTheme="minorEastAsia" w:hAnsiTheme="minorEastAsia"/>
            <w:sz w:val="21"/>
            <w:szCs w:val="21"/>
          </w:rPr>
          <w:fldChar w:fldCharType="separate"/>
        </w:r>
        <w:r>
          <w:rPr>
            <w:rFonts w:asciiTheme="minorEastAsia" w:hAnsiTheme="minorEastAsia"/>
            <w:sz w:val="21"/>
            <w:szCs w:val="21"/>
            <w:lang w:val="zh-CN"/>
          </w:rPr>
          <w:t>-</w:t>
        </w:r>
        <w:r>
          <w:rPr>
            <w:rFonts w:asciiTheme="minorEastAsia" w:hAnsiTheme="minorEastAsia"/>
            <w:sz w:val="21"/>
            <w:szCs w:val="21"/>
          </w:rPr>
          <w:t xml:space="preserve"> 3 -</w:t>
        </w:r>
        <w:r>
          <w:rPr>
            <w:rFonts w:asciiTheme="minorEastAsia" w:hAnsiTheme="minorEastAsia"/>
            <w:sz w:val="21"/>
            <w:szCs w:val="21"/>
          </w:rPr>
          <w:fldChar w:fldCharType="end"/>
        </w:r>
      </w:p>
    </w:sdtContent>
  </w:sdt>
  <w:p>
    <w:pPr>
      <w:pStyle w:val="4"/>
      <w:rPr>
        <w:sz w:val="21"/>
        <w:szCs w:val="21"/>
      </w:rPr>
    </w:pPr>
  </w:p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yODIyYTZlNjEwMzAxNjEzZGM3NTNmZTVmNjVkYjkifQ=="/>
  </w:docVars>
  <w:rsids>
    <w:rsidRoot w:val="00A937E6"/>
    <w:rsid w:val="000D7822"/>
    <w:rsid w:val="00472F36"/>
    <w:rsid w:val="00600FC8"/>
    <w:rsid w:val="00791FB9"/>
    <w:rsid w:val="00890FFA"/>
    <w:rsid w:val="009674BD"/>
    <w:rsid w:val="00A937E6"/>
    <w:rsid w:val="00C5389A"/>
    <w:rsid w:val="028D3F43"/>
    <w:rsid w:val="055943D7"/>
    <w:rsid w:val="05E65FBF"/>
    <w:rsid w:val="07637E94"/>
    <w:rsid w:val="09777D0E"/>
    <w:rsid w:val="0C506FAF"/>
    <w:rsid w:val="0F9A4EB6"/>
    <w:rsid w:val="11EA5152"/>
    <w:rsid w:val="124A10DE"/>
    <w:rsid w:val="154C316C"/>
    <w:rsid w:val="15BE07F8"/>
    <w:rsid w:val="19A7492F"/>
    <w:rsid w:val="207250D1"/>
    <w:rsid w:val="21666DBF"/>
    <w:rsid w:val="21797DAA"/>
    <w:rsid w:val="22CA69FF"/>
    <w:rsid w:val="243F40A4"/>
    <w:rsid w:val="270005AF"/>
    <w:rsid w:val="28E3479E"/>
    <w:rsid w:val="2A030CF6"/>
    <w:rsid w:val="2CA27EC8"/>
    <w:rsid w:val="309F61CF"/>
    <w:rsid w:val="323F37DE"/>
    <w:rsid w:val="3419315D"/>
    <w:rsid w:val="35A678D9"/>
    <w:rsid w:val="3BA20BF5"/>
    <w:rsid w:val="3D2A69F0"/>
    <w:rsid w:val="3F557E8A"/>
    <w:rsid w:val="3FBD5846"/>
    <w:rsid w:val="42633D4A"/>
    <w:rsid w:val="442C18EF"/>
    <w:rsid w:val="48FB79C8"/>
    <w:rsid w:val="4E595A79"/>
    <w:rsid w:val="51DB0FB5"/>
    <w:rsid w:val="52080CBD"/>
    <w:rsid w:val="55EE5599"/>
    <w:rsid w:val="567861C5"/>
    <w:rsid w:val="583B7E2B"/>
    <w:rsid w:val="59946E85"/>
    <w:rsid w:val="59C6444A"/>
    <w:rsid w:val="5B6E1B99"/>
    <w:rsid w:val="5B776ED7"/>
    <w:rsid w:val="5F544E26"/>
    <w:rsid w:val="5F7742DA"/>
    <w:rsid w:val="60075EEB"/>
    <w:rsid w:val="629A4DB6"/>
    <w:rsid w:val="63D15188"/>
    <w:rsid w:val="67087D3C"/>
    <w:rsid w:val="6E027C29"/>
    <w:rsid w:val="6F8750B8"/>
    <w:rsid w:val="72751809"/>
    <w:rsid w:val="7AD2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autoRedefine/>
    <w:qFormat/>
    <w:uiPriority w:val="0"/>
  </w:style>
  <w:style w:type="character" w:customStyle="1" w:styleId="11">
    <w:name w:val="font11"/>
    <w:basedOn w:val="9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01"/>
    <w:basedOn w:val="9"/>
    <w:autoRedefine/>
    <w:qFormat/>
    <w:uiPriority w:val="0"/>
    <w:rPr>
      <w:rFonts w:hint="default" w:ascii="Calibri" w:hAnsi="Calibri" w:cs="Calibri"/>
      <w:color w:val="000000"/>
      <w:sz w:val="24"/>
      <w:szCs w:val="24"/>
      <w:u w:val="none"/>
    </w:rPr>
  </w:style>
  <w:style w:type="character" w:customStyle="1" w:styleId="13">
    <w:name w:val="font21"/>
    <w:basedOn w:val="9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4">
    <w:name w:val="font31"/>
    <w:basedOn w:val="9"/>
    <w:autoRedefine/>
    <w:qFormat/>
    <w:uiPriority w:val="0"/>
    <w:rPr>
      <w:rFonts w:hint="eastAsia" w:ascii="微软雅黑" w:hAnsi="微软雅黑" w:eastAsia="微软雅黑" w:cs="微软雅黑"/>
      <w:color w:val="000000"/>
      <w:sz w:val="21"/>
      <w:szCs w:val="21"/>
      <w:u w:val="none"/>
    </w:rPr>
  </w:style>
  <w:style w:type="character" w:customStyle="1" w:styleId="15">
    <w:name w:val="font41"/>
    <w:basedOn w:val="9"/>
    <w:autoRedefine/>
    <w:qFormat/>
    <w:uiPriority w:val="0"/>
    <w:rPr>
      <w:rFonts w:hint="eastAsia" w:ascii="微软雅黑" w:hAnsi="微软雅黑" w:eastAsia="微软雅黑" w:cs="微软雅黑"/>
      <w:color w:val="000000"/>
      <w:sz w:val="21"/>
      <w:szCs w:val="21"/>
      <w:u w:val="none"/>
    </w:rPr>
  </w:style>
  <w:style w:type="character" w:customStyle="1" w:styleId="16">
    <w:name w:val="font51"/>
    <w:basedOn w:val="9"/>
    <w:autoRedefine/>
    <w:qFormat/>
    <w:uiPriority w:val="0"/>
    <w:rPr>
      <w:rFonts w:ascii="Arial" w:hAnsi="Arial" w:cs="Arial"/>
      <w:color w:val="000000"/>
      <w:sz w:val="21"/>
      <w:szCs w:val="21"/>
      <w:u w:val="none"/>
    </w:rPr>
  </w:style>
  <w:style w:type="character" w:customStyle="1" w:styleId="17">
    <w:name w:val="批注框文本 Char"/>
    <w:basedOn w:val="9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页脚 Char"/>
    <w:basedOn w:val="9"/>
    <w:link w:val="4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</Company>
  <Pages>4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2024-02-19T06:38:00Z</dcterms:created>
  <dc:creator>Lenovo</dc:creator>
  <cp:lastModifiedBy>顾先森</cp:lastModifiedBy>
  <cp:lastPrinted>2024-02-20T03:07:00Z</cp:lastPrinted>
  <dcterms:modified xsi:type="dcterms:W3CDTF">2024-03-11T05:29:22Z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B7F223C027784711B6B84DE528829414_13</vt:lpwstr>
  </property>
</Properties>
</file>