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874762" w14:textId="77777777" w:rsidR="00FE65EE" w:rsidRDefault="00FE65EE" w:rsidP="00FE65EE">
      <w:pPr>
        <w:jc w:val="center"/>
        <w:rPr>
          <w:b/>
          <w:bCs/>
          <w:sz w:val="72"/>
          <w:szCs w:val="56"/>
        </w:rPr>
      </w:pPr>
      <w:bookmarkStart w:id="0" w:name="_Toc144979009"/>
      <w:bookmarkStart w:id="1" w:name="_GoBack"/>
      <w:bookmarkEnd w:id="1"/>
    </w:p>
    <w:p w14:paraId="0E9EBA07" w14:textId="77777777" w:rsidR="00FE65EE" w:rsidRPr="00FE65EE" w:rsidRDefault="00FE65EE" w:rsidP="00FE65EE">
      <w:pPr>
        <w:jc w:val="center"/>
        <w:rPr>
          <w:rFonts w:ascii="仿宋_GB2312" w:eastAsia="仿宋_GB2312"/>
          <w:sz w:val="72"/>
          <w:szCs w:val="56"/>
        </w:rPr>
      </w:pPr>
      <w:r w:rsidRPr="00FE65EE">
        <w:rPr>
          <w:rFonts w:ascii="仿宋_GB2312" w:eastAsia="仿宋_GB2312" w:hint="eastAsia"/>
          <w:sz w:val="72"/>
          <w:szCs w:val="56"/>
        </w:rPr>
        <w:t>防汛防台避险转移和</w:t>
      </w:r>
    </w:p>
    <w:p w14:paraId="1040E613" w14:textId="646B9778" w:rsidR="00FE65EE" w:rsidRPr="00FE65EE" w:rsidRDefault="00FE65EE" w:rsidP="00FE65EE">
      <w:pPr>
        <w:jc w:val="center"/>
        <w:rPr>
          <w:rFonts w:ascii="仿宋_GB2312" w:eastAsia="仿宋_GB2312"/>
          <w:sz w:val="36"/>
          <w:szCs w:val="32"/>
        </w:rPr>
      </w:pPr>
      <w:r w:rsidRPr="00FE65EE">
        <w:rPr>
          <w:rFonts w:ascii="仿宋_GB2312" w:eastAsia="仿宋_GB2312" w:hint="eastAsia"/>
          <w:sz w:val="72"/>
          <w:szCs w:val="56"/>
        </w:rPr>
        <w:t>应急避难场所统计</w:t>
      </w:r>
    </w:p>
    <w:p w14:paraId="24C72A91" w14:textId="77777777" w:rsidR="00FE65EE" w:rsidRDefault="00FE65EE" w:rsidP="00FE65EE">
      <w:pPr>
        <w:rPr>
          <w:sz w:val="36"/>
          <w:szCs w:val="32"/>
        </w:rPr>
      </w:pPr>
    </w:p>
    <w:p w14:paraId="07B8B0FB" w14:textId="77777777" w:rsidR="00FE65EE" w:rsidRDefault="00FE65EE" w:rsidP="00FE65EE">
      <w:pPr>
        <w:ind w:firstLine="720"/>
        <w:jc w:val="center"/>
        <w:rPr>
          <w:sz w:val="36"/>
          <w:szCs w:val="32"/>
        </w:rPr>
      </w:pPr>
    </w:p>
    <w:p w14:paraId="07733F02" w14:textId="77777777" w:rsidR="00FE65EE" w:rsidRPr="00FE65EE" w:rsidRDefault="00FE65EE" w:rsidP="00FE65EE">
      <w:pPr>
        <w:spacing w:line="360" w:lineRule="auto"/>
        <w:jc w:val="center"/>
        <w:rPr>
          <w:rFonts w:ascii="Times New Roman" w:eastAsia="宋体" w:hAnsi="Times New Roman" w:cs="Times New Roman"/>
          <w:sz w:val="72"/>
          <w:szCs w:val="72"/>
        </w:rPr>
      </w:pPr>
      <w:r w:rsidRPr="00FE65EE">
        <w:rPr>
          <w:rFonts w:ascii="Times New Roman" w:eastAsia="宋体" w:hAnsi="Times New Roman" w:cs="Times New Roman"/>
          <w:sz w:val="72"/>
          <w:szCs w:val="72"/>
        </w:rPr>
        <w:t>操</w:t>
      </w:r>
    </w:p>
    <w:p w14:paraId="6B44E6CC" w14:textId="77777777" w:rsidR="00FE65EE" w:rsidRPr="00FE65EE" w:rsidRDefault="00FE65EE" w:rsidP="00FE65EE">
      <w:pPr>
        <w:spacing w:line="360" w:lineRule="auto"/>
        <w:jc w:val="center"/>
        <w:rPr>
          <w:rFonts w:ascii="Times New Roman" w:eastAsia="宋体" w:hAnsi="Times New Roman" w:cs="Times New Roman"/>
          <w:sz w:val="72"/>
          <w:szCs w:val="72"/>
        </w:rPr>
      </w:pPr>
      <w:r w:rsidRPr="00FE65EE">
        <w:rPr>
          <w:rFonts w:ascii="Times New Roman" w:eastAsia="宋体" w:hAnsi="Times New Roman" w:cs="Times New Roman"/>
          <w:sz w:val="72"/>
          <w:szCs w:val="72"/>
        </w:rPr>
        <w:t>作</w:t>
      </w:r>
    </w:p>
    <w:p w14:paraId="4D570D5B" w14:textId="77777777" w:rsidR="00FE65EE" w:rsidRPr="00FE65EE" w:rsidRDefault="00FE65EE" w:rsidP="00FE65EE">
      <w:pPr>
        <w:spacing w:line="360" w:lineRule="auto"/>
        <w:jc w:val="center"/>
        <w:rPr>
          <w:rFonts w:ascii="Times New Roman" w:eastAsia="宋体" w:hAnsi="Times New Roman" w:cs="Times New Roman"/>
          <w:sz w:val="72"/>
          <w:szCs w:val="72"/>
        </w:rPr>
      </w:pPr>
      <w:r w:rsidRPr="00FE65EE">
        <w:rPr>
          <w:rFonts w:ascii="Times New Roman" w:eastAsia="宋体" w:hAnsi="Times New Roman" w:cs="Times New Roman"/>
          <w:sz w:val="72"/>
          <w:szCs w:val="72"/>
        </w:rPr>
        <w:t>手</w:t>
      </w:r>
    </w:p>
    <w:p w14:paraId="1FA82F9B" w14:textId="77777777" w:rsidR="00FE65EE" w:rsidRPr="00FE65EE" w:rsidRDefault="00FE65EE" w:rsidP="00FE65EE">
      <w:pPr>
        <w:spacing w:line="360" w:lineRule="auto"/>
        <w:jc w:val="center"/>
        <w:rPr>
          <w:rFonts w:ascii="Times New Roman" w:eastAsia="黑体" w:hAnsi="Times New Roman" w:cs="Times New Roman"/>
          <w:sz w:val="144"/>
          <w:szCs w:val="144"/>
        </w:rPr>
      </w:pPr>
      <w:r w:rsidRPr="00FE65EE">
        <w:rPr>
          <w:rFonts w:ascii="Times New Roman" w:eastAsia="宋体" w:hAnsi="Times New Roman" w:cs="Times New Roman"/>
          <w:sz w:val="72"/>
          <w:szCs w:val="72"/>
        </w:rPr>
        <w:t>册</w:t>
      </w:r>
    </w:p>
    <w:p w14:paraId="629A8D3B" w14:textId="77777777" w:rsidR="00FE65EE" w:rsidRDefault="00FE65EE" w:rsidP="00FE65EE">
      <w:pPr>
        <w:ind w:firstLine="960"/>
        <w:jc w:val="center"/>
        <w:rPr>
          <w:sz w:val="48"/>
          <w:szCs w:val="48"/>
        </w:rPr>
      </w:pPr>
    </w:p>
    <w:p w14:paraId="5E28ED7E" w14:textId="77777777" w:rsidR="00FE65EE" w:rsidRDefault="00FE65EE" w:rsidP="00FE65EE">
      <w:pPr>
        <w:ind w:firstLine="960"/>
        <w:jc w:val="center"/>
        <w:rPr>
          <w:sz w:val="48"/>
          <w:szCs w:val="48"/>
        </w:rPr>
      </w:pPr>
    </w:p>
    <w:p w14:paraId="1183F7B0" w14:textId="77777777" w:rsidR="00FE65EE" w:rsidRDefault="00FE65EE" w:rsidP="00FE65EE">
      <w:pPr>
        <w:ind w:firstLine="960"/>
        <w:jc w:val="center"/>
        <w:rPr>
          <w:sz w:val="48"/>
          <w:szCs w:val="48"/>
        </w:rPr>
      </w:pPr>
    </w:p>
    <w:p w14:paraId="0EC1E8B7" w14:textId="77777777" w:rsidR="00FE65EE" w:rsidRDefault="00FE65EE" w:rsidP="00FE65EE">
      <w:pPr>
        <w:ind w:firstLine="960"/>
        <w:jc w:val="center"/>
        <w:rPr>
          <w:sz w:val="48"/>
          <w:szCs w:val="48"/>
        </w:rPr>
      </w:pPr>
    </w:p>
    <w:p w14:paraId="40097CC9" w14:textId="77777777" w:rsidR="00FE65EE" w:rsidRDefault="00FE65EE" w:rsidP="00FE65EE">
      <w:pPr>
        <w:jc w:val="center"/>
        <w:rPr>
          <w:sz w:val="36"/>
          <w:szCs w:val="36"/>
        </w:rPr>
      </w:pPr>
      <w:r>
        <w:rPr>
          <w:sz w:val="48"/>
          <w:szCs w:val="48"/>
        </w:rPr>
        <w:t>浦东新区应急管理局</w:t>
      </w:r>
    </w:p>
    <w:p w14:paraId="47050FB9" w14:textId="77777777" w:rsidR="00FE65EE" w:rsidRDefault="00FE65EE" w:rsidP="00FE65EE">
      <w:pPr>
        <w:pStyle w:val="1"/>
        <w:numPr>
          <w:ilvl w:val="0"/>
          <w:numId w:val="0"/>
        </w:numPr>
        <w:ind w:left="723"/>
      </w:pPr>
      <w:bookmarkStart w:id="2" w:name="_Toc152170894"/>
      <w:bookmarkStart w:id="3" w:name="_Toc152170904"/>
      <w:r>
        <w:rPr>
          <w:rFonts w:hint="eastAsia"/>
        </w:rPr>
        <w:lastRenderedPageBreak/>
        <w:t>浦东新区应急分平台</w:t>
      </w:r>
      <w:bookmarkEnd w:id="2"/>
      <w:bookmarkEnd w:id="3"/>
    </w:p>
    <w:p w14:paraId="28390AD8" w14:textId="77777777" w:rsidR="00FE65EE" w:rsidRDefault="00FE65EE" w:rsidP="00FE65EE">
      <w:pPr>
        <w:pStyle w:val="2"/>
        <w:spacing w:before="156" w:after="156"/>
        <w:ind w:leftChars="0" w:left="-643" w:firstLine="643"/>
        <w:rPr>
          <w:rFonts w:ascii="Times New Roman" w:hAnsi="Times New Roman"/>
        </w:rPr>
      </w:pPr>
      <w:bookmarkStart w:id="4" w:name="_Toc152170905"/>
      <w:r>
        <w:rPr>
          <w:rFonts w:ascii="Times New Roman" w:hAnsi="Times New Roman"/>
        </w:rPr>
        <w:t>登录界面</w:t>
      </w:r>
      <w:bookmarkEnd w:id="0"/>
      <w:bookmarkEnd w:id="4"/>
    </w:p>
    <w:p w14:paraId="2F61C3C1" w14:textId="77777777" w:rsidR="00FE65EE" w:rsidRDefault="00FE65EE" w:rsidP="00FE65EE">
      <w:pPr>
        <w:ind w:firstLine="480"/>
      </w:pPr>
      <w:r>
        <w:t>打开浏览器，输入</w:t>
      </w:r>
      <w:r>
        <w:rPr>
          <w:rFonts w:hint="eastAsia"/>
        </w:rPr>
        <w:t>浦东新区应急分平台</w:t>
      </w:r>
      <w:r>
        <w:t>地址（</w:t>
      </w:r>
      <w:r>
        <w:rPr>
          <w:rFonts w:hint="eastAsia"/>
        </w:rPr>
        <w:t>http://10.242.181.139:8989/pdpt/#/login</w:t>
      </w:r>
      <w:r>
        <w:t>），进入登录界面。</w:t>
      </w:r>
    </w:p>
    <w:p w14:paraId="549FA14C" w14:textId="77777777" w:rsidR="00FE65EE" w:rsidRDefault="00FE65EE" w:rsidP="00FE65EE">
      <w:pPr>
        <w:ind w:firstLine="480"/>
      </w:pPr>
      <w:r>
        <w:rPr>
          <w:rFonts w:hint="eastAsia"/>
        </w:rPr>
        <w:t>支持密码登录和短信登录两种方式。注册成功的用户，输入用户名、密码或手机号、验证码，点击登录即可进入本系统。进入后点击应急指挥分平台（智慧应急）右边的按钮。</w:t>
      </w:r>
    </w:p>
    <w:p w14:paraId="0AFBC6D1" w14:textId="77777777" w:rsidR="00FE65EE" w:rsidRDefault="00FE65EE" w:rsidP="00FE65EE">
      <w:pPr>
        <w:jc w:val="center"/>
      </w:pPr>
      <w:r>
        <w:rPr>
          <w:noProof/>
        </w:rPr>
        <w:drawing>
          <wp:inline distT="0" distB="0" distL="114300" distR="114300" wp14:anchorId="67A962BC" wp14:editId="17DAE0F5">
            <wp:extent cx="5022907" cy="2928364"/>
            <wp:effectExtent l="0" t="0" r="6350" b="5715"/>
            <wp:docPr id="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36013" cy="293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6EA1B" w14:textId="77777777" w:rsidR="00FE65EE" w:rsidRDefault="00FE65EE" w:rsidP="00FE65EE">
      <w:pPr>
        <w:jc w:val="center"/>
      </w:pPr>
      <w:r>
        <w:rPr>
          <w:noProof/>
        </w:rPr>
        <w:drawing>
          <wp:inline distT="0" distB="0" distL="114300" distR="114300" wp14:anchorId="21011BB2" wp14:editId="23702C12">
            <wp:extent cx="5033381" cy="3210344"/>
            <wp:effectExtent l="0" t="0" r="0" b="952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52118" cy="322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01820" w14:textId="77777777" w:rsidR="00FE65EE" w:rsidRDefault="00FE65EE" w:rsidP="00FE65EE">
      <w:pPr>
        <w:pStyle w:val="2"/>
        <w:spacing w:before="156" w:after="156"/>
        <w:ind w:leftChars="0" w:left="-643" w:firstLine="643"/>
        <w:rPr>
          <w:rFonts w:ascii="Times New Roman" w:hAnsi="Times New Roman"/>
        </w:rPr>
      </w:pPr>
      <w:r>
        <w:rPr>
          <w:rFonts w:ascii="Times New Roman" w:hAnsi="Times New Roman" w:hint="eastAsia"/>
        </w:rPr>
        <w:lastRenderedPageBreak/>
        <w:t>防汛避险转移</w:t>
      </w:r>
    </w:p>
    <w:p w14:paraId="67BA6973" w14:textId="77777777" w:rsidR="00FE65EE" w:rsidRDefault="00FE65EE" w:rsidP="00FE65EE">
      <w:r>
        <w:rPr>
          <w:rFonts w:hint="eastAsia"/>
        </w:rPr>
        <w:t>以列表和地图方式进行展示区域内的防汛避险转移点。在地图方式展示下，可点击GIS地图上的撒点，查询该点位信息，包括名称、类别、地址和联系人手机号。</w:t>
      </w:r>
    </w:p>
    <w:p w14:paraId="756C5B35" w14:textId="77777777" w:rsidR="00FE65EE" w:rsidRDefault="00FE65EE" w:rsidP="00FE65EE">
      <w:r>
        <w:rPr>
          <w:rFonts w:hint="eastAsia"/>
          <w:noProof/>
        </w:rPr>
        <w:drawing>
          <wp:inline distT="0" distB="0" distL="114300" distR="114300" wp14:anchorId="3507D4BA" wp14:editId="0878BB51">
            <wp:extent cx="5266690" cy="2548255"/>
            <wp:effectExtent l="0" t="0" r="10160" b="4445"/>
            <wp:docPr id="2" name="图片 2" descr="1716380718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1638071899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3F8D0" w14:textId="21577832" w:rsidR="00FE65EE" w:rsidRDefault="00FE65EE" w:rsidP="00FE65EE">
      <w:r>
        <w:rPr>
          <w:rFonts w:hint="eastAsia"/>
          <w:noProof/>
        </w:rPr>
        <w:drawing>
          <wp:inline distT="0" distB="0" distL="114300" distR="114300" wp14:anchorId="1AB6BA71" wp14:editId="6F1B3460">
            <wp:extent cx="5266690" cy="2548255"/>
            <wp:effectExtent l="0" t="0" r="10160" b="4445"/>
            <wp:docPr id="10" name="图片 10" descr="1716380526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1638052600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ADED8" w14:textId="4031FF04" w:rsidR="00FE65EE" w:rsidRDefault="00FE65EE" w:rsidP="00FE65EE"/>
    <w:p w14:paraId="5911085B" w14:textId="7D7A64F8" w:rsidR="00FE65EE" w:rsidRDefault="00FE65EE" w:rsidP="00FE65EE"/>
    <w:p w14:paraId="5B807D19" w14:textId="6B4BFD6C" w:rsidR="00FE65EE" w:rsidRDefault="00FE65EE" w:rsidP="00FE65EE"/>
    <w:p w14:paraId="5D46142A" w14:textId="648079E1" w:rsidR="00FE65EE" w:rsidRDefault="00FE65EE" w:rsidP="00FE65EE"/>
    <w:p w14:paraId="2FD098C9" w14:textId="70822E02" w:rsidR="00FE65EE" w:rsidRDefault="00FE65EE" w:rsidP="00FE65EE"/>
    <w:p w14:paraId="4D2BFE82" w14:textId="2BCF9DC4" w:rsidR="00FE65EE" w:rsidRDefault="00FE65EE" w:rsidP="00FE65EE"/>
    <w:p w14:paraId="56E42831" w14:textId="09E6BE4A" w:rsidR="00FE65EE" w:rsidRDefault="00FE65EE" w:rsidP="00FE65EE"/>
    <w:p w14:paraId="741ED23B" w14:textId="5D7407DC" w:rsidR="00FE65EE" w:rsidRDefault="00FE65EE" w:rsidP="00FE65EE"/>
    <w:p w14:paraId="475E6873" w14:textId="77777777" w:rsidR="00FE65EE" w:rsidRDefault="00FE65EE" w:rsidP="00FE65EE"/>
    <w:p w14:paraId="229D2772" w14:textId="77777777" w:rsidR="00FE65EE" w:rsidRDefault="00FE65EE" w:rsidP="00FE65EE">
      <w:pPr>
        <w:pStyle w:val="3"/>
        <w:spacing w:before="156" w:after="156"/>
        <w:ind w:left="210"/>
      </w:pPr>
      <w:r>
        <w:rPr>
          <w:rFonts w:hint="eastAsia"/>
        </w:rPr>
        <w:lastRenderedPageBreak/>
        <w:t>新增防汛避险转移</w:t>
      </w:r>
    </w:p>
    <w:p w14:paraId="01FEF8C4" w14:textId="77777777" w:rsidR="00FE65EE" w:rsidRDefault="00FE65EE" w:rsidP="00FE65EE">
      <w:r>
        <w:rPr>
          <w:rFonts w:hint="eastAsia"/>
        </w:rPr>
        <w:t>点击“新增”按钮，进入新增页面。填写：名称、有无转移计划、计划转移安置地、计划转移区域等相关信息，同时，可结合地图对计划安置地的地理位置进行快速定位。</w:t>
      </w:r>
    </w:p>
    <w:p w14:paraId="2D9A1B18" w14:textId="77777777" w:rsidR="00FE65EE" w:rsidRDefault="00FE65EE" w:rsidP="00FE65EE">
      <w:r>
        <w:rPr>
          <w:noProof/>
        </w:rPr>
        <w:drawing>
          <wp:inline distT="0" distB="0" distL="114300" distR="114300" wp14:anchorId="01B530FA" wp14:editId="1F24A217">
            <wp:extent cx="5266690" cy="2506980"/>
            <wp:effectExtent l="0" t="0" r="1016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E41CA" w14:textId="0BD9E257" w:rsidR="00FE65EE" w:rsidRDefault="00FE65EE" w:rsidP="00FE65EE">
      <w:r>
        <w:rPr>
          <w:noProof/>
        </w:rPr>
        <w:drawing>
          <wp:inline distT="0" distB="0" distL="114300" distR="114300" wp14:anchorId="5B6B19D5" wp14:editId="36CAEA2E">
            <wp:extent cx="5266690" cy="2548255"/>
            <wp:effectExtent l="0" t="0" r="10160" b="4445"/>
            <wp:docPr id="7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CDFEC" w14:textId="655C9F62" w:rsidR="00FE65EE" w:rsidRDefault="00FE65EE" w:rsidP="00FE65EE"/>
    <w:p w14:paraId="2D5B5668" w14:textId="240EAB86" w:rsidR="00FE65EE" w:rsidRDefault="00FE65EE" w:rsidP="00FE65EE"/>
    <w:p w14:paraId="61D7020E" w14:textId="1076ACC7" w:rsidR="00FE65EE" w:rsidRDefault="00FE65EE" w:rsidP="00FE65EE"/>
    <w:p w14:paraId="33CF1207" w14:textId="29F3782D" w:rsidR="00FE65EE" w:rsidRDefault="00FE65EE" w:rsidP="00FE65EE"/>
    <w:p w14:paraId="7C5623D2" w14:textId="0FA92874" w:rsidR="00FE65EE" w:rsidRDefault="00FE65EE" w:rsidP="00FE65EE"/>
    <w:p w14:paraId="678192AD" w14:textId="70E4DAF3" w:rsidR="00FE65EE" w:rsidRDefault="00FE65EE" w:rsidP="00FE65EE"/>
    <w:p w14:paraId="16B08FE5" w14:textId="0E8D0229" w:rsidR="00FE65EE" w:rsidRDefault="00FE65EE" w:rsidP="00FE65EE"/>
    <w:p w14:paraId="52989AB0" w14:textId="437329D4" w:rsidR="00FE65EE" w:rsidRDefault="00FE65EE" w:rsidP="00FE65EE"/>
    <w:p w14:paraId="34188654" w14:textId="77777777" w:rsidR="00FE65EE" w:rsidRDefault="00FE65EE" w:rsidP="00FE65EE"/>
    <w:p w14:paraId="19FE933D" w14:textId="77777777" w:rsidR="00FE65EE" w:rsidRDefault="00FE65EE" w:rsidP="00FE65EE">
      <w:pPr>
        <w:pStyle w:val="3"/>
        <w:spacing w:before="156" w:after="156"/>
        <w:ind w:left="210"/>
      </w:pPr>
      <w:r>
        <w:rPr>
          <w:rFonts w:hint="eastAsia"/>
        </w:rPr>
        <w:lastRenderedPageBreak/>
        <w:t>编辑防汛避险转移</w:t>
      </w:r>
    </w:p>
    <w:p w14:paraId="56634F1E" w14:textId="77777777" w:rsidR="00FE65EE" w:rsidRDefault="00FE65EE" w:rsidP="00FE65EE">
      <w:r>
        <w:rPr>
          <w:rFonts w:hint="eastAsia"/>
        </w:rPr>
        <w:t>点击“编辑”按钮，进入编辑页面，可对现有的避险转移信息进行修改，编辑完成后点击保存。</w:t>
      </w:r>
    </w:p>
    <w:p w14:paraId="3ADF2870" w14:textId="77777777" w:rsidR="00FE65EE" w:rsidRDefault="00FE65EE" w:rsidP="00FE65EE">
      <w:r>
        <w:rPr>
          <w:noProof/>
        </w:rPr>
        <w:drawing>
          <wp:inline distT="0" distB="0" distL="114300" distR="114300" wp14:anchorId="2186AC79" wp14:editId="4693558E">
            <wp:extent cx="5266690" cy="2506980"/>
            <wp:effectExtent l="0" t="0" r="1016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F11CD" w14:textId="2BE615F7" w:rsidR="00FE65EE" w:rsidRDefault="00FE65EE" w:rsidP="00FE65EE">
      <w:r>
        <w:rPr>
          <w:noProof/>
        </w:rPr>
        <w:drawing>
          <wp:inline distT="0" distB="0" distL="114300" distR="114300" wp14:anchorId="1D45F9E3" wp14:editId="20903004">
            <wp:extent cx="5266690" cy="2548255"/>
            <wp:effectExtent l="0" t="0" r="10160" b="4445"/>
            <wp:docPr id="75" name="图片 75" descr="1715682718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171568271840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56937" w14:textId="0FCD9DBC" w:rsidR="00FE65EE" w:rsidRDefault="00FE65EE" w:rsidP="00FE65EE"/>
    <w:p w14:paraId="5E28DDD5" w14:textId="60D3187B" w:rsidR="00FE65EE" w:rsidRDefault="00FE65EE" w:rsidP="00FE65EE"/>
    <w:p w14:paraId="1D5F1A4D" w14:textId="6480B9DD" w:rsidR="00FE65EE" w:rsidRDefault="00FE65EE" w:rsidP="00FE65EE"/>
    <w:p w14:paraId="39672E79" w14:textId="466EB3F8" w:rsidR="00FE65EE" w:rsidRDefault="00FE65EE" w:rsidP="00FE65EE"/>
    <w:p w14:paraId="1FFB0D08" w14:textId="7D2FC0DF" w:rsidR="00FE65EE" w:rsidRDefault="00FE65EE" w:rsidP="00FE65EE"/>
    <w:p w14:paraId="2C072A77" w14:textId="29F4F006" w:rsidR="00FE65EE" w:rsidRDefault="00FE65EE" w:rsidP="00FE65EE"/>
    <w:p w14:paraId="34A8D306" w14:textId="4BB45389" w:rsidR="00FE65EE" w:rsidRDefault="00FE65EE" w:rsidP="00FE65EE"/>
    <w:p w14:paraId="5FF59E1D" w14:textId="6CBF953A" w:rsidR="00FE65EE" w:rsidRDefault="00FE65EE" w:rsidP="00FE65EE"/>
    <w:p w14:paraId="0CCCB1FB" w14:textId="23D4B0D8" w:rsidR="00FE65EE" w:rsidRDefault="00FE65EE" w:rsidP="00FE65EE"/>
    <w:p w14:paraId="31910CF6" w14:textId="77777777" w:rsidR="00FE65EE" w:rsidRDefault="00FE65EE" w:rsidP="00FE65EE"/>
    <w:p w14:paraId="28FAB965" w14:textId="77777777" w:rsidR="00FE65EE" w:rsidRDefault="00FE65EE" w:rsidP="00FE65EE">
      <w:pPr>
        <w:pStyle w:val="3"/>
        <w:spacing w:before="156" w:after="156"/>
        <w:ind w:left="210"/>
      </w:pPr>
      <w:r>
        <w:rPr>
          <w:rFonts w:hint="eastAsia"/>
        </w:rPr>
        <w:lastRenderedPageBreak/>
        <w:t>删除防汛避险转移</w:t>
      </w:r>
    </w:p>
    <w:p w14:paraId="35A71BF4" w14:textId="77777777" w:rsidR="00FE65EE" w:rsidRDefault="00FE65EE" w:rsidP="00FE65EE">
      <w:r>
        <w:rPr>
          <w:rFonts w:hint="eastAsia"/>
        </w:rPr>
        <w:t>点击“删除”按钮，可删除该条避险转移信息，会有二次确认，以免造成误删。</w:t>
      </w:r>
    </w:p>
    <w:p w14:paraId="66E82552" w14:textId="77777777" w:rsidR="00FE65EE" w:rsidRDefault="00FE65EE" w:rsidP="00FE65EE">
      <w:pPr>
        <w:jc w:val="center"/>
      </w:pPr>
      <w:r>
        <w:rPr>
          <w:noProof/>
        </w:rPr>
        <w:drawing>
          <wp:inline distT="0" distB="0" distL="114300" distR="114300" wp14:anchorId="568EC5EB" wp14:editId="3E4BB89D">
            <wp:extent cx="5266690" cy="2506980"/>
            <wp:effectExtent l="0" t="0" r="1016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CB824" w14:textId="77777777" w:rsidR="00FE65EE" w:rsidRDefault="00FE65EE" w:rsidP="00FE65EE">
      <w:pPr>
        <w:jc w:val="left"/>
      </w:pPr>
      <w:r>
        <w:rPr>
          <w:rFonts w:hint="eastAsia"/>
        </w:rPr>
        <w:t>如需要批量删除可通过勾选需删除的信息，点击“批量删除”按钮，同时会有二次确认，以免造成误删。</w:t>
      </w:r>
    </w:p>
    <w:p w14:paraId="7E6138DB" w14:textId="77777777" w:rsidR="00FE65EE" w:rsidRDefault="00FE65EE" w:rsidP="00FE65EE">
      <w:pPr>
        <w:pStyle w:val="3"/>
        <w:spacing w:before="156" w:after="156"/>
        <w:ind w:left="210"/>
      </w:pPr>
      <w:r>
        <w:rPr>
          <w:rFonts w:hint="eastAsia"/>
        </w:rPr>
        <w:t>导出防汛避险转移</w:t>
      </w:r>
    </w:p>
    <w:p w14:paraId="72CF2C75" w14:textId="77777777" w:rsidR="00FE65EE" w:rsidRDefault="00FE65EE" w:rsidP="00FE65EE">
      <w:r>
        <w:rPr>
          <w:rFonts w:hint="eastAsia"/>
        </w:rPr>
        <w:t>可通过“导出”按钮，以excel形式导出已选中的避险转移信息。</w:t>
      </w:r>
    </w:p>
    <w:p w14:paraId="10E96AEF" w14:textId="55C67CB5" w:rsidR="00FE65EE" w:rsidRDefault="00FE65EE" w:rsidP="00FE65EE">
      <w:r>
        <w:rPr>
          <w:noProof/>
        </w:rPr>
        <w:drawing>
          <wp:inline distT="0" distB="0" distL="114300" distR="114300" wp14:anchorId="79F63C9E" wp14:editId="76807494">
            <wp:extent cx="5266690" cy="2506980"/>
            <wp:effectExtent l="0" t="0" r="1016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B006C" w14:textId="4AD9FB55" w:rsidR="00FE65EE" w:rsidRDefault="00FE65EE" w:rsidP="00FE65EE"/>
    <w:p w14:paraId="278BBA55" w14:textId="3678092D" w:rsidR="00FE65EE" w:rsidRDefault="00FE65EE" w:rsidP="00FE65EE"/>
    <w:p w14:paraId="3604C2F6" w14:textId="6FB8395F" w:rsidR="00FE65EE" w:rsidRDefault="00FE65EE" w:rsidP="00FE65EE"/>
    <w:p w14:paraId="097DE1D5" w14:textId="77777777" w:rsidR="00FE65EE" w:rsidRDefault="00FE65EE" w:rsidP="00FE65EE"/>
    <w:p w14:paraId="65B811FD" w14:textId="77777777" w:rsidR="00FE65EE" w:rsidRDefault="00FE65EE" w:rsidP="00FE65EE">
      <w:pPr>
        <w:pStyle w:val="3"/>
        <w:spacing w:before="156" w:after="156"/>
        <w:ind w:left="210"/>
      </w:pPr>
      <w:r>
        <w:rPr>
          <w:rFonts w:hint="eastAsia"/>
        </w:rPr>
        <w:lastRenderedPageBreak/>
        <w:t>查询防汛避险转移</w:t>
      </w:r>
    </w:p>
    <w:p w14:paraId="6196F578" w14:textId="77777777" w:rsidR="00FE65EE" w:rsidRDefault="00FE65EE" w:rsidP="00FE65EE">
      <w:r>
        <w:rPr>
          <w:rFonts w:hint="eastAsia"/>
        </w:rPr>
        <w:t>可通过避险转移类别、工地类型、转移类型和是否有转移计划等进行查询。</w:t>
      </w:r>
    </w:p>
    <w:p w14:paraId="1269B8F5" w14:textId="79F85009" w:rsidR="00FE65EE" w:rsidRDefault="00FE65EE" w:rsidP="00FE65EE">
      <w:pPr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114300" distR="114300" wp14:anchorId="39054348" wp14:editId="19F30231">
            <wp:extent cx="5266690" cy="2506980"/>
            <wp:effectExtent l="0" t="0" r="1016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A2E29" w14:textId="77777777" w:rsidR="00FE65EE" w:rsidRDefault="00FE65EE" w:rsidP="00FE65EE">
      <w:pPr>
        <w:pStyle w:val="2"/>
        <w:spacing w:before="156" w:after="156"/>
        <w:ind w:leftChars="0" w:left="-643" w:firstLine="643"/>
        <w:rPr>
          <w:rFonts w:ascii="Times New Roman" w:hAnsi="Times New Roman"/>
        </w:rPr>
      </w:pPr>
      <w:r>
        <w:rPr>
          <w:rFonts w:ascii="Times New Roman" w:hAnsi="Times New Roman" w:hint="eastAsia"/>
        </w:rPr>
        <w:t>防汛防台应急避难场所</w:t>
      </w:r>
    </w:p>
    <w:p w14:paraId="2BB9B2C9" w14:textId="77777777" w:rsidR="00FE65EE" w:rsidRDefault="00FE65EE" w:rsidP="00FE65EE">
      <w:r>
        <w:rPr>
          <w:rFonts w:hint="eastAsia"/>
        </w:rPr>
        <w:t>点击“应急保障”，选择防防汛防台应急避难场所。</w:t>
      </w:r>
    </w:p>
    <w:p w14:paraId="0E0CA556" w14:textId="77777777" w:rsidR="00FE65EE" w:rsidRDefault="00FE65EE" w:rsidP="00FE65EE">
      <w:r>
        <w:rPr>
          <w:noProof/>
        </w:rPr>
        <w:drawing>
          <wp:inline distT="0" distB="0" distL="114300" distR="114300" wp14:anchorId="02DA80F7" wp14:editId="13923569">
            <wp:extent cx="5258435" cy="2556510"/>
            <wp:effectExtent l="0" t="0" r="18415" b="15240"/>
            <wp:docPr id="14" name="图片 14" descr="1716379527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1637952776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5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F7F54" w14:textId="77777777" w:rsidR="00FE65EE" w:rsidRDefault="00FE65EE" w:rsidP="00FE65EE">
      <w:r>
        <w:rPr>
          <w:rFonts w:hint="eastAsia"/>
        </w:rPr>
        <w:t>以列表和地图方式进行展示区域内的防汛防台应急避难场所。在地图方式展示下，可点击GIS地图上的撒点，查询该点位安置场所信息，包括场所名称、场所类别、地址和联系人手机号。</w:t>
      </w:r>
    </w:p>
    <w:p w14:paraId="37347E00" w14:textId="77777777" w:rsidR="00FE65EE" w:rsidRDefault="00FE65EE" w:rsidP="00FE65EE">
      <w:r>
        <w:rPr>
          <w:noProof/>
        </w:rPr>
        <w:lastRenderedPageBreak/>
        <w:drawing>
          <wp:inline distT="0" distB="0" distL="114300" distR="114300" wp14:anchorId="6B17C108" wp14:editId="0955301E">
            <wp:extent cx="5266690" cy="2386330"/>
            <wp:effectExtent l="0" t="0" r="10160" b="13970"/>
            <wp:docPr id="15" name="图片 15" descr="1716439177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1643917774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2A096" w14:textId="77777777" w:rsidR="00FE65EE" w:rsidRDefault="00FE65EE" w:rsidP="00FE65EE">
      <w:pPr>
        <w:pStyle w:val="3"/>
        <w:spacing w:before="156" w:after="156"/>
        <w:ind w:left="210"/>
      </w:pPr>
      <w:r>
        <w:rPr>
          <w:rFonts w:hint="eastAsia"/>
        </w:rPr>
        <w:t>新增防汛防台应急避难场所</w:t>
      </w:r>
    </w:p>
    <w:p w14:paraId="72678B7B" w14:textId="77777777" w:rsidR="00FE65EE" w:rsidRDefault="00FE65EE" w:rsidP="00FE65EE">
      <w:r>
        <w:rPr>
          <w:rFonts w:hint="eastAsia"/>
        </w:rPr>
        <w:t>点击“新增”按钮，进入新增页面。填写：避难场所名称、可安置人数、场所类型、面积等相关信息，同时，可结合地图对避难场所的地理位置进行快速定位。</w:t>
      </w:r>
    </w:p>
    <w:p w14:paraId="095EEA98" w14:textId="77777777" w:rsidR="00FE65EE" w:rsidRDefault="00FE65EE" w:rsidP="00FE65EE">
      <w:r>
        <w:rPr>
          <w:noProof/>
        </w:rPr>
        <w:drawing>
          <wp:inline distT="0" distB="0" distL="114300" distR="114300" wp14:anchorId="2423AB11" wp14:editId="07667F8C">
            <wp:extent cx="5266690" cy="2506980"/>
            <wp:effectExtent l="0" t="0" r="10160" b="762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A74E8" w14:textId="77777777" w:rsidR="00FE65EE" w:rsidRDefault="00FE65EE" w:rsidP="00FE65EE">
      <w:r>
        <w:rPr>
          <w:noProof/>
        </w:rPr>
        <w:lastRenderedPageBreak/>
        <w:drawing>
          <wp:inline distT="0" distB="0" distL="114300" distR="114300" wp14:anchorId="0237E592" wp14:editId="356EBEFF">
            <wp:extent cx="5266690" cy="2548255"/>
            <wp:effectExtent l="0" t="0" r="10160" b="4445"/>
            <wp:docPr id="16" name="图片 16" descr="1716439300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1643930043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397C9" w14:textId="77777777" w:rsidR="00FE65EE" w:rsidRDefault="00FE65EE" w:rsidP="00FE65EE"/>
    <w:p w14:paraId="4222DA01" w14:textId="77777777" w:rsidR="00FE65EE" w:rsidRDefault="00FE65EE" w:rsidP="00FE65EE">
      <w:pPr>
        <w:jc w:val="center"/>
      </w:pPr>
      <w:r>
        <w:rPr>
          <w:rFonts w:hint="eastAsia"/>
        </w:rPr>
        <w:t>图：新增防汛防台应急避难场所</w:t>
      </w:r>
    </w:p>
    <w:p w14:paraId="4E1225FD" w14:textId="77777777" w:rsidR="00FE65EE" w:rsidRDefault="00FE65EE" w:rsidP="00FE65EE">
      <w:pPr>
        <w:pStyle w:val="3"/>
        <w:spacing w:before="156" w:after="156"/>
        <w:ind w:left="210"/>
      </w:pPr>
      <w:r>
        <w:rPr>
          <w:rFonts w:hint="eastAsia"/>
        </w:rPr>
        <w:t>编辑防汛防台应急避难场所</w:t>
      </w:r>
    </w:p>
    <w:p w14:paraId="29483BA5" w14:textId="77777777" w:rsidR="00FE65EE" w:rsidRDefault="00FE65EE" w:rsidP="00FE65EE">
      <w:r>
        <w:rPr>
          <w:rFonts w:hint="eastAsia"/>
        </w:rPr>
        <w:t>点击“编辑”按钮，进入编辑页面，可对现有的避难场所信息进行修改，编辑完成后点击保存。</w:t>
      </w:r>
    </w:p>
    <w:p w14:paraId="5324EF86" w14:textId="77777777" w:rsidR="00FE65EE" w:rsidRDefault="00FE65EE" w:rsidP="00FE65EE">
      <w:pPr>
        <w:jc w:val="center"/>
      </w:pPr>
      <w:r>
        <w:rPr>
          <w:noProof/>
        </w:rPr>
        <w:drawing>
          <wp:inline distT="0" distB="0" distL="114300" distR="114300" wp14:anchorId="74A215E0" wp14:editId="092E3009">
            <wp:extent cx="5266690" cy="2506980"/>
            <wp:effectExtent l="0" t="0" r="10160" b="762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5C591" w14:textId="77777777" w:rsidR="00FE65EE" w:rsidRDefault="00FE65EE" w:rsidP="00FE65EE">
      <w:pPr>
        <w:jc w:val="center"/>
      </w:pPr>
      <w:r>
        <w:rPr>
          <w:noProof/>
        </w:rPr>
        <w:lastRenderedPageBreak/>
        <w:drawing>
          <wp:inline distT="0" distB="0" distL="114300" distR="114300" wp14:anchorId="4BF56DE9" wp14:editId="218656AB">
            <wp:extent cx="5266690" cy="2548255"/>
            <wp:effectExtent l="0" t="0" r="10160" b="4445"/>
            <wp:docPr id="11" name="图片 11" descr="1716439336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164393362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91601" w14:textId="77777777" w:rsidR="00FE65EE" w:rsidRDefault="00FE65EE" w:rsidP="00FE65EE">
      <w:pPr>
        <w:jc w:val="center"/>
      </w:pPr>
      <w:r>
        <w:rPr>
          <w:rFonts w:hint="eastAsia"/>
        </w:rPr>
        <w:t>图：编辑页面</w:t>
      </w:r>
    </w:p>
    <w:p w14:paraId="3B4E0565" w14:textId="77777777" w:rsidR="00FE65EE" w:rsidRDefault="00FE65EE" w:rsidP="00FE65EE">
      <w:pPr>
        <w:pStyle w:val="3"/>
        <w:spacing w:before="156" w:after="156"/>
        <w:ind w:left="210"/>
      </w:pPr>
      <w:r>
        <w:rPr>
          <w:rFonts w:hint="eastAsia"/>
        </w:rPr>
        <w:t>删除防汛防台应急避难场所</w:t>
      </w:r>
    </w:p>
    <w:p w14:paraId="3B31D626" w14:textId="77777777" w:rsidR="00FE65EE" w:rsidRDefault="00FE65EE" w:rsidP="00FE65EE">
      <w:r>
        <w:rPr>
          <w:rFonts w:hint="eastAsia"/>
        </w:rPr>
        <w:t>点击“删除”按钮，可删除该条安置场所信息，会有二次确认，以免造成误删。</w:t>
      </w:r>
    </w:p>
    <w:p w14:paraId="01F13D36" w14:textId="77777777" w:rsidR="00FE65EE" w:rsidRDefault="00FE65EE" w:rsidP="00FE65EE">
      <w:pPr>
        <w:jc w:val="center"/>
      </w:pPr>
      <w:r>
        <w:rPr>
          <w:noProof/>
        </w:rPr>
        <w:drawing>
          <wp:inline distT="0" distB="0" distL="114300" distR="114300" wp14:anchorId="39B79B7D" wp14:editId="53D4DB2F">
            <wp:extent cx="5266690" cy="2506980"/>
            <wp:effectExtent l="0" t="0" r="10160" b="762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5E615" w14:textId="77777777" w:rsidR="00FE65EE" w:rsidRDefault="00FE65EE" w:rsidP="00FE65EE">
      <w:pPr>
        <w:jc w:val="left"/>
      </w:pPr>
      <w:r>
        <w:rPr>
          <w:rFonts w:hint="eastAsia"/>
        </w:rPr>
        <w:t>如需要批量删除可通过勾选需删除的信息，点击“批量删除”按钮，同时会有二次确认，以免造成误删。</w:t>
      </w:r>
    </w:p>
    <w:p w14:paraId="29188694" w14:textId="77777777" w:rsidR="00FE65EE" w:rsidRDefault="00FE65EE" w:rsidP="00FE65EE">
      <w:pPr>
        <w:jc w:val="center"/>
      </w:pPr>
    </w:p>
    <w:p w14:paraId="2CEFA92B" w14:textId="77777777" w:rsidR="00FE65EE" w:rsidRDefault="00FE65EE" w:rsidP="00FE65EE">
      <w:pPr>
        <w:pStyle w:val="3"/>
        <w:spacing w:before="156" w:after="156"/>
        <w:ind w:left="210"/>
      </w:pPr>
      <w:r>
        <w:rPr>
          <w:rFonts w:hint="eastAsia"/>
        </w:rPr>
        <w:t>导出防汛防台应急避难场所所</w:t>
      </w:r>
    </w:p>
    <w:p w14:paraId="0139A274" w14:textId="77777777" w:rsidR="00FE65EE" w:rsidRDefault="00FE65EE" w:rsidP="00FE65EE">
      <w:r>
        <w:rPr>
          <w:rFonts w:hint="eastAsia"/>
        </w:rPr>
        <w:t>可通过“导出”按钮，以excel形式导出已选中的避难场所信息。</w:t>
      </w:r>
    </w:p>
    <w:p w14:paraId="1B19E8BA" w14:textId="77777777" w:rsidR="00FE65EE" w:rsidRDefault="00FE65EE" w:rsidP="00FE65EE">
      <w:r>
        <w:rPr>
          <w:noProof/>
        </w:rPr>
        <w:lastRenderedPageBreak/>
        <w:drawing>
          <wp:inline distT="0" distB="0" distL="114300" distR="114300" wp14:anchorId="27E96C92" wp14:editId="40F6F65B">
            <wp:extent cx="5266690" cy="2506980"/>
            <wp:effectExtent l="0" t="0" r="10160" b="762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1DDF8" w14:textId="77777777" w:rsidR="00FE65EE" w:rsidRDefault="00FE65EE" w:rsidP="00FE65EE">
      <w:pPr>
        <w:pStyle w:val="3"/>
        <w:spacing w:before="156" w:after="156"/>
        <w:ind w:left="210"/>
      </w:pPr>
      <w:r>
        <w:rPr>
          <w:rFonts w:hint="eastAsia"/>
        </w:rPr>
        <w:t>查询防汛防台应急避难场所</w:t>
      </w:r>
    </w:p>
    <w:p w14:paraId="7EAD537C" w14:textId="77777777" w:rsidR="00FE65EE" w:rsidRDefault="00FE65EE" w:rsidP="00FE65EE">
      <w:r>
        <w:rPr>
          <w:rFonts w:hint="eastAsia"/>
        </w:rPr>
        <w:t>可通过防汛防台应急避难场所类别、防汛防台应急避难场所名称和防汛防台应急避难场所地址进行查询。</w:t>
      </w:r>
    </w:p>
    <w:p w14:paraId="5A68C337" w14:textId="77777777" w:rsidR="00FE65EE" w:rsidRDefault="00FE65EE" w:rsidP="00FE65EE">
      <w:r>
        <w:rPr>
          <w:noProof/>
        </w:rPr>
        <w:drawing>
          <wp:inline distT="0" distB="0" distL="114300" distR="114300" wp14:anchorId="5D55C850" wp14:editId="3EF29B4D">
            <wp:extent cx="5266690" cy="2506980"/>
            <wp:effectExtent l="0" t="0" r="10160" b="762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608E6" w14:textId="77777777" w:rsidR="00FE65EE" w:rsidRDefault="00FE65EE" w:rsidP="00FE65EE"/>
    <w:p w14:paraId="5BBB60CB" w14:textId="77777777" w:rsidR="00FE65EE" w:rsidRDefault="00FE65EE" w:rsidP="00BB523C">
      <w:pPr>
        <w:adjustRightInd w:val="0"/>
        <w:snapToGrid w:val="0"/>
        <w:spacing w:line="600" w:lineRule="exact"/>
        <w:ind w:right="480"/>
        <w:jc w:val="right"/>
        <w:rPr>
          <w:rFonts w:ascii="仿宋_GB2312" w:eastAsia="仿宋_GB2312"/>
          <w:sz w:val="32"/>
          <w:szCs w:val="32"/>
        </w:rPr>
      </w:pPr>
    </w:p>
    <w:sectPr w:rsidR="00FE65EE" w:rsidSect="001A393B">
      <w:pgSz w:w="11906" w:h="16838"/>
      <w:pgMar w:top="2098" w:right="1531" w:bottom="1985" w:left="153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90DDBA" w14:textId="77777777" w:rsidR="002C3E35" w:rsidRDefault="002C3E35" w:rsidP="003161A5">
      <w:r>
        <w:separator/>
      </w:r>
    </w:p>
  </w:endnote>
  <w:endnote w:type="continuationSeparator" w:id="0">
    <w:p w14:paraId="63697AA0" w14:textId="77777777" w:rsidR="002C3E35" w:rsidRDefault="002C3E35" w:rsidP="003161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37D86D" w14:textId="77777777" w:rsidR="002C3E35" w:rsidRDefault="002C3E35" w:rsidP="003161A5">
      <w:r>
        <w:separator/>
      </w:r>
    </w:p>
  </w:footnote>
  <w:footnote w:type="continuationSeparator" w:id="0">
    <w:p w14:paraId="2BA032BD" w14:textId="77777777" w:rsidR="002C3E35" w:rsidRDefault="002C3E35" w:rsidP="003161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F266F7"/>
    <w:multiLevelType w:val="multilevel"/>
    <w:tmpl w:val="38F266F7"/>
    <w:lvl w:ilvl="0">
      <w:start w:val="1"/>
      <w:numFmt w:val="japaneseCounting"/>
      <w:lvlText w:val="%1、"/>
      <w:lvlJc w:val="left"/>
      <w:pPr>
        <w:ind w:left="1286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06" w:hanging="420"/>
      </w:pPr>
    </w:lvl>
    <w:lvl w:ilvl="2">
      <w:start w:val="1"/>
      <w:numFmt w:val="lowerRoman"/>
      <w:lvlText w:val="%3."/>
      <w:lvlJc w:val="right"/>
      <w:pPr>
        <w:ind w:left="1826" w:hanging="420"/>
      </w:pPr>
    </w:lvl>
    <w:lvl w:ilvl="3">
      <w:start w:val="1"/>
      <w:numFmt w:val="decimal"/>
      <w:lvlText w:val="%4."/>
      <w:lvlJc w:val="left"/>
      <w:pPr>
        <w:ind w:left="2246" w:hanging="420"/>
      </w:pPr>
    </w:lvl>
    <w:lvl w:ilvl="4">
      <w:start w:val="1"/>
      <w:numFmt w:val="lowerLetter"/>
      <w:lvlText w:val="%5)"/>
      <w:lvlJc w:val="left"/>
      <w:pPr>
        <w:ind w:left="2666" w:hanging="420"/>
      </w:pPr>
    </w:lvl>
    <w:lvl w:ilvl="5">
      <w:start w:val="1"/>
      <w:numFmt w:val="lowerRoman"/>
      <w:lvlText w:val="%6."/>
      <w:lvlJc w:val="right"/>
      <w:pPr>
        <w:ind w:left="3086" w:hanging="420"/>
      </w:pPr>
    </w:lvl>
    <w:lvl w:ilvl="6">
      <w:start w:val="1"/>
      <w:numFmt w:val="decimal"/>
      <w:lvlText w:val="%7."/>
      <w:lvlJc w:val="left"/>
      <w:pPr>
        <w:ind w:left="3506" w:hanging="420"/>
      </w:pPr>
    </w:lvl>
    <w:lvl w:ilvl="7">
      <w:start w:val="1"/>
      <w:numFmt w:val="lowerLetter"/>
      <w:lvlText w:val="%8)"/>
      <w:lvlJc w:val="left"/>
      <w:pPr>
        <w:ind w:left="3926" w:hanging="420"/>
      </w:pPr>
    </w:lvl>
    <w:lvl w:ilvl="8">
      <w:start w:val="1"/>
      <w:numFmt w:val="lowerRoman"/>
      <w:lvlText w:val="%9."/>
      <w:lvlJc w:val="right"/>
      <w:pPr>
        <w:ind w:left="4346" w:hanging="420"/>
      </w:pPr>
    </w:lvl>
  </w:abstractNum>
  <w:abstractNum w:abstractNumId="1" w15:restartNumberingAfterBreak="0">
    <w:nsid w:val="551018DF"/>
    <w:multiLevelType w:val="multilevel"/>
    <w:tmpl w:val="551018DF"/>
    <w:lvl w:ilvl="0">
      <w:start w:val="1"/>
      <w:numFmt w:val="japaneseCounting"/>
      <w:lvlText w:val="%1、"/>
      <w:lvlJc w:val="left"/>
      <w:pPr>
        <w:ind w:left="1571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80" w:hanging="420"/>
      </w:pPr>
    </w:lvl>
    <w:lvl w:ilvl="2">
      <w:start w:val="1"/>
      <w:numFmt w:val="lowerRoman"/>
      <w:lvlText w:val="%3."/>
      <w:lvlJc w:val="right"/>
      <w:pPr>
        <w:ind w:left="1900" w:hanging="420"/>
      </w:pPr>
    </w:lvl>
    <w:lvl w:ilvl="3">
      <w:start w:val="1"/>
      <w:numFmt w:val="decimal"/>
      <w:lvlText w:val="%4."/>
      <w:lvlJc w:val="left"/>
      <w:pPr>
        <w:ind w:left="2320" w:hanging="420"/>
      </w:pPr>
    </w:lvl>
    <w:lvl w:ilvl="4">
      <w:start w:val="1"/>
      <w:numFmt w:val="lowerLetter"/>
      <w:lvlText w:val="%5)"/>
      <w:lvlJc w:val="left"/>
      <w:pPr>
        <w:ind w:left="2740" w:hanging="420"/>
      </w:pPr>
    </w:lvl>
    <w:lvl w:ilvl="5">
      <w:start w:val="1"/>
      <w:numFmt w:val="lowerRoman"/>
      <w:lvlText w:val="%6."/>
      <w:lvlJc w:val="right"/>
      <w:pPr>
        <w:ind w:left="3160" w:hanging="420"/>
      </w:pPr>
    </w:lvl>
    <w:lvl w:ilvl="6">
      <w:start w:val="1"/>
      <w:numFmt w:val="decimal"/>
      <w:lvlText w:val="%7."/>
      <w:lvlJc w:val="left"/>
      <w:pPr>
        <w:ind w:left="3580" w:hanging="420"/>
      </w:pPr>
    </w:lvl>
    <w:lvl w:ilvl="7">
      <w:start w:val="1"/>
      <w:numFmt w:val="lowerLetter"/>
      <w:lvlText w:val="%8)"/>
      <w:lvlJc w:val="left"/>
      <w:pPr>
        <w:ind w:left="4000" w:hanging="420"/>
      </w:pPr>
    </w:lvl>
    <w:lvl w:ilvl="8">
      <w:start w:val="1"/>
      <w:numFmt w:val="lowerRoman"/>
      <w:lvlText w:val="%9."/>
      <w:lvlJc w:val="right"/>
      <w:pPr>
        <w:ind w:left="4420" w:hanging="420"/>
      </w:pPr>
    </w:lvl>
  </w:abstractNum>
  <w:abstractNum w:abstractNumId="2" w15:restartNumberingAfterBreak="0">
    <w:nsid w:val="6E247E85"/>
    <w:multiLevelType w:val="multilevel"/>
    <w:tmpl w:val="6E247E85"/>
    <w:lvl w:ilvl="0">
      <w:start w:val="1"/>
      <w:numFmt w:val="decimal"/>
      <w:pStyle w:val="1"/>
      <w:suff w:val="nothing"/>
      <w:lvlText w:val="%1."/>
      <w:lvlJc w:val="left"/>
      <w:pPr>
        <w:ind w:left="0" w:firstLine="420"/>
      </w:pPr>
      <w:rPr>
        <w:rFonts w:hint="default"/>
      </w:rPr>
    </w:lvl>
    <w:lvl w:ilvl="1">
      <w:start w:val="1"/>
      <w:numFmt w:val="decimal"/>
      <w:pStyle w:val="2"/>
      <w:isLgl/>
      <w:suff w:val="nothing"/>
      <w:lvlText w:val="%1.%2"/>
      <w:lvlJc w:val="left"/>
      <w:pPr>
        <w:ind w:left="-763" w:firstLine="420"/>
      </w:pPr>
      <w:rPr>
        <w:rFonts w:ascii="Times New Roman" w:hAnsi="Times New Roman" w:cs="Times New Roman" w:hint="default"/>
      </w:rPr>
    </w:lvl>
    <w:lvl w:ilvl="2">
      <w:start w:val="1"/>
      <w:numFmt w:val="decimal"/>
      <w:pStyle w:val="3"/>
      <w:isLgl/>
      <w:suff w:val="nothing"/>
      <w:lvlText w:val="%1.%2.%3"/>
      <w:lvlJc w:val="left"/>
      <w:pPr>
        <w:ind w:left="0" w:firstLine="420"/>
      </w:pPr>
      <w:rPr>
        <w:rFonts w:hint="eastAsia"/>
      </w:rPr>
    </w:lvl>
    <w:lvl w:ilvl="3">
      <w:start w:val="1"/>
      <w:numFmt w:val="decimal"/>
      <w:pStyle w:val="4"/>
      <w:suff w:val="nothing"/>
      <w:lvlText w:val="%1.%2.%3.%4"/>
      <w:lvlJc w:val="left"/>
      <w:pPr>
        <w:ind w:left="0" w:firstLine="420"/>
      </w:pPr>
      <w:rPr>
        <w:rFonts w:hint="eastAsia"/>
      </w:rPr>
    </w:lvl>
    <w:lvl w:ilvl="4">
      <w:start w:val="1"/>
      <w:numFmt w:val="decimal"/>
      <w:suff w:val="nothing"/>
      <w:lvlText w:val="%5）"/>
      <w:lvlJc w:val="left"/>
      <w:pPr>
        <w:ind w:left="0" w:firstLine="420"/>
      </w:pPr>
      <w:rPr>
        <w:rFonts w:hint="eastAsia"/>
      </w:rPr>
    </w:lvl>
    <w:lvl w:ilvl="5">
      <w:start w:val="1"/>
      <w:numFmt w:val="lowerLetter"/>
      <w:suff w:val="nothing"/>
      <w:lvlText w:val="%6．"/>
      <w:lvlJc w:val="left"/>
      <w:pPr>
        <w:ind w:left="0" w:firstLine="420"/>
      </w:pPr>
      <w:rPr>
        <w:rFonts w:hint="eastAsia"/>
      </w:rPr>
    </w:lvl>
    <w:lvl w:ilvl="6">
      <w:start w:val="1"/>
      <w:numFmt w:val="lowerLetter"/>
      <w:suff w:val="nothing"/>
      <w:lvlText w:val="%7）"/>
      <w:lvlJc w:val="left"/>
      <w:pPr>
        <w:ind w:left="0" w:firstLine="420"/>
      </w:pPr>
      <w:rPr>
        <w:rFonts w:hint="eastAsia"/>
      </w:rPr>
    </w:lvl>
    <w:lvl w:ilvl="7">
      <w:start w:val="1"/>
      <w:numFmt w:val="lowerRoman"/>
      <w:suff w:val="nothing"/>
      <w:lvlText w:val="%8．"/>
      <w:lvlJc w:val="left"/>
      <w:pPr>
        <w:ind w:left="0" w:firstLine="420"/>
      </w:pPr>
      <w:rPr>
        <w:rFonts w:hint="eastAsia"/>
      </w:rPr>
    </w:lvl>
    <w:lvl w:ilvl="8">
      <w:start w:val="1"/>
      <w:numFmt w:val="lowerRoman"/>
      <w:suff w:val="nothing"/>
      <w:lvlText w:val="%9）"/>
      <w:lvlJc w:val="left"/>
      <w:pPr>
        <w:ind w:left="0" w:firstLine="420"/>
      </w:pPr>
      <w:rPr>
        <w:rFonts w:hint="eastAsi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kxYTQ4ODg3MDA2NzQzMWNiNTM5NjViMjc0Mjc2YzQifQ=="/>
  </w:docVars>
  <w:rsids>
    <w:rsidRoot w:val="00F55F1A"/>
    <w:rsid w:val="0007157D"/>
    <w:rsid w:val="00074C91"/>
    <w:rsid w:val="00075FEB"/>
    <w:rsid w:val="00093D1A"/>
    <w:rsid w:val="000E0675"/>
    <w:rsid w:val="001010B9"/>
    <w:rsid w:val="00170F05"/>
    <w:rsid w:val="00196B6C"/>
    <w:rsid w:val="001A393B"/>
    <w:rsid w:val="001A72B5"/>
    <w:rsid w:val="001C7EBD"/>
    <w:rsid w:val="001D1B38"/>
    <w:rsid w:val="00200444"/>
    <w:rsid w:val="00235C43"/>
    <w:rsid w:val="0025607A"/>
    <w:rsid w:val="00275BEB"/>
    <w:rsid w:val="002860AA"/>
    <w:rsid w:val="0028664F"/>
    <w:rsid w:val="002C3E35"/>
    <w:rsid w:val="002C4D7E"/>
    <w:rsid w:val="002F3ADD"/>
    <w:rsid w:val="003161A5"/>
    <w:rsid w:val="00342E8C"/>
    <w:rsid w:val="0036759C"/>
    <w:rsid w:val="003B2A98"/>
    <w:rsid w:val="003C670A"/>
    <w:rsid w:val="004341F8"/>
    <w:rsid w:val="00440D6D"/>
    <w:rsid w:val="004B1F3F"/>
    <w:rsid w:val="004B6829"/>
    <w:rsid w:val="005311D9"/>
    <w:rsid w:val="005D608A"/>
    <w:rsid w:val="005D61D8"/>
    <w:rsid w:val="005E1BD3"/>
    <w:rsid w:val="005F020F"/>
    <w:rsid w:val="00604A77"/>
    <w:rsid w:val="00663CA0"/>
    <w:rsid w:val="006869F8"/>
    <w:rsid w:val="006D03B0"/>
    <w:rsid w:val="006E1316"/>
    <w:rsid w:val="00705EAE"/>
    <w:rsid w:val="0073613C"/>
    <w:rsid w:val="007D44C3"/>
    <w:rsid w:val="007E6860"/>
    <w:rsid w:val="008047A1"/>
    <w:rsid w:val="00827200"/>
    <w:rsid w:val="00831302"/>
    <w:rsid w:val="00864197"/>
    <w:rsid w:val="00870ED8"/>
    <w:rsid w:val="008837AA"/>
    <w:rsid w:val="008906BE"/>
    <w:rsid w:val="00900CD5"/>
    <w:rsid w:val="00915541"/>
    <w:rsid w:val="0091580D"/>
    <w:rsid w:val="00934E29"/>
    <w:rsid w:val="0097743B"/>
    <w:rsid w:val="00991C82"/>
    <w:rsid w:val="009F72B2"/>
    <w:rsid w:val="00A35E9F"/>
    <w:rsid w:val="00A81D10"/>
    <w:rsid w:val="00AB431E"/>
    <w:rsid w:val="00AC7C00"/>
    <w:rsid w:val="00B03C1E"/>
    <w:rsid w:val="00B05E01"/>
    <w:rsid w:val="00B07DB8"/>
    <w:rsid w:val="00B2168F"/>
    <w:rsid w:val="00B465E5"/>
    <w:rsid w:val="00BB523C"/>
    <w:rsid w:val="00BD0B91"/>
    <w:rsid w:val="00BE5582"/>
    <w:rsid w:val="00BF3358"/>
    <w:rsid w:val="00C04B40"/>
    <w:rsid w:val="00C4664E"/>
    <w:rsid w:val="00C57891"/>
    <w:rsid w:val="00C73F24"/>
    <w:rsid w:val="00CF6149"/>
    <w:rsid w:val="00D16AD6"/>
    <w:rsid w:val="00D73ACD"/>
    <w:rsid w:val="00D95BF0"/>
    <w:rsid w:val="00DC1773"/>
    <w:rsid w:val="00E24761"/>
    <w:rsid w:val="00E827DD"/>
    <w:rsid w:val="00E84B4E"/>
    <w:rsid w:val="00E95A33"/>
    <w:rsid w:val="00F054FE"/>
    <w:rsid w:val="00F46092"/>
    <w:rsid w:val="00F54C55"/>
    <w:rsid w:val="00F55F1A"/>
    <w:rsid w:val="00F8513D"/>
    <w:rsid w:val="00F962F7"/>
    <w:rsid w:val="00FB50A8"/>
    <w:rsid w:val="00FC7078"/>
    <w:rsid w:val="00FD3F28"/>
    <w:rsid w:val="00FE269C"/>
    <w:rsid w:val="00FE65EE"/>
    <w:rsid w:val="14BF03FF"/>
    <w:rsid w:val="223B0566"/>
    <w:rsid w:val="24F95751"/>
    <w:rsid w:val="345E07F7"/>
    <w:rsid w:val="49E96685"/>
    <w:rsid w:val="4CBA0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B9EABF6"/>
  <w15:docId w15:val="{BB45621D-623C-4D40-B09D-2BF1F603E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uiPriority="0" w:qFormat="1"/>
    <w:lsdException w:name="Note Heading" w:semiHidden="1" w:unhideWhenUsed="1"/>
    <w:lsdException w:name="Body Text 2" w:uiPriority="0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1D1B38"/>
    <w:pPr>
      <w:keepNext/>
      <w:keepLines/>
      <w:numPr>
        <w:numId w:val="3"/>
      </w:numPr>
      <w:spacing w:line="360" w:lineRule="auto"/>
      <w:ind w:firstLine="0"/>
      <w:outlineLvl w:val="0"/>
    </w:pPr>
    <w:rPr>
      <w:rFonts w:ascii="Times New Roman" w:eastAsia="宋体" w:hAnsi="Times New Roman" w:cs="Times New Roman"/>
      <w:b/>
      <w:bCs/>
      <w:kern w:val="44"/>
      <w:sz w:val="36"/>
      <w:szCs w:val="44"/>
    </w:rPr>
  </w:style>
  <w:style w:type="paragraph" w:styleId="2">
    <w:name w:val="heading 2"/>
    <w:basedOn w:val="a"/>
    <w:next w:val="a"/>
    <w:link w:val="20"/>
    <w:uiPriority w:val="9"/>
    <w:qFormat/>
    <w:rsid w:val="001D1B38"/>
    <w:pPr>
      <w:numPr>
        <w:ilvl w:val="1"/>
        <w:numId w:val="3"/>
      </w:numPr>
      <w:spacing w:beforeLines="50" w:before="50" w:afterLines="50" w:after="50" w:line="360" w:lineRule="auto"/>
      <w:ind w:leftChars="50" w:left="50" w:firstLine="0"/>
      <w:outlineLvl w:val="1"/>
    </w:pPr>
    <w:rPr>
      <w:rFonts w:ascii="Calibri Light" w:eastAsia="宋体" w:hAnsi="Calibri Light" w:cs="Times New Roman"/>
      <w:b/>
      <w:sz w:val="32"/>
      <w:szCs w:val="32"/>
    </w:rPr>
  </w:style>
  <w:style w:type="paragraph" w:styleId="3">
    <w:name w:val="heading 3"/>
    <w:basedOn w:val="2"/>
    <w:next w:val="a"/>
    <w:link w:val="30"/>
    <w:uiPriority w:val="9"/>
    <w:qFormat/>
    <w:rsid w:val="001D1B38"/>
    <w:pPr>
      <w:numPr>
        <w:ilvl w:val="2"/>
      </w:numPr>
      <w:adjustRightInd w:val="0"/>
      <w:ind w:leftChars="100" w:left="100" w:firstLine="0"/>
      <w:outlineLvl w:val="2"/>
    </w:pPr>
    <w:rPr>
      <w:bCs/>
    </w:rPr>
  </w:style>
  <w:style w:type="paragraph" w:styleId="4">
    <w:name w:val="heading 4"/>
    <w:basedOn w:val="a"/>
    <w:next w:val="a"/>
    <w:link w:val="40"/>
    <w:qFormat/>
    <w:rsid w:val="001D1B38"/>
    <w:pPr>
      <w:keepNext/>
      <w:keepLines/>
      <w:numPr>
        <w:ilvl w:val="3"/>
        <w:numId w:val="3"/>
      </w:numPr>
      <w:spacing w:before="280" w:after="290" w:line="372" w:lineRule="auto"/>
      <w:ind w:leftChars="150" w:left="150" w:firstLine="0"/>
      <w:outlineLvl w:val="3"/>
    </w:pPr>
    <w:rPr>
      <w:rFonts w:ascii="Arial" w:eastAsia="宋体" w:hAnsi="Arial" w:cs="Times New Roman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semiHidden/>
    <w:unhideWhenUsed/>
    <w:qFormat/>
    <w:pPr>
      <w:spacing w:after="120"/>
      <w:ind w:leftChars="200" w:left="420"/>
    </w:p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1">
    <w:name w:val="Body Text 2"/>
    <w:basedOn w:val="a"/>
    <w:next w:val="22"/>
    <w:link w:val="23"/>
    <w:qFormat/>
    <w:pPr>
      <w:spacing w:after="120" w:line="480" w:lineRule="auto"/>
    </w:pPr>
    <w:rPr>
      <w:rFonts w:ascii="Times New Roman" w:eastAsia="仿宋_GB2312" w:hAnsi="Times New Roman" w:cs="Times New Roman"/>
      <w:sz w:val="32"/>
      <w:szCs w:val="32"/>
    </w:rPr>
  </w:style>
  <w:style w:type="paragraph" w:styleId="22">
    <w:name w:val="Body Text First Indent 2"/>
    <w:basedOn w:val="a3"/>
    <w:next w:val="a"/>
    <w:link w:val="24"/>
    <w:qFormat/>
    <w:pPr>
      <w:ind w:firstLineChars="200" w:firstLine="420"/>
    </w:pPr>
    <w:rPr>
      <w:rFonts w:ascii="Times New Roman" w:eastAsia="仿宋_GB2312" w:hAnsi="Times New Roman" w:cs="Times New Roman"/>
      <w:sz w:val="32"/>
      <w:szCs w:val="32"/>
    </w:rPr>
  </w:style>
  <w:style w:type="character" w:styleId="a9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23">
    <w:name w:val="正文文本 2 字符"/>
    <w:basedOn w:val="a0"/>
    <w:link w:val="21"/>
    <w:qFormat/>
    <w:rPr>
      <w:rFonts w:ascii="Times New Roman" w:eastAsia="仿宋_GB2312" w:hAnsi="Times New Roman" w:cs="Times New Roman"/>
      <w:sz w:val="32"/>
      <w:szCs w:val="32"/>
    </w:rPr>
  </w:style>
  <w:style w:type="character" w:customStyle="1" w:styleId="a4">
    <w:name w:val="正文文本缩进 字符"/>
    <w:basedOn w:val="a0"/>
    <w:link w:val="a3"/>
    <w:uiPriority w:val="99"/>
    <w:semiHidden/>
    <w:qFormat/>
  </w:style>
  <w:style w:type="character" w:customStyle="1" w:styleId="24">
    <w:name w:val="正文首行缩进 2 字符"/>
    <w:basedOn w:val="a4"/>
    <w:link w:val="22"/>
    <w:qFormat/>
    <w:rPr>
      <w:rFonts w:ascii="Times New Roman" w:eastAsia="仿宋_GB2312" w:hAnsi="Times New Roman" w:cs="Times New Roman"/>
      <w:sz w:val="32"/>
      <w:szCs w:val="32"/>
    </w:rPr>
  </w:style>
  <w:style w:type="character" w:customStyle="1" w:styleId="10">
    <w:name w:val="标题 1 字符"/>
    <w:basedOn w:val="a0"/>
    <w:link w:val="1"/>
    <w:uiPriority w:val="9"/>
    <w:rsid w:val="001D1B38"/>
    <w:rPr>
      <w:rFonts w:ascii="Times New Roman" w:eastAsia="宋体" w:hAnsi="Times New Roman" w:cs="Times New Roman"/>
      <w:b/>
      <w:bCs/>
      <w:kern w:val="44"/>
      <w:sz w:val="36"/>
      <w:szCs w:val="44"/>
    </w:rPr>
  </w:style>
  <w:style w:type="character" w:customStyle="1" w:styleId="20">
    <w:name w:val="标题 2 字符"/>
    <w:basedOn w:val="a0"/>
    <w:link w:val="2"/>
    <w:uiPriority w:val="9"/>
    <w:rsid w:val="001D1B38"/>
    <w:rPr>
      <w:rFonts w:ascii="Calibri Light" w:eastAsia="宋体" w:hAnsi="Calibri Light" w:cs="Times New Roman"/>
      <w:b/>
      <w:kern w:val="2"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1D1B38"/>
    <w:rPr>
      <w:rFonts w:ascii="Calibri Light" w:eastAsia="宋体" w:hAnsi="Calibri Light" w:cs="Times New Roman"/>
      <w:b/>
      <w:bCs/>
      <w:kern w:val="2"/>
      <w:sz w:val="32"/>
      <w:szCs w:val="32"/>
    </w:rPr>
  </w:style>
  <w:style w:type="character" w:customStyle="1" w:styleId="40">
    <w:name w:val="标题 4 字符"/>
    <w:basedOn w:val="a0"/>
    <w:link w:val="4"/>
    <w:rsid w:val="001D1B38"/>
    <w:rPr>
      <w:rFonts w:ascii="Arial" w:eastAsia="宋体" w:hAnsi="Arial" w:cs="Times New Roman"/>
      <w:b/>
      <w:kern w:val="2"/>
      <w:sz w:val="2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172</Words>
  <Characters>986</Characters>
  <Application>Microsoft Office Word</Application>
  <DocSecurity>0</DocSecurity>
  <Lines>8</Lines>
  <Paragraphs>2</Paragraphs>
  <ScaleCrop>false</ScaleCrop>
  <Company/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hcj19901227@163.com</dc:creator>
  <cp:lastModifiedBy>Administrator</cp:lastModifiedBy>
  <cp:revision>2</cp:revision>
  <dcterms:created xsi:type="dcterms:W3CDTF">2024-05-28T03:02:00Z</dcterms:created>
  <dcterms:modified xsi:type="dcterms:W3CDTF">2024-05-28T03:02:00Z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D63D38E8F687400198E943DB7B453A0A_12</vt:lpwstr>
  </property>
</Properties>
</file>