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AC1" w:rsidRDefault="00ED7086" w:rsidP="00ED7086">
      <w:pPr>
        <w:spacing w:line="600" w:lineRule="exact"/>
        <w:jc w:val="center"/>
        <w:rPr>
          <w:rFonts w:ascii="方正小标宋简体" w:eastAsia="方正小标宋简体"/>
          <w:bCs/>
          <w:sz w:val="44"/>
          <w:szCs w:val="44"/>
        </w:rPr>
      </w:pPr>
      <w:bookmarkStart w:id="0" w:name="OLE_LINK3"/>
      <w:r>
        <w:rPr>
          <w:rFonts w:ascii="方正小标宋简体" w:eastAsia="方正小标宋简体" w:hint="eastAsia"/>
          <w:bCs/>
          <w:sz w:val="44"/>
          <w:szCs w:val="44"/>
        </w:rPr>
        <w:t>浦东新区危险化学品重大危险源企业</w:t>
      </w:r>
    </w:p>
    <w:p w:rsidR="00ED7086" w:rsidRDefault="00ED7086" w:rsidP="00ED7086">
      <w:pPr>
        <w:spacing w:line="600" w:lineRule="exact"/>
        <w:jc w:val="center"/>
        <w:rPr>
          <w:rFonts w:ascii="方正小标宋简体" w:eastAsia="方正小标宋简体"/>
          <w:bCs/>
          <w:sz w:val="44"/>
          <w:szCs w:val="44"/>
        </w:rPr>
      </w:pPr>
      <w:bookmarkStart w:id="1" w:name="_GoBack"/>
      <w:bookmarkEnd w:id="1"/>
      <w:r>
        <w:rPr>
          <w:rFonts w:ascii="方正小标宋简体" w:eastAsia="方正小标宋简体" w:hint="eastAsia"/>
          <w:bCs/>
          <w:sz w:val="44"/>
          <w:szCs w:val="44"/>
        </w:rPr>
        <w:t>2024年专项检查督导工作方案</w:t>
      </w:r>
    </w:p>
    <w:p w:rsidR="00ED7086" w:rsidRDefault="00ED7086" w:rsidP="00ED7086">
      <w:pPr>
        <w:spacing w:line="600" w:lineRule="exact"/>
        <w:ind w:firstLineChars="200" w:firstLine="640"/>
        <w:rPr>
          <w:rFonts w:ascii="方正仿宋_GB2312" w:eastAsia="方正仿宋_GB2312" w:hAnsi="黑体"/>
          <w:sz w:val="32"/>
          <w:szCs w:val="32"/>
        </w:rPr>
      </w:pPr>
    </w:p>
    <w:p w:rsidR="00ED7086" w:rsidRDefault="00ED7086" w:rsidP="00ED708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平总书记关于安全生产系列重要指示精神和考察上海重要讲话精神，有力推进浦东新区化工和危险化学品安全生产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行动和2024年危险化学品安全监管重点工作，全力防范危险化学品领域重大安全风险，有效遏制各类生产安全事故，根据《上海市应急管理局上海市消防救援总队关于组织开展上海市危险化学品重大危险源企业2024年专项督查核查工作的通知》（沪</w:t>
      </w:r>
      <w:proofErr w:type="gramStart"/>
      <w:r>
        <w:rPr>
          <w:rFonts w:ascii="仿宋_GB2312" w:eastAsia="仿宋_GB2312" w:hAnsi="仿宋_GB2312" w:cs="仿宋_GB2312" w:hint="eastAsia"/>
          <w:sz w:val="32"/>
          <w:szCs w:val="32"/>
        </w:rPr>
        <w:t>应急危化〔2024〕</w:t>
      </w:r>
      <w:proofErr w:type="gramEnd"/>
      <w:r>
        <w:rPr>
          <w:rFonts w:ascii="仿宋_GB2312" w:eastAsia="仿宋_GB2312" w:hAnsi="仿宋_GB2312" w:cs="仿宋_GB2312" w:hint="eastAsia"/>
          <w:sz w:val="32"/>
          <w:szCs w:val="32"/>
        </w:rPr>
        <w:t>46号）工作要求，做好浦东新区重大危险源企业专项检查督导工作（以下简称“专项检查督导”），制定如下工作方案：</w:t>
      </w:r>
    </w:p>
    <w:p w:rsidR="00ED7086" w:rsidRDefault="00ED7086" w:rsidP="00ED7086">
      <w:pPr>
        <w:spacing w:line="600" w:lineRule="exact"/>
        <w:ind w:firstLineChars="221" w:firstLine="70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一、浦东新区重大危险源专项检查督导工作办公室</w:t>
      </w:r>
    </w:p>
    <w:p w:rsidR="00ED7086" w:rsidRDefault="00ED7086" w:rsidP="00ED708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  任：徐  军  区应急管理局党委书记、局长</w:t>
      </w:r>
    </w:p>
    <w:p w:rsidR="00ED7086" w:rsidRDefault="00ED7086" w:rsidP="00ED708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副主任：郭云峰  区应急管理局副局长</w:t>
      </w:r>
    </w:p>
    <w:p w:rsidR="00ED7086" w:rsidRDefault="00ED7086" w:rsidP="00ED7086">
      <w:pPr>
        <w:spacing w:line="6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  强  区消防救援支队副支队长</w:t>
      </w:r>
    </w:p>
    <w:p w:rsidR="00ED7086" w:rsidRDefault="00ED7086" w:rsidP="00ED708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主要负责就浦东新区检查督导发现问题与市级层面沟通协调，对各小组开展工作情况进行督导。</w:t>
      </w:r>
    </w:p>
    <w:p w:rsidR="00ED7086" w:rsidRDefault="00ED7086" w:rsidP="00ED708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二、迎检组</w:t>
      </w:r>
    </w:p>
    <w:p w:rsidR="00ED7086" w:rsidRDefault="00ED7086" w:rsidP="00ED7086">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组  长：邱继刚  区应急管理局安全生产监察处副处长</w:t>
      </w:r>
    </w:p>
    <w:p w:rsidR="00ED7086" w:rsidRDefault="00ED7086" w:rsidP="00ED708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  员：曹海东  区应急管理局执法支队支队长</w:t>
      </w:r>
    </w:p>
    <w:p w:rsidR="00ED7086" w:rsidRDefault="00ED7086" w:rsidP="00ED7086">
      <w:pPr>
        <w:spacing w:line="6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陆  明  区消防救援支队防火监督处处长</w:t>
      </w:r>
    </w:p>
    <w:p w:rsidR="00ED7086" w:rsidRDefault="00ED7086" w:rsidP="00ED708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主要负责上海化工区、宝山区、杨浦区、临港新片区检查组来浦东检查期间联合检查、联络协调、后勤保障等相关工作。</w:t>
      </w:r>
    </w:p>
    <w:p w:rsidR="00ED7086" w:rsidRDefault="00ED7086" w:rsidP="00ED708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三、检查组</w:t>
      </w:r>
    </w:p>
    <w:p w:rsidR="00ED7086" w:rsidRDefault="00ED7086" w:rsidP="00ED708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区应急管理局副局长郭云峰全面负责检查组工作。专项联合检查督导组由区应急管理局、区消防救援支队有关执法人员及相关危化、消防等行业专家组成，负责对临港新片区和</w:t>
      </w:r>
      <w:proofErr w:type="gramStart"/>
      <w:r>
        <w:rPr>
          <w:rFonts w:ascii="仿宋_GB2312" w:eastAsia="仿宋_GB2312" w:hAnsi="仿宋_GB2312" w:cs="仿宋_GB2312" w:hint="eastAsia"/>
          <w:sz w:val="32"/>
          <w:szCs w:val="32"/>
        </w:rPr>
        <w:t>崇明区</w:t>
      </w:r>
      <w:proofErr w:type="gramEnd"/>
      <w:r>
        <w:rPr>
          <w:rFonts w:ascii="仿宋_GB2312" w:eastAsia="仿宋_GB2312" w:hAnsi="仿宋_GB2312" w:cs="仿宋_GB2312" w:hint="eastAsia"/>
          <w:sz w:val="32"/>
          <w:szCs w:val="32"/>
        </w:rPr>
        <w:t>重大危险源企业开展现场检查督导。有关专家由新区应急、消防部门自行邀请、调剂。</w:t>
      </w:r>
    </w:p>
    <w:p w:rsidR="00ED7086" w:rsidRDefault="00ED7086" w:rsidP="00ED708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四、交叉检查督导对象</w:t>
      </w:r>
    </w:p>
    <w:p w:rsidR="00ED7086" w:rsidRDefault="00ED7086" w:rsidP="00ED708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新区16家危险化学品重大危险源企业、临港新片区2家危险化学品重大危险源企业及</w:t>
      </w:r>
      <w:proofErr w:type="gramStart"/>
      <w:r>
        <w:rPr>
          <w:rFonts w:ascii="仿宋_GB2312" w:eastAsia="仿宋_GB2312" w:hAnsi="仿宋_GB2312" w:cs="仿宋_GB2312" w:hint="eastAsia"/>
          <w:sz w:val="32"/>
          <w:szCs w:val="32"/>
        </w:rPr>
        <w:t>崇明区</w:t>
      </w:r>
      <w:proofErr w:type="gramEnd"/>
      <w:r>
        <w:rPr>
          <w:rFonts w:ascii="仿宋_GB2312" w:eastAsia="仿宋_GB2312" w:hAnsi="仿宋_GB2312" w:cs="仿宋_GB2312" w:hint="eastAsia"/>
          <w:sz w:val="32"/>
          <w:szCs w:val="32"/>
        </w:rPr>
        <w:t>4家危险化学品重大危险源企业。</w:t>
      </w:r>
    </w:p>
    <w:p w:rsidR="00ED7086" w:rsidRDefault="00ED7086" w:rsidP="00ED708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五、检查内容</w:t>
      </w:r>
    </w:p>
    <w:p w:rsidR="00ED7086" w:rsidRDefault="00ED7086" w:rsidP="00ED708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严格按照《危险化学品重大危险源企业安全专项检查督导工作指南》（附件1）以及配套的《危险化学品重大危险源专项检查细则》《油气储存企业安全风险评估细则》《危险化学品仓库企业安全风险评估细则》开展检查督导工作，重点检查以下内容。</w:t>
      </w:r>
    </w:p>
    <w:p w:rsidR="00ED7086" w:rsidRDefault="00ED7086" w:rsidP="00ED708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（一）重大危险源安全包保责任制落实情况。企业危险化学品重大危险源安全包保责任制建立和应用情况，将安全包保责任人履职情况纳入企业安全生产责任制考核与绩效管理、承诺公告</w:t>
      </w:r>
      <w:r>
        <w:rPr>
          <w:rFonts w:ascii="仿宋_GB2312" w:eastAsia="仿宋_GB2312" w:hAnsi="仿宋_GB2312" w:cs="仿宋_GB2312" w:hint="eastAsia"/>
          <w:sz w:val="32"/>
          <w:szCs w:val="32"/>
        </w:rPr>
        <w:lastRenderedPageBreak/>
        <w:t>重大危险源安全包保责任、三级安全包保责任人日常履职等情况。</w:t>
      </w:r>
    </w:p>
    <w:p w:rsidR="00ED7086" w:rsidRDefault="00ED7086" w:rsidP="00ED708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（二）安全设施完好情况。可燃气体及有毒气体报警系统、安全仪表</w:t>
      </w:r>
      <w:proofErr w:type="gramStart"/>
      <w:r>
        <w:rPr>
          <w:rFonts w:ascii="仿宋_GB2312" w:eastAsia="仿宋_GB2312" w:hAnsi="仿宋_GB2312" w:cs="仿宋_GB2312" w:hint="eastAsia"/>
          <w:sz w:val="32"/>
          <w:szCs w:val="32"/>
        </w:rPr>
        <w:t>联锁</w:t>
      </w:r>
      <w:proofErr w:type="gramEnd"/>
      <w:r>
        <w:rPr>
          <w:rFonts w:ascii="仿宋_GB2312" w:eastAsia="仿宋_GB2312" w:hAnsi="仿宋_GB2312" w:cs="仿宋_GB2312" w:hint="eastAsia"/>
          <w:sz w:val="32"/>
          <w:szCs w:val="32"/>
        </w:rPr>
        <w:t>系统、紧急停车系统、视频监控系统、液位上下限报警系统、容器超压报警系统、紧急切断装置、安全阀、切断阀、泄压排放系统、废气收集处理系统、万向管道充装系统、防爆电气设备、冷却降温设施等安全运行情况，企业按标准分区分类储存危险化学品、危险化学品罐区装卸安全管理等情况。</w:t>
      </w:r>
    </w:p>
    <w:p w:rsidR="00ED7086" w:rsidRDefault="00ED7086" w:rsidP="00ED708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企业消防安全主体责任落实情况。企业消防安全主体责任是否落实到位，防火间距是否符合要求，水源药剂是否充足，消防设备设施器材等是否完好有效，消防车通道是否保持畅通，灭火和应急预案是否修订完善，企业专职消防队车辆装备的数量、性能是否满足本单位应急救援要求，人员配备是否充足，是否具备应急处置能力。是否建立工艺处置队，并根据本单位特点开展针对性训练，专职消防队和工艺</w:t>
      </w:r>
      <w:proofErr w:type="gramStart"/>
      <w:r>
        <w:rPr>
          <w:rFonts w:ascii="仿宋_GB2312" w:eastAsia="仿宋_GB2312" w:hAnsi="仿宋_GB2312" w:cs="仿宋_GB2312" w:hint="eastAsia"/>
          <w:sz w:val="32"/>
          <w:szCs w:val="32"/>
        </w:rPr>
        <w:t>处置队</w:t>
      </w:r>
      <w:proofErr w:type="gramEnd"/>
      <w:r>
        <w:rPr>
          <w:rFonts w:ascii="仿宋_GB2312" w:eastAsia="仿宋_GB2312" w:hAnsi="仿宋_GB2312" w:cs="仿宋_GB2312" w:hint="eastAsia"/>
          <w:sz w:val="32"/>
          <w:szCs w:val="32"/>
        </w:rPr>
        <w:t>是否建立联勤联动机制，开展联合演练。</w:t>
      </w:r>
    </w:p>
    <w:p w:rsidR="00ED7086" w:rsidRDefault="00ED7086" w:rsidP="00ED708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企业安全生产信息化系统建设应用情况。危险化学品双重预防机制数字化系统、油气储存企业气体检测、视频监控、紧急切断、雷电预警等系统模块、企业安全生产智能化管控平台、特殊作业、人员定位等“工业互联网+危化安全生产”应用场景的开发建设应用情况。</w:t>
      </w:r>
    </w:p>
    <w:p w:rsidR="00ED7086" w:rsidRDefault="00ED7086" w:rsidP="00ED708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（五）检维修和动火等特殊作业安全管控情况。制定</w:t>
      </w:r>
      <w:proofErr w:type="gramStart"/>
      <w:r>
        <w:rPr>
          <w:rFonts w:ascii="仿宋_GB2312" w:eastAsia="仿宋_GB2312" w:hAnsi="仿宋_GB2312" w:cs="仿宋_GB2312" w:hint="eastAsia"/>
          <w:sz w:val="32"/>
          <w:szCs w:val="32"/>
        </w:rPr>
        <w:t>完善检</w:t>
      </w:r>
      <w:proofErr w:type="gramEnd"/>
      <w:r>
        <w:rPr>
          <w:rFonts w:ascii="仿宋_GB2312" w:eastAsia="仿宋_GB2312" w:hAnsi="仿宋_GB2312" w:cs="仿宋_GB2312" w:hint="eastAsia"/>
          <w:sz w:val="32"/>
          <w:szCs w:val="32"/>
        </w:rPr>
        <w:lastRenderedPageBreak/>
        <w:t xml:space="preserve">维修和特殊作业管理制度、落实《危险化学品企业特殊作业安全规范》（GB30871-2022）、将承包商等第三方纳入本企业安全生产管理体系、开展检维修作业风险分析、严格动火特别是危险化学品罐区动火等特殊作业审批和安全交底、高危作业场所人员控制、交叉作业安全管控、严格执行变更管理、落实现场监护措施等情况。重大节假日、重大活动、重要会议等重点时段，要严控开停车和试运行，严控动火、受限空间等特殊作业，确需作业的，要升级管理。 </w:t>
      </w:r>
    </w:p>
    <w:p w:rsidR="00ED7086" w:rsidRDefault="00ED7086" w:rsidP="00ED708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六、时间安排</w:t>
      </w:r>
    </w:p>
    <w:p w:rsidR="00ED7086" w:rsidRDefault="00ED7086" w:rsidP="00ED708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本次检查督导分三个阶段进行：</w:t>
      </w:r>
    </w:p>
    <w:p w:rsidR="00ED7086" w:rsidRDefault="00ED7086" w:rsidP="00ED708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第一阶段：6月15日前，</w:t>
      </w:r>
      <w:r>
        <w:rPr>
          <w:rFonts w:ascii="仿宋_GB2312" w:eastAsia="仿宋_GB2312" w:hAnsi="仿宋_GB2312" w:cs="仿宋_GB2312" w:hint="eastAsia"/>
          <w:sz w:val="32"/>
          <w:szCs w:val="32"/>
        </w:rPr>
        <w:t>新区各重大危险源企业按照《重大危险源企业安全专项检查督导工作指南》（附件1）、《危险化学品重大危险源专项检查细则》《油气储存企业安全风险评估细则》《危险化学品仓库企业安全风险评估细则》，开展隐患问题自查自纠和迎检备查等工作。</w:t>
      </w:r>
    </w:p>
    <w:p w:rsidR="00ED7086" w:rsidRDefault="00ED7086" w:rsidP="00ED708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第二阶段：6月30日前，</w:t>
      </w:r>
      <w:r>
        <w:rPr>
          <w:rFonts w:ascii="仿宋_GB2312" w:eastAsia="仿宋_GB2312" w:hAnsi="仿宋_GB2312" w:cs="仿宋_GB2312" w:hint="eastAsia"/>
          <w:sz w:val="32"/>
          <w:szCs w:val="32"/>
        </w:rPr>
        <w:t>按照《浦东新区危险化学品重大危险源企业交叉检查表》（附件2），做好迎检及交叉检查工作。</w:t>
      </w:r>
    </w:p>
    <w:p w:rsidR="00ED7086" w:rsidRDefault="00ED7086" w:rsidP="00ED708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第三阶段：7月25日前，</w:t>
      </w:r>
      <w:r>
        <w:rPr>
          <w:rFonts w:ascii="仿宋_GB2312" w:eastAsia="仿宋_GB2312" w:hAnsi="仿宋_GB2312" w:cs="仿宋_GB2312" w:hint="eastAsia"/>
          <w:sz w:val="32"/>
          <w:szCs w:val="32"/>
        </w:rPr>
        <w:t>完成</w:t>
      </w:r>
      <w:proofErr w:type="gramStart"/>
      <w:r>
        <w:rPr>
          <w:rFonts w:ascii="仿宋_GB2312" w:eastAsia="仿宋_GB2312" w:hAnsi="仿宋_GB2312" w:cs="仿宋_GB2312" w:hint="eastAsia"/>
          <w:sz w:val="32"/>
          <w:szCs w:val="32"/>
        </w:rPr>
        <w:t>前期企业</w:t>
      </w:r>
      <w:proofErr w:type="gramEnd"/>
      <w:r>
        <w:rPr>
          <w:rFonts w:ascii="仿宋_GB2312" w:eastAsia="仿宋_GB2312" w:hAnsi="仿宋_GB2312" w:cs="仿宋_GB2312" w:hint="eastAsia"/>
          <w:sz w:val="32"/>
          <w:szCs w:val="32"/>
        </w:rPr>
        <w:t>自查隐患和实地现场检查发现隐患问题的整改闭环。</w:t>
      </w:r>
    </w:p>
    <w:p w:rsidR="00ED7086" w:rsidRDefault="00ED7086" w:rsidP="00ED708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七、工作要求</w:t>
      </w:r>
    </w:p>
    <w:p w:rsidR="00ED7086" w:rsidRDefault="00ED7086" w:rsidP="00ED7086">
      <w:pPr>
        <w:spacing w:line="600" w:lineRule="exact"/>
        <w:ind w:firstLine="632"/>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（一）提高政治站位。</w:t>
      </w:r>
      <w:r>
        <w:rPr>
          <w:rFonts w:ascii="仿宋_GB2312" w:eastAsia="仿宋_GB2312" w:hAnsi="仿宋_GB2312" w:cs="仿宋_GB2312" w:hint="eastAsia"/>
          <w:sz w:val="32"/>
          <w:szCs w:val="32"/>
        </w:rPr>
        <w:t>要切实提高政治自觉和行动自觉，将</w:t>
      </w:r>
      <w:r>
        <w:rPr>
          <w:rFonts w:ascii="仿宋_GB2312" w:eastAsia="仿宋_GB2312" w:hAnsi="仿宋_GB2312" w:cs="仿宋_GB2312" w:hint="eastAsia"/>
          <w:sz w:val="32"/>
          <w:szCs w:val="32"/>
        </w:rPr>
        <w:lastRenderedPageBreak/>
        <w:t>本次专项检查督导作为落实化工和危险化学品安全生产</w:t>
      </w:r>
      <w:proofErr w:type="gramStart"/>
      <w:r>
        <w:rPr>
          <w:rFonts w:ascii="仿宋_GB2312" w:eastAsia="仿宋_GB2312" w:hAnsi="仿宋_GB2312" w:cs="仿宋_GB2312" w:hint="eastAsia"/>
          <w:sz w:val="32"/>
          <w:szCs w:val="32"/>
        </w:rPr>
        <w:t>治本攻坚</w:t>
      </w:r>
      <w:proofErr w:type="gramEnd"/>
      <w:r>
        <w:rPr>
          <w:rFonts w:ascii="仿宋_GB2312" w:eastAsia="仿宋_GB2312" w:hAnsi="仿宋_GB2312" w:cs="仿宋_GB2312" w:hint="eastAsia"/>
          <w:sz w:val="32"/>
          <w:szCs w:val="32"/>
        </w:rPr>
        <w:t>三年行动的重要举措，深入压实责任，推进工作落实。要严格按照《危险化学品重大危险源企业安全专项检查督导工作指南》确定的组织形式、检查重点等工作要求，健全完善专班工作机制，扎实开展专项检查督导工作。要求各企业由主要负责人牵头，生产、设备、仪表、电气、消防等各专业负责人参与，组建企业工作专班，全面负责隐患排查整改、备查迎检等各项工作。</w:t>
      </w:r>
    </w:p>
    <w:p w:rsidR="00ED7086" w:rsidRDefault="00ED7086" w:rsidP="00ED708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（二）严格执法处罚。</w:t>
      </w:r>
      <w:r>
        <w:rPr>
          <w:rFonts w:ascii="仿宋_GB2312" w:eastAsia="仿宋_GB2312" w:hAnsi="仿宋_GB2312" w:cs="仿宋_GB2312" w:hint="eastAsia"/>
          <w:sz w:val="32"/>
          <w:szCs w:val="32"/>
        </w:rPr>
        <w:t>指导督促各重大危险源企业逐一对照《危险化学品重大危险源企业安全专项检查细则》《油气储存企业安全风险评估细则》，深入开展隐患问题自查自纠，形成自查隐患清单，制定整改方案，落实整改措施。坚持“分类整治、精准执法”，鼓励企业自查自改，对企业自查发现并已实施整改或正在按计划实施整改的问题隐患不予处罚。对企业未按要求自查、自查自改走过场但在检查督导发现重大隐患的，以及责任人履职不力、风险承诺公告弄虚作假等行为，要依法依规严肃查处。</w:t>
      </w:r>
    </w:p>
    <w:p w:rsidR="00ED7086" w:rsidRDefault="00ED7086" w:rsidP="00ED708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（三）规范隐患管理。</w:t>
      </w:r>
      <w:r>
        <w:rPr>
          <w:rFonts w:ascii="仿宋_GB2312" w:eastAsia="仿宋_GB2312" w:hAnsi="仿宋_GB2312" w:cs="仿宋_GB2312" w:hint="eastAsia"/>
          <w:sz w:val="32"/>
          <w:szCs w:val="32"/>
        </w:rPr>
        <w:t>各相关单位要加快危险化学品双重预防机制数字化系统企业端“三录入”等应用场景扩展功能的开发和利用，并完成与市级平台的数据对接工作。要结合本次专项行动，督促企业加快特殊作业、人员定位等“工业互联网＋危化安全生产”应用场景建设进度。要进一步规范做好问题隐患管理，及时录入企业自查、区级检查、市级抽查发现的问题隐患，合理</w:t>
      </w:r>
      <w:r>
        <w:rPr>
          <w:rFonts w:ascii="仿宋_GB2312" w:eastAsia="仿宋_GB2312" w:hAnsi="仿宋_GB2312" w:cs="仿宋_GB2312" w:hint="eastAsia"/>
          <w:sz w:val="32"/>
          <w:szCs w:val="32"/>
        </w:rPr>
        <w:lastRenderedPageBreak/>
        <w:t>制定整改期限，做好问题隐患“五落实”，按期保质保量整改。要组织开展问题隐患“回头看”，并督促相关企业及时在系统中进行销号闭环。</w:t>
      </w:r>
    </w:p>
    <w:p w:rsidR="00ED7086" w:rsidRDefault="00ED7086" w:rsidP="00ED708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七、其他事项</w:t>
      </w:r>
    </w:p>
    <w:p w:rsidR="00ED7086" w:rsidRDefault="00ED7086" w:rsidP="00ED7086">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1.参加检查的各位专家，在每家企业现场检查结束后将现场隐患问题书并汇总给区</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相应带队人员，区</w:t>
      </w:r>
      <w:proofErr w:type="gramStart"/>
      <w:r>
        <w:rPr>
          <w:rFonts w:ascii="仿宋_GB2312" w:eastAsia="仿宋_GB2312" w:hAnsi="仿宋_GB2312" w:cs="仿宋_GB2312" w:hint="eastAsia"/>
          <w:sz w:val="32"/>
          <w:szCs w:val="32"/>
        </w:rPr>
        <w:t>应急局</w:t>
      </w:r>
      <w:proofErr w:type="gramEnd"/>
      <w:r>
        <w:rPr>
          <w:rFonts w:ascii="仿宋_GB2312" w:eastAsia="仿宋_GB2312" w:hAnsi="仿宋_GB2312" w:cs="仿宋_GB2312" w:hint="eastAsia"/>
          <w:sz w:val="32"/>
          <w:szCs w:val="32"/>
        </w:rPr>
        <w:t>汇总意见，填写《重大危险源企业2024年专项检查督导排查隐患清单》（附件3）后向企业反馈，执法人员根据隐患情况开具相关执法文书。</w:t>
      </w:r>
    </w:p>
    <w:p w:rsidR="00ED7086" w:rsidRDefault="00ED7086" w:rsidP="00ED708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2.参与本次专项检查的工作人员应严格遵守工作纪律、廉洁纪律，严格保守被检查单位商业机密、生产技术秘密等资料，统一行动听指挥。</w:t>
      </w:r>
    </w:p>
    <w:p w:rsidR="00ED7086" w:rsidRDefault="00ED7086" w:rsidP="00ED7086">
      <w:pPr>
        <w:spacing w:line="600" w:lineRule="exact"/>
        <w:jc w:val="left"/>
        <w:rPr>
          <w:rFonts w:ascii="仿宋_GB2312" w:eastAsia="仿宋_GB2312" w:hAnsi="仿宋_GB2312" w:cs="仿宋_GB2312"/>
          <w:sz w:val="32"/>
          <w:szCs w:val="32"/>
        </w:rPr>
      </w:pPr>
    </w:p>
    <w:p w:rsidR="00ED7086" w:rsidRDefault="00ED7086" w:rsidP="00ED7086">
      <w:pPr>
        <w:spacing w:line="600" w:lineRule="exact"/>
        <w:ind w:leftChars="304" w:left="1918"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附件：1.危险化学品重大危险源企业安全专项检查督导工作指南</w:t>
      </w:r>
    </w:p>
    <w:p w:rsidR="00ED7086" w:rsidRDefault="00ED7086" w:rsidP="00ED7086">
      <w:pPr>
        <w:numPr>
          <w:ilvl w:val="0"/>
          <w:numId w:val="16"/>
        </w:numPr>
        <w:spacing w:line="60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浦东新区危险化学品重大危险源企业交叉检查表</w:t>
      </w:r>
    </w:p>
    <w:p w:rsidR="00ED7086" w:rsidRDefault="00ED7086" w:rsidP="00ED7086">
      <w:pPr>
        <w:numPr>
          <w:ilvl w:val="0"/>
          <w:numId w:val="16"/>
        </w:numPr>
        <w:spacing w:line="60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重大危险源企业2024年专项检查督导排查隐患清单</w:t>
      </w:r>
    </w:p>
    <w:p w:rsidR="00ED7086" w:rsidRDefault="00ED7086" w:rsidP="00ED7086">
      <w:pPr>
        <w:spacing w:line="600" w:lineRule="exact"/>
        <w:ind w:left="960" w:firstLineChars="200" w:firstLine="640"/>
        <w:jc w:val="left"/>
        <w:rPr>
          <w:rFonts w:ascii="方正仿宋_GB2312" w:eastAsia="方正仿宋_GB2312" w:hAnsi="黑体"/>
          <w:sz w:val="32"/>
          <w:szCs w:val="32"/>
        </w:rPr>
      </w:pPr>
    </w:p>
    <w:p w:rsidR="00ED7086" w:rsidRDefault="00ED7086" w:rsidP="00ED7086">
      <w:pPr>
        <w:spacing w:line="600" w:lineRule="exact"/>
        <w:ind w:left="960"/>
        <w:jc w:val="left"/>
        <w:rPr>
          <w:rFonts w:ascii="方正仿宋_GB2312" w:eastAsia="方正仿宋_GB2312" w:hAnsi="黑体"/>
          <w:sz w:val="32"/>
          <w:szCs w:val="32"/>
        </w:rPr>
      </w:pPr>
    </w:p>
    <w:p w:rsidR="00ED7086" w:rsidRDefault="00ED7086" w:rsidP="00ED7086">
      <w:pPr>
        <w:spacing w:line="600" w:lineRule="exact"/>
        <w:rPr>
          <w:rFonts w:ascii="方正仿宋_GB2312" w:eastAsia="方正仿宋_GB2312" w:hAnsi="黑体"/>
          <w:sz w:val="32"/>
          <w:szCs w:val="32"/>
        </w:rPr>
      </w:pPr>
    </w:p>
    <w:bookmarkEnd w:id="0"/>
    <w:p w:rsidR="00C40298" w:rsidRPr="00ED7086" w:rsidRDefault="00C40298" w:rsidP="00ED7086">
      <w:pPr>
        <w:tabs>
          <w:tab w:val="right" w:pos="8192"/>
        </w:tabs>
        <w:spacing w:line="600" w:lineRule="exact"/>
        <w:rPr>
          <w:rFonts w:eastAsia="黑体" w:hint="eastAsia"/>
          <w:kern w:val="0"/>
          <w:sz w:val="28"/>
          <w:szCs w:val="28"/>
        </w:rPr>
      </w:pPr>
    </w:p>
    <w:sectPr w:rsidR="00C40298" w:rsidRPr="00ED7086" w:rsidSect="000864BC">
      <w:headerReference w:type="even" r:id="rId9"/>
      <w:headerReference w:type="default" r:id="rId10"/>
      <w:footerReference w:type="even" r:id="rId11"/>
      <w:footerReference w:type="default" r:id="rId12"/>
      <w:pgSz w:w="11906" w:h="16838"/>
      <w:pgMar w:top="2098" w:right="1418" w:bottom="1985" w:left="1588"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68F" w:rsidRDefault="00D4368F">
      <w:r>
        <w:separator/>
      </w:r>
    </w:p>
  </w:endnote>
  <w:endnote w:type="continuationSeparator" w:id="0">
    <w:p w:rsidR="00D4368F" w:rsidRDefault="00D4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仿宋_GB2312">
    <w:altName w:val="微软雅黑"/>
    <w:charset w:val="86"/>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694873"/>
    </w:sdtPr>
    <w:sdtEndPr/>
    <w:sdtContent>
      <w:p w:rsidR="00C40298" w:rsidRDefault="0059108F">
        <w:pPr>
          <w:pStyle w:val="a5"/>
          <w:numPr>
            <w:ilvl w:val="0"/>
            <w:numId w:val="2"/>
          </w:numPr>
        </w:pPr>
        <w:r>
          <w:t xml:space="preserve"> </w:t>
        </w:r>
        <w:r>
          <w:rPr>
            <w:sz w:val="28"/>
            <w:szCs w:val="28"/>
          </w:rPr>
          <w:fldChar w:fldCharType="begin"/>
        </w:r>
        <w:r>
          <w:rPr>
            <w:sz w:val="28"/>
            <w:szCs w:val="28"/>
          </w:rPr>
          <w:instrText>PAGE   \* MERGEFORMAT</w:instrText>
        </w:r>
        <w:r>
          <w:rPr>
            <w:sz w:val="28"/>
            <w:szCs w:val="28"/>
          </w:rPr>
          <w:fldChar w:fldCharType="separate"/>
        </w:r>
        <w:r w:rsidR="00427AC1" w:rsidRPr="00427AC1">
          <w:rPr>
            <w:noProof/>
            <w:sz w:val="28"/>
            <w:szCs w:val="28"/>
            <w:lang w:val="zh-CN"/>
          </w:rPr>
          <w:t>6</w:t>
        </w:r>
        <w:r>
          <w:rPr>
            <w:sz w:val="28"/>
            <w:szCs w:val="28"/>
          </w:rPr>
          <w:fldChar w:fldCharType="end"/>
        </w:r>
        <w:r>
          <w:rPr>
            <w:sz w:val="28"/>
            <w:szCs w:val="28"/>
          </w:rPr>
          <w:t xml:space="preserve"> </w:t>
        </w:r>
        <w:r>
          <w:rPr>
            <w:rFonts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603949"/>
    </w:sdtPr>
    <w:sdtEndPr/>
    <w:sdtContent>
      <w:p w:rsidR="00C40298" w:rsidRDefault="0059108F">
        <w:pPr>
          <w:pStyle w:val="a5"/>
          <w:numPr>
            <w:ilvl w:val="0"/>
            <w:numId w:val="1"/>
          </w:numPr>
          <w:jc w:val="right"/>
          <w:rPr>
            <w:sz w:val="28"/>
            <w:szCs w:val="28"/>
          </w:rPr>
        </w:pPr>
        <w:r>
          <w:t xml:space="preserve"> </w:t>
        </w:r>
        <w:r>
          <w:rPr>
            <w:sz w:val="28"/>
            <w:szCs w:val="28"/>
          </w:rPr>
          <w:fldChar w:fldCharType="begin"/>
        </w:r>
        <w:r>
          <w:rPr>
            <w:sz w:val="28"/>
            <w:szCs w:val="28"/>
          </w:rPr>
          <w:instrText>PAGE   \* MERGEFORMAT</w:instrText>
        </w:r>
        <w:r>
          <w:rPr>
            <w:sz w:val="28"/>
            <w:szCs w:val="28"/>
          </w:rPr>
          <w:fldChar w:fldCharType="separate"/>
        </w:r>
        <w:r w:rsidR="00427AC1" w:rsidRPr="00427AC1">
          <w:rPr>
            <w:noProof/>
            <w:sz w:val="28"/>
            <w:szCs w:val="28"/>
            <w:lang w:val="zh-CN"/>
          </w:rPr>
          <w:t>5</w:t>
        </w:r>
        <w:r>
          <w:rPr>
            <w:sz w:val="28"/>
            <w:szCs w:val="28"/>
          </w:rPr>
          <w:fldChar w:fldCharType="end"/>
        </w:r>
        <w:r>
          <w:rPr>
            <w:sz w:val="28"/>
            <w:szCs w:val="28"/>
          </w:rPr>
          <w:t xml:space="preserve"> </w:t>
        </w:r>
        <w:r>
          <w:rPr>
            <w:rFonts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68F" w:rsidRDefault="00D4368F">
      <w:r>
        <w:separator/>
      </w:r>
    </w:p>
  </w:footnote>
  <w:footnote w:type="continuationSeparator" w:id="0">
    <w:p w:rsidR="00D4368F" w:rsidRDefault="00D4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298" w:rsidRDefault="00C40298">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298" w:rsidRDefault="00C40298">
    <w:pPr>
      <w:pStyle w:val="a7"/>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562C9E"/>
    <w:multiLevelType w:val="singleLevel"/>
    <w:tmpl w:val="9A562C9E"/>
    <w:lvl w:ilvl="0">
      <w:start w:val="2"/>
      <w:numFmt w:val="decimal"/>
      <w:lvlText w:val="%1."/>
      <w:lvlJc w:val="left"/>
      <w:pPr>
        <w:tabs>
          <w:tab w:val="left" w:pos="312"/>
        </w:tabs>
      </w:pPr>
    </w:lvl>
  </w:abstractNum>
  <w:abstractNum w:abstractNumId="1" w15:restartNumberingAfterBreak="0">
    <w:nsid w:val="A9AB0EAB"/>
    <w:multiLevelType w:val="singleLevel"/>
    <w:tmpl w:val="A9AB0EAB"/>
    <w:lvl w:ilvl="0">
      <w:start w:val="1"/>
      <w:numFmt w:val="chineseCounting"/>
      <w:suff w:val="nothing"/>
      <w:lvlText w:val="（%1）"/>
      <w:lvlJc w:val="left"/>
      <w:rPr>
        <w:rFonts w:hint="eastAsia"/>
      </w:rPr>
    </w:lvl>
  </w:abstractNum>
  <w:abstractNum w:abstractNumId="2" w15:restartNumberingAfterBreak="0">
    <w:nsid w:val="B2BF6CF2"/>
    <w:multiLevelType w:val="singleLevel"/>
    <w:tmpl w:val="B2BF6CF2"/>
    <w:lvl w:ilvl="0">
      <w:start w:val="2"/>
      <w:numFmt w:val="decimal"/>
      <w:lvlText w:val="%1."/>
      <w:lvlJc w:val="left"/>
      <w:pPr>
        <w:tabs>
          <w:tab w:val="left" w:pos="312"/>
        </w:tabs>
      </w:pPr>
    </w:lvl>
  </w:abstractNum>
  <w:abstractNum w:abstractNumId="3" w15:restartNumberingAfterBreak="0">
    <w:nsid w:val="B79FAD26"/>
    <w:multiLevelType w:val="singleLevel"/>
    <w:tmpl w:val="B79FAD26"/>
    <w:lvl w:ilvl="0">
      <w:start w:val="1"/>
      <w:numFmt w:val="chineseCounting"/>
      <w:suff w:val="nothing"/>
      <w:lvlText w:val="（%1）"/>
      <w:lvlJc w:val="left"/>
      <w:rPr>
        <w:rFonts w:hint="eastAsia"/>
      </w:rPr>
    </w:lvl>
  </w:abstractNum>
  <w:abstractNum w:abstractNumId="4" w15:restartNumberingAfterBreak="0">
    <w:nsid w:val="BF77B665"/>
    <w:multiLevelType w:val="singleLevel"/>
    <w:tmpl w:val="BF77B665"/>
    <w:lvl w:ilvl="0">
      <w:start w:val="6"/>
      <w:numFmt w:val="chineseCounting"/>
      <w:suff w:val="nothing"/>
      <w:lvlText w:val="（%1）"/>
      <w:lvlJc w:val="left"/>
      <w:rPr>
        <w:rFonts w:hint="eastAsia"/>
      </w:rPr>
    </w:lvl>
  </w:abstractNum>
  <w:abstractNum w:abstractNumId="5" w15:restartNumberingAfterBreak="0">
    <w:nsid w:val="CB7E2A47"/>
    <w:multiLevelType w:val="singleLevel"/>
    <w:tmpl w:val="CB7E2A47"/>
    <w:lvl w:ilvl="0">
      <w:start w:val="2"/>
      <w:numFmt w:val="chineseCounting"/>
      <w:suff w:val="space"/>
      <w:lvlText w:val="第%1章"/>
      <w:lvlJc w:val="left"/>
      <w:rPr>
        <w:rFonts w:hint="eastAsia"/>
      </w:rPr>
    </w:lvl>
  </w:abstractNum>
  <w:abstractNum w:abstractNumId="6" w15:restartNumberingAfterBreak="0">
    <w:nsid w:val="F6E7A943"/>
    <w:multiLevelType w:val="singleLevel"/>
    <w:tmpl w:val="F6E7A943"/>
    <w:lvl w:ilvl="0">
      <w:start w:val="1"/>
      <w:numFmt w:val="chineseCounting"/>
      <w:suff w:val="nothing"/>
      <w:lvlText w:val="（%1）"/>
      <w:lvlJc w:val="left"/>
      <w:rPr>
        <w:rFonts w:hint="eastAsia"/>
      </w:rPr>
    </w:lvl>
  </w:abstractNum>
  <w:abstractNum w:abstractNumId="7" w15:restartNumberingAfterBreak="0">
    <w:nsid w:val="FBFA994D"/>
    <w:multiLevelType w:val="singleLevel"/>
    <w:tmpl w:val="FBFA994D"/>
    <w:lvl w:ilvl="0">
      <w:start w:val="1"/>
      <w:numFmt w:val="chineseCounting"/>
      <w:suff w:val="nothing"/>
      <w:lvlText w:val="（%1）"/>
      <w:lvlJc w:val="left"/>
      <w:rPr>
        <w:rFonts w:hint="eastAsia"/>
      </w:rPr>
    </w:lvl>
  </w:abstractNum>
  <w:abstractNum w:abstractNumId="8" w15:restartNumberingAfterBreak="0">
    <w:nsid w:val="053A8CCD"/>
    <w:multiLevelType w:val="singleLevel"/>
    <w:tmpl w:val="053A8CCD"/>
    <w:lvl w:ilvl="0">
      <w:start w:val="1"/>
      <w:numFmt w:val="chineseCounting"/>
      <w:suff w:val="nothing"/>
      <w:lvlText w:val="%1、"/>
      <w:lvlJc w:val="left"/>
      <w:rPr>
        <w:rFonts w:hint="eastAsia"/>
      </w:rPr>
    </w:lvl>
  </w:abstractNum>
  <w:abstractNum w:abstractNumId="9" w15:restartNumberingAfterBreak="0">
    <w:nsid w:val="1DF61FE5"/>
    <w:multiLevelType w:val="multilevel"/>
    <w:tmpl w:val="1DF61FE5"/>
    <w:lvl w:ilvl="0">
      <w:start w:val="3"/>
      <w:numFmt w:val="bullet"/>
      <w:lvlText w:val="—"/>
      <w:lvlJc w:val="left"/>
      <w:pPr>
        <w:ind w:left="360" w:hanging="360"/>
      </w:pPr>
      <w:rPr>
        <w:rFonts w:ascii="宋体" w:eastAsia="宋体" w:hAnsi="宋体" w:cstheme="minorBidi"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1B26B4D"/>
    <w:multiLevelType w:val="multilevel"/>
    <w:tmpl w:val="51B26B4D"/>
    <w:lvl w:ilvl="0">
      <w:start w:val="2"/>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15:restartNumberingAfterBreak="0">
    <w:nsid w:val="59316BB3"/>
    <w:multiLevelType w:val="multilevel"/>
    <w:tmpl w:val="59316BB3"/>
    <w:lvl w:ilvl="0">
      <w:start w:val="3"/>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15:restartNumberingAfterBreak="0">
    <w:nsid w:val="5D106F65"/>
    <w:multiLevelType w:val="singleLevel"/>
    <w:tmpl w:val="5D106F65"/>
    <w:lvl w:ilvl="0">
      <w:start w:val="1"/>
      <w:numFmt w:val="decimal"/>
      <w:suff w:val="nothing"/>
      <w:lvlText w:val="%1."/>
      <w:lvlJc w:val="left"/>
    </w:lvl>
  </w:abstractNum>
  <w:abstractNum w:abstractNumId="13" w15:restartNumberingAfterBreak="0">
    <w:nsid w:val="764C0AA4"/>
    <w:multiLevelType w:val="hybridMultilevel"/>
    <w:tmpl w:val="DCAEA2A2"/>
    <w:lvl w:ilvl="0" w:tplc="56F206F0">
      <w:start w:val="3"/>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4" w15:restartNumberingAfterBreak="0">
    <w:nsid w:val="7B886067"/>
    <w:multiLevelType w:val="multilevel"/>
    <w:tmpl w:val="7B886067"/>
    <w:lvl w:ilvl="0">
      <w:start w:val="3"/>
      <w:numFmt w:val="bullet"/>
      <w:lvlText w:val="—"/>
      <w:lvlJc w:val="left"/>
      <w:pPr>
        <w:ind w:left="360" w:hanging="360"/>
      </w:pPr>
      <w:rPr>
        <w:rFonts w:ascii="宋体" w:eastAsia="宋体" w:hAnsi="宋体"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F2CB1AB"/>
    <w:multiLevelType w:val="singleLevel"/>
    <w:tmpl w:val="7F2CB1AB"/>
    <w:lvl w:ilvl="0">
      <w:start w:val="1"/>
      <w:numFmt w:val="chineseCounting"/>
      <w:suff w:val="nothing"/>
      <w:lvlText w:val="%1、"/>
      <w:lvlJc w:val="left"/>
      <w:rPr>
        <w:rFonts w:hint="eastAsia"/>
      </w:rPr>
    </w:lvl>
  </w:abstractNum>
  <w:num w:numId="1">
    <w:abstractNumId w:val="14"/>
  </w:num>
  <w:num w:numId="2">
    <w:abstractNumId w:val="9"/>
  </w:num>
  <w:num w:numId="3">
    <w:abstractNumId w:val="15"/>
  </w:num>
  <w:num w:numId="4">
    <w:abstractNumId w:val="5"/>
  </w:num>
  <w:num w:numId="5">
    <w:abstractNumId w:val="4"/>
  </w:num>
  <w:num w:numId="6">
    <w:abstractNumId w:val="6"/>
  </w:num>
  <w:num w:numId="7">
    <w:abstractNumId w:val="7"/>
  </w:num>
  <w:num w:numId="8">
    <w:abstractNumId w:val="12"/>
  </w:num>
  <w:num w:numId="9">
    <w:abstractNumId w:val="1"/>
  </w:num>
  <w:num w:numId="10">
    <w:abstractNumId w:val="11"/>
  </w:num>
  <w:num w:numId="11">
    <w:abstractNumId w:val="3"/>
  </w:num>
  <w:num w:numId="12">
    <w:abstractNumId w:val="10"/>
  </w:num>
  <w:num w:numId="13">
    <w:abstractNumId w:val="2"/>
  </w:num>
  <w:num w:numId="14">
    <w:abstractNumId w:val="8"/>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evenAndOddHeaders/>
  <w:drawingGridHorizontalSpacing w:val="105"/>
  <w:drawingGridVerticalSpacing w:val="159"/>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wZmY4ZWYyMWQ1OTA3MThhOGM2YzdjOWYxMmE5NjgifQ=="/>
  </w:docVars>
  <w:rsids>
    <w:rsidRoot w:val="00EB2E83"/>
    <w:rsid w:val="00001749"/>
    <w:rsid w:val="0000412C"/>
    <w:rsid w:val="00010930"/>
    <w:rsid w:val="000137E2"/>
    <w:rsid w:val="00034961"/>
    <w:rsid w:val="00034DA2"/>
    <w:rsid w:val="0005375D"/>
    <w:rsid w:val="000557BA"/>
    <w:rsid w:val="00060C6A"/>
    <w:rsid w:val="000651D8"/>
    <w:rsid w:val="00077B94"/>
    <w:rsid w:val="000842D3"/>
    <w:rsid w:val="00085D30"/>
    <w:rsid w:val="000864BC"/>
    <w:rsid w:val="000906DA"/>
    <w:rsid w:val="000975B3"/>
    <w:rsid w:val="000C1FFE"/>
    <w:rsid w:val="000C2F33"/>
    <w:rsid w:val="000C480A"/>
    <w:rsid w:val="000C7094"/>
    <w:rsid w:val="000C72A0"/>
    <w:rsid w:val="000D4743"/>
    <w:rsid w:val="000F6BE6"/>
    <w:rsid w:val="00104F04"/>
    <w:rsid w:val="001558A7"/>
    <w:rsid w:val="0016079B"/>
    <w:rsid w:val="00164E55"/>
    <w:rsid w:val="00185327"/>
    <w:rsid w:val="001A292D"/>
    <w:rsid w:val="001A488F"/>
    <w:rsid w:val="001B2530"/>
    <w:rsid w:val="001B79D2"/>
    <w:rsid w:val="001C18EC"/>
    <w:rsid w:val="001C56FF"/>
    <w:rsid w:val="001D0520"/>
    <w:rsid w:val="001D2C3F"/>
    <w:rsid w:val="001E1AE5"/>
    <w:rsid w:val="001E7472"/>
    <w:rsid w:val="001F37BE"/>
    <w:rsid w:val="00200F85"/>
    <w:rsid w:val="00212814"/>
    <w:rsid w:val="00213574"/>
    <w:rsid w:val="00213F2A"/>
    <w:rsid w:val="00235909"/>
    <w:rsid w:val="00237448"/>
    <w:rsid w:val="00241B86"/>
    <w:rsid w:val="00254DBA"/>
    <w:rsid w:val="00271CF7"/>
    <w:rsid w:val="00291119"/>
    <w:rsid w:val="00293BC0"/>
    <w:rsid w:val="002954DC"/>
    <w:rsid w:val="00296B59"/>
    <w:rsid w:val="002D451C"/>
    <w:rsid w:val="002E4544"/>
    <w:rsid w:val="002F19C8"/>
    <w:rsid w:val="002F3367"/>
    <w:rsid w:val="002F3C62"/>
    <w:rsid w:val="00302055"/>
    <w:rsid w:val="003032D7"/>
    <w:rsid w:val="003135E0"/>
    <w:rsid w:val="00322D64"/>
    <w:rsid w:val="003329E8"/>
    <w:rsid w:val="00336FBB"/>
    <w:rsid w:val="003416BB"/>
    <w:rsid w:val="0037416C"/>
    <w:rsid w:val="00377E51"/>
    <w:rsid w:val="003913DD"/>
    <w:rsid w:val="003978A4"/>
    <w:rsid w:val="003A0478"/>
    <w:rsid w:val="003A1576"/>
    <w:rsid w:val="003A27F8"/>
    <w:rsid w:val="003A3155"/>
    <w:rsid w:val="004035C2"/>
    <w:rsid w:val="00404FC8"/>
    <w:rsid w:val="00407CFF"/>
    <w:rsid w:val="00413206"/>
    <w:rsid w:val="0041472B"/>
    <w:rsid w:val="004154FA"/>
    <w:rsid w:val="0041551D"/>
    <w:rsid w:val="00416F85"/>
    <w:rsid w:val="00425BA1"/>
    <w:rsid w:val="00427AC1"/>
    <w:rsid w:val="004327B6"/>
    <w:rsid w:val="004370A2"/>
    <w:rsid w:val="004465B8"/>
    <w:rsid w:val="004548DF"/>
    <w:rsid w:val="00466665"/>
    <w:rsid w:val="0047307F"/>
    <w:rsid w:val="004971DC"/>
    <w:rsid w:val="004B16F8"/>
    <w:rsid w:val="004B3E15"/>
    <w:rsid w:val="004C44AA"/>
    <w:rsid w:val="004D5190"/>
    <w:rsid w:val="004E2D32"/>
    <w:rsid w:val="00513493"/>
    <w:rsid w:val="00516D48"/>
    <w:rsid w:val="0054674B"/>
    <w:rsid w:val="0056091B"/>
    <w:rsid w:val="00570110"/>
    <w:rsid w:val="0057210E"/>
    <w:rsid w:val="00580FD5"/>
    <w:rsid w:val="0059108F"/>
    <w:rsid w:val="00594F5B"/>
    <w:rsid w:val="005B59C1"/>
    <w:rsid w:val="005B7A32"/>
    <w:rsid w:val="005C1332"/>
    <w:rsid w:val="005F1E3B"/>
    <w:rsid w:val="005F49DB"/>
    <w:rsid w:val="0060027B"/>
    <w:rsid w:val="00605AFF"/>
    <w:rsid w:val="00610CA0"/>
    <w:rsid w:val="006268E9"/>
    <w:rsid w:val="00642140"/>
    <w:rsid w:val="00661BB0"/>
    <w:rsid w:val="00672442"/>
    <w:rsid w:val="006A0001"/>
    <w:rsid w:val="006A09B9"/>
    <w:rsid w:val="006A3999"/>
    <w:rsid w:val="006B385F"/>
    <w:rsid w:val="006C6445"/>
    <w:rsid w:val="006D4333"/>
    <w:rsid w:val="006E28E4"/>
    <w:rsid w:val="006E6039"/>
    <w:rsid w:val="006E7CC3"/>
    <w:rsid w:val="006F6B69"/>
    <w:rsid w:val="00713CC1"/>
    <w:rsid w:val="00716123"/>
    <w:rsid w:val="007206CA"/>
    <w:rsid w:val="00730030"/>
    <w:rsid w:val="0073671C"/>
    <w:rsid w:val="00744346"/>
    <w:rsid w:val="00744954"/>
    <w:rsid w:val="00746C0B"/>
    <w:rsid w:val="00746FDF"/>
    <w:rsid w:val="00773C56"/>
    <w:rsid w:val="00792E7E"/>
    <w:rsid w:val="007B0A82"/>
    <w:rsid w:val="007B3FB4"/>
    <w:rsid w:val="007D0A8A"/>
    <w:rsid w:val="00805F99"/>
    <w:rsid w:val="0082106A"/>
    <w:rsid w:val="008268C5"/>
    <w:rsid w:val="00827961"/>
    <w:rsid w:val="00832EFC"/>
    <w:rsid w:val="008526DC"/>
    <w:rsid w:val="00866FC8"/>
    <w:rsid w:val="00872DD6"/>
    <w:rsid w:val="008A374F"/>
    <w:rsid w:val="008A379C"/>
    <w:rsid w:val="008A3F67"/>
    <w:rsid w:val="008D23E9"/>
    <w:rsid w:val="00911746"/>
    <w:rsid w:val="009226B2"/>
    <w:rsid w:val="00922C10"/>
    <w:rsid w:val="00922EEF"/>
    <w:rsid w:val="00926E93"/>
    <w:rsid w:val="00927E86"/>
    <w:rsid w:val="0093650E"/>
    <w:rsid w:val="00962D05"/>
    <w:rsid w:val="00963B38"/>
    <w:rsid w:val="00965C4C"/>
    <w:rsid w:val="00971089"/>
    <w:rsid w:val="009A4E32"/>
    <w:rsid w:val="009A7EAF"/>
    <w:rsid w:val="009B1C68"/>
    <w:rsid w:val="009B48E8"/>
    <w:rsid w:val="009C7AA7"/>
    <w:rsid w:val="009D72AF"/>
    <w:rsid w:val="009F33C1"/>
    <w:rsid w:val="00A05DE0"/>
    <w:rsid w:val="00A11BAB"/>
    <w:rsid w:val="00A24ED4"/>
    <w:rsid w:val="00A34EE9"/>
    <w:rsid w:val="00A375E1"/>
    <w:rsid w:val="00A41996"/>
    <w:rsid w:val="00A5105B"/>
    <w:rsid w:val="00A54256"/>
    <w:rsid w:val="00A55CCA"/>
    <w:rsid w:val="00A55EB0"/>
    <w:rsid w:val="00A82D4E"/>
    <w:rsid w:val="00A84FEA"/>
    <w:rsid w:val="00A9448B"/>
    <w:rsid w:val="00AA1744"/>
    <w:rsid w:val="00AA3564"/>
    <w:rsid w:val="00AE1F59"/>
    <w:rsid w:val="00AF2225"/>
    <w:rsid w:val="00AF4E1B"/>
    <w:rsid w:val="00B21E3A"/>
    <w:rsid w:val="00B274AF"/>
    <w:rsid w:val="00B32047"/>
    <w:rsid w:val="00B373FE"/>
    <w:rsid w:val="00B40CF3"/>
    <w:rsid w:val="00B45FC8"/>
    <w:rsid w:val="00B9238D"/>
    <w:rsid w:val="00B96049"/>
    <w:rsid w:val="00B96DE8"/>
    <w:rsid w:val="00BA5EEB"/>
    <w:rsid w:val="00BB3DA0"/>
    <w:rsid w:val="00BD180C"/>
    <w:rsid w:val="00BD7F09"/>
    <w:rsid w:val="00C27373"/>
    <w:rsid w:val="00C278DF"/>
    <w:rsid w:val="00C35015"/>
    <w:rsid w:val="00C35AEE"/>
    <w:rsid w:val="00C40298"/>
    <w:rsid w:val="00C50E42"/>
    <w:rsid w:val="00C616A0"/>
    <w:rsid w:val="00CB2D1F"/>
    <w:rsid w:val="00CC1DC6"/>
    <w:rsid w:val="00CC3F1C"/>
    <w:rsid w:val="00CE4AB7"/>
    <w:rsid w:val="00D0786F"/>
    <w:rsid w:val="00D22129"/>
    <w:rsid w:val="00D3722B"/>
    <w:rsid w:val="00D375DB"/>
    <w:rsid w:val="00D41E2F"/>
    <w:rsid w:val="00D42FEC"/>
    <w:rsid w:val="00D42FF0"/>
    <w:rsid w:val="00D4368F"/>
    <w:rsid w:val="00D5191B"/>
    <w:rsid w:val="00D557F5"/>
    <w:rsid w:val="00D57FB5"/>
    <w:rsid w:val="00D758A0"/>
    <w:rsid w:val="00D815F6"/>
    <w:rsid w:val="00D862D1"/>
    <w:rsid w:val="00D97039"/>
    <w:rsid w:val="00DA4230"/>
    <w:rsid w:val="00DB5BE2"/>
    <w:rsid w:val="00DD4D6A"/>
    <w:rsid w:val="00DD5703"/>
    <w:rsid w:val="00DE1849"/>
    <w:rsid w:val="00DE52CF"/>
    <w:rsid w:val="00DF6140"/>
    <w:rsid w:val="00E23239"/>
    <w:rsid w:val="00E26E24"/>
    <w:rsid w:val="00E6125F"/>
    <w:rsid w:val="00E67291"/>
    <w:rsid w:val="00E70A67"/>
    <w:rsid w:val="00E74729"/>
    <w:rsid w:val="00E944C4"/>
    <w:rsid w:val="00E97804"/>
    <w:rsid w:val="00EA0186"/>
    <w:rsid w:val="00EA6450"/>
    <w:rsid w:val="00EA6DF3"/>
    <w:rsid w:val="00EB2E83"/>
    <w:rsid w:val="00EB4B75"/>
    <w:rsid w:val="00EC3B3C"/>
    <w:rsid w:val="00ED7086"/>
    <w:rsid w:val="00EE28BF"/>
    <w:rsid w:val="00F02854"/>
    <w:rsid w:val="00F10769"/>
    <w:rsid w:val="00F13988"/>
    <w:rsid w:val="00F2393F"/>
    <w:rsid w:val="00F254D4"/>
    <w:rsid w:val="00F35442"/>
    <w:rsid w:val="00F35FD7"/>
    <w:rsid w:val="00F40363"/>
    <w:rsid w:val="00F40667"/>
    <w:rsid w:val="00F435E9"/>
    <w:rsid w:val="00F65D44"/>
    <w:rsid w:val="00F65E6A"/>
    <w:rsid w:val="00F66543"/>
    <w:rsid w:val="00F71F70"/>
    <w:rsid w:val="00F74308"/>
    <w:rsid w:val="00F77FCD"/>
    <w:rsid w:val="00F824D0"/>
    <w:rsid w:val="00F84524"/>
    <w:rsid w:val="00F941F4"/>
    <w:rsid w:val="00FC4C0B"/>
    <w:rsid w:val="00FD0C4F"/>
    <w:rsid w:val="00FD697F"/>
    <w:rsid w:val="00FE0A27"/>
    <w:rsid w:val="025D6B3C"/>
    <w:rsid w:val="053578FC"/>
    <w:rsid w:val="06E25862"/>
    <w:rsid w:val="090314E9"/>
    <w:rsid w:val="09296B7E"/>
    <w:rsid w:val="0A350D23"/>
    <w:rsid w:val="0A7A6E68"/>
    <w:rsid w:val="0C4C6CB4"/>
    <w:rsid w:val="0CFF0F1B"/>
    <w:rsid w:val="0F90049D"/>
    <w:rsid w:val="0F921E2A"/>
    <w:rsid w:val="11C6025A"/>
    <w:rsid w:val="1209447B"/>
    <w:rsid w:val="124949E7"/>
    <w:rsid w:val="12751030"/>
    <w:rsid w:val="12F56C74"/>
    <w:rsid w:val="139F0559"/>
    <w:rsid w:val="168406E3"/>
    <w:rsid w:val="199D3F96"/>
    <w:rsid w:val="1CC57360"/>
    <w:rsid w:val="1D13456F"/>
    <w:rsid w:val="1EE00215"/>
    <w:rsid w:val="1F6F3CEA"/>
    <w:rsid w:val="1FB77434"/>
    <w:rsid w:val="227975D4"/>
    <w:rsid w:val="24612064"/>
    <w:rsid w:val="273B3040"/>
    <w:rsid w:val="277B51EB"/>
    <w:rsid w:val="2B0032AF"/>
    <w:rsid w:val="2C346F57"/>
    <w:rsid w:val="2D5409B8"/>
    <w:rsid w:val="2DFD104F"/>
    <w:rsid w:val="2E141EF5"/>
    <w:rsid w:val="2FB92D54"/>
    <w:rsid w:val="3087546A"/>
    <w:rsid w:val="314A6EA6"/>
    <w:rsid w:val="32477F9F"/>
    <w:rsid w:val="331704BD"/>
    <w:rsid w:val="36407D2B"/>
    <w:rsid w:val="3A9F41E1"/>
    <w:rsid w:val="3E55633E"/>
    <w:rsid w:val="41772A21"/>
    <w:rsid w:val="41807B75"/>
    <w:rsid w:val="427F1BDB"/>
    <w:rsid w:val="4333309B"/>
    <w:rsid w:val="44DF4BB3"/>
    <w:rsid w:val="451416BB"/>
    <w:rsid w:val="4698326B"/>
    <w:rsid w:val="46CD258A"/>
    <w:rsid w:val="470703F1"/>
    <w:rsid w:val="49AD5280"/>
    <w:rsid w:val="4BEB15F1"/>
    <w:rsid w:val="4C313A81"/>
    <w:rsid w:val="4FD273C8"/>
    <w:rsid w:val="50D13F4A"/>
    <w:rsid w:val="52497B10"/>
    <w:rsid w:val="53971B86"/>
    <w:rsid w:val="56DC0F52"/>
    <w:rsid w:val="576B2EDD"/>
    <w:rsid w:val="5A625C12"/>
    <w:rsid w:val="5A8775C4"/>
    <w:rsid w:val="5B806235"/>
    <w:rsid w:val="5C2E2250"/>
    <w:rsid w:val="5D944880"/>
    <w:rsid w:val="5E11681B"/>
    <w:rsid w:val="62283DAA"/>
    <w:rsid w:val="65292B69"/>
    <w:rsid w:val="6AC04037"/>
    <w:rsid w:val="6B7B5478"/>
    <w:rsid w:val="6C340FBE"/>
    <w:rsid w:val="72FF3793"/>
    <w:rsid w:val="74032EFE"/>
    <w:rsid w:val="761738FD"/>
    <w:rsid w:val="78591FAB"/>
    <w:rsid w:val="7AA5283A"/>
    <w:rsid w:val="7C0641F8"/>
    <w:rsid w:val="7E0F22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4BFAFEE"/>
  <w15:docId w15:val="{0FCF3095-EE15-4D2B-A271-E536EDDB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6" w:lineRule="auto"/>
      <w:outlineLvl w:val="0"/>
    </w:pPr>
    <w:rPr>
      <w:rFonts w:asciiTheme="minorHAnsi" w:eastAsiaTheme="minorEastAsia" w:hAnsiTheme="minorHAnsi" w:cstheme="minorBidi"/>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hAnsi="宋体" w:cs="宋体"/>
      <w:kern w:val="0"/>
    </w:rPr>
  </w:style>
  <w:style w:type="table" w:styleId="aa">
    <w:name w:val="Table Grid"/>
    <w:basedOn w:val="a1"/>
    <w:uiPriority w:val="59"/>
    <w:semiHidden/>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qFormat/>
    <w:rPr>
      <w:color w:val="0000FF"/>
      <w:u w:val="single"/>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10">
    <w:name w:val="标题 1 字符"/>
    <w:basedOn w:val="a0"/>
    <w:link w:val="1"/>
    <w:uiPriority w:val="9"/>
    <w:qFormat/>
    <w:rPr>
      <w:b/>
      <w:kern w:val="44"/>
      <w:sz w:val="44"/>
      <w:szCs w:val="24"/>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pPr>
      <w:ind w:firstLineChars="200" w:firstLine="420"/>
    </w:pPr>
    <w:rPr>
      <w:rFonts w:asciiTheme="minorHAnsi" w:eastAsiaTheme="minorEastAsia" w:hAnsiTheme="minorHAnsi" w:cstheme="minorBidi"/>
      <w:szCs w:val="22"/>
    </w:rPr>
  </w:style>
  <w:style w:type="paragraph" w:styleId="ad">
    <w:name w:val="Body Text"/>
    <w:basedOn w:val="a"/>
    <w:next w:val="a"/>
    <w:link w:val="ae"/>
    <w:uiPriority w:val="99"/>
    <w:qFormat/>
    <w:rsid w:val="00200F85"/>
    <w:rPr>
      <w:sz w:val="30"/>
    </w:rPr>
  </w:style>
  <w:style w:type="character" w:customStyle="1" w:styleId="ae">
    <w:name w:val="正文文本 字符"/>
    <w:basedOn w:val="a0"/>
    <w:link w:val="ad"/>
    <w:uiPriority w:val="99"/>
    <w:rsid w:val="00200F85"/>
    <w:rPr>
      <w:rFonts w:ascii="Times New Roman" w:eastAsia="宋体" w:hAnsi="Times New Roman" w:cs="Times New Roman"/>
      <w:kern w:val="2"/>
      <w:sz w:val="30"/>
      <w:szCs w:val="24"/>
    </w:rPr>
  </w:style>
  <w:style w:type="paragraph" w:styleId="af">
    <w:name w:val="Normal Indent"/>
    <w:basedOn w:val="a"/>
    <w:next w:val="a"/>
    <w:qFormat/>
    <w:rsid w:val="008526DC"/>
    <w:pPr>
      <w:ind w:firstLine="420"/>
    </w:pPr>
    <w:rPr>
      <w:rFonts w:ascii="Calibri" w:eastAsia="仿宋" w:hAnsi="Calibri" w:cs="宋体"/>
      <w:sz w:val="32"/>
      <w:szCs w:val="32"/>
    </w:rPr>
  </w:style>
  <w:style w:type="paragraph" w:styleId="12">
    <w:name w:val="index 1"/>
    <w:basedOn w:val="a"/>
    <w:next w:val="a"/>
    <w:autoRedefine/>
    <w:uiPriority w:val="99"/>
    <w:semiHidden/>
    <w:unhideWhenUsed/>
    <w:rsid w:val="00716123"/>
  </w:style>
  <w:style w:type="paragraph" w:styleId="af0">
    <w:name w:val="index heading"/>
    <w:basedOn w:val="a"/>
    <w:next w:val="12"/>
    <w:uiPriority w:val="99"/>
    <w:qFormat/>
    <w:rsid w:val="00716123"/>
    <w:pPr>
      <w:widowControl/>
      <w:jc w:val="left"/>
    </w:pPr>
    <w:rPr>
      <w:szCs w:val="21"/>
    </w:rPr>
  </w:style>
  <w:style w:type="paragraph" w:styleId="2">
    <w:name w:val="Body Text 2"/>
    <w:basedOn w:val="a"/>
    <w:next w:val="20"/>
    <w:link w:val="21"/>
    <w:qFormat/>
    <w:rsid w:val="004327B6"/>
    <w:pPr>
      <w:spacing w:after="120" w:line="480" w:lineRule="auto"/>
    </w:pPr>
    <w:rPr>
      <w:rFonts w:ascii="等线" w:eastAsia="等线" w:hAnsi="等线"/>
      <w:szCs w:val="22"/>
    </w:rPr>
  </w:style>
  <w:style w:type="character" w:customStyle="1" w:styleId="21">
    <w:name w:val="正文文本 2 字符"/>
    <w:basedOn w:val="a0"/>
    <w:link w:val="2"/>
    <w:rsid w:val="004327B6"/>
    <w:rPr>
      <w:rFonts w:ascii="等线" w:eastAsia="等线" w:hAnsi="等线" w:cs="Times New Roman"/>
      <w:kern w:val="2"/>
      <w:sz w:val="21"/>
      <w:szCs w:val="22"/>
    </w:rPr>
  </w:style>
  <w:style w:type="paragraph" w:styleId="af1">
    <w:name w:val="Body Text Indent"/>
    <w:basedOn w:val="a"/>
    <w:link w:val="af2"/>
    <w:uiPriority w:val="99"/>
    <w:semiHidden/>
    <w:unhideWhenUsed/>
    <w:rsid w:val="004327B6"/>
    <w:pPr>
      <w:spacing w:after="120"/>
      <w:ind w:leftChars="200" w:left="420"/>
    </w:pPr>
  </w:style>
  <w:style w:type="character" w:customStyle="1" w:styleId="af2">
    <w:name w:val="正文文本缩进 字符"/>
    <w:basedOn w:val="a0"/>
    <w:link w:val="af1"/>
    <w:uiPriority w:val="99"/>
    <w:semiHidden/>
    <w:rsid w:val="004327B6"/>
    <w:rPr>
      <w:rFonts w:ascii="Times New Roman" w:eastAsia="宋体" w:hAnsi="Times New Roman" w:cs="Times New Roman"/>
      <w:kern w:val="2"/>
      <w:sz w:val="21"/>
      <w:szCs w:val="24"/>
    </w:rPr>
  </w:style>
  <w:style w:type="paragraph" w:styleId="20">
    <w:name w:val="Body Text First Indent 2"/>
    <w:basedOn w:val="af1"/>
    <w:link w:val="22"/>
    <w:uiPriority w:val="99"/>
    <w:semiHidden/>
    <w:unhideWhenUsed/>
    <w:rsid w:val="004327B6"/>
    <w:pPr>
      <w:ind w:firstLineChars="200" w:firstLine="420"/>
    </w:pPr>
  </w:style>
  <w:style w:type="character" w:customStyle="1" w:styleId="22">
    <w:name w:val="正文首行缩进 2 字符"/>
    <w:basedOn w:val="af2"/>
    <w:link w:val="20"/>
    <w:uiPriority w:val="99"/>
    <w:semiHidden/>
    <w:rsid w:val="004327B6"/>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790511-922B-43AF-B29A-60B84983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430</Words>
  <Characters>2455</Characters>
  <Application>Microsoft Office Word</Application>
  <DocSecurity>0</DocSecurity>
  <Lines>20</Lines>
  <Paragraphs>5</Paragraphs>
  <ScaleCrop>false</ScaleCrop>
  <Company>china</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石宇</dc:creator>
  <cp:lastModifiedBy>Administrator</cp:lastModifiedBy>
  <cp:revision>3</cp:revision>
  <cp:lastPrinted>2024-06-26T07:04:00Z</cp:lastPrinted>
  <dcterms:created xsi:type="dcterms:W3CDTF">2024-06-26T07:15:00Z</dcterms:created>
  <dcterms:modified xsi:type="dcterms:W3CDTF">2024-06-26T07:15:00Z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8D5E11BEB2164A8E98F456EBE7DC7E84</vt:lpwstr>
  </property>
</Properties>
</file>