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91" w:rsidRDefault="00502191" w:rsidP="00502191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tbl>
      <w:tblPr>
        <w:tblW w:w="13530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718"/>
        <w:gridCol w:w="936"/>
        <w:gridCol w:w="936"/>
        <w:gridCol w:w="936"/>
        <w:gridCol w:w="936"/>
        <w:gridCol w:w="936"/>
        <w:gridCol w:w="936"/>
        <w:gridCol w:w="936"/>
        <w:gridCol w:w="1025"/>
        <w:gridCol w:w="945"/>
        <w:gridCol w:w="975"/>
        <w:gridCol w:w="1080"/>
        <w:gridCol w:w="1050"/>
        <w:gridCol w:w="1185"/>
      </w:tblGrid>
      <w:tr w:rsidR="00502191" w:rsidTr="00502191">
        <w:trPr>
          <w:trHeight w:val="587"/>
        </w:trPr>
        <w:tc>
          <w:tcPr>
            <w:tcW w:w="1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eastAsia="方正小标宋简体" w:hint="eastAsia"/>
                <w:sz w:val="36"/>
                <w:szCs w:val="36"/>
              </w:rPr>
              <w:t>外环线以内地区房屋类建筑工程夜间施工作业证明出具情况表</w:t>
            </w:r>
          </w:p>
        </w:tc>
      </w:tr>
      <w:tr w:rsidR="00502191" w:rsidTr="00502191">
        <w:trPr>
          <w:trHeight w:val="587"/>
        </w:trPr>
        <w:tc>
          <w:tcPr>
            <w:tcW w:w="1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（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2024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b/>
                <w:sz w:val="24"/>
                <w:u w:val="single"/>
              </w:rPr>
              <w:t xml:space="preserve">   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季度）</w:t>
            </w:r>
          </w:p>
        </w:tc>
      </w:tr>
      <w:tr w:rsidR="00502191" w:rsidTr="00502191">
        <w:trPr>
          <w:trHeight w:val="16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一般工程工地（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一般工程工地许可数（件）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重点工程工地（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重点工程工地许可数（件）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审批天数（天）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单个工地连续施工（天）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单个工地每月累计施工（天）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施工超过12天/月的工地数（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工地累计超量施工天数（天）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施工工艺深基坑开挖（天）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施工工艺混凝土浇捣（天）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施工工艺钻孔灌注桩（天）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特殊构筑物的拆除（天）</w:t>
            </w:r>
          </w:p>
        </w:tc>
      </w:tr>
      <w:tr w:rsidR="00502191" w:rsidTr="00502191">
        <w:trPr>
          <w:trHeight w:val="7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502191" w:rsidTr="00502191">
        <w:trPr>
          <w:trHeight w:val="7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502191" w:rsidTr="00502191">
        <w:trPr>
          <w:trHeight w:val="7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02191" w:rsidRDefault="00502191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502191" w:rsidTr="00502191">
        <w:trPr>
          <w:trHeight w:val="703"/>
        </w:trPr>
        <w:tc>
          <w:tcPr>
            <w:tcW w:w="1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02191" w:rsidRDefault="00502191">
            <w:pPr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填表说明：</w:t>
            </w:r>
          </w:p>
          <w:p w:rsidR="00502191" w:rsidRDefault="00502191">
            <w:pPr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1.单个工地连续施工（天）=审批天数（天）/许可数（件）；</w:t>
            </w:r>
          </w:p>
          <w:p w:rsidR="00502191" w:rsidRDefault="00502191">
            <w:pPr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2.单个工地每月累计施工（天）=审批天数/工地数/3；</w:t>
            </w:r>
          </w:p>
          <w:p w:rsidR="00502191" w:rsidRDefault="00502191">
            <w:pPr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3.数值保留小数点后二位；</w:t>
            </w:r>
          </w:p>
          <w:p w:rsidR="00502191" w:rsidRDefault="00502191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4.原则单个工地每月不能超过12天，如施工超过12天每月需要提交情况说明报告后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附安质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监证明。</w:t>
            </w:r>
          </w:p>
        </w:tc>
      </w:tr>
    </w:tbl>
    <w:p w:rsidR="00502191" w:rsidRDefault="00502191" w:rsidP="0050219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2191" w:rsidRDefault="00502191" w:rsidP="00502191">
      <w:pPr>
        <w:widowControl/>
        <w:spacing w:line="276" w:lineRule="auto"/>
        <w:jc w:val="left"/>
        <w:rPr>
          <w:rFonts w:ascii="仿宋_GB2312" w:eastAsia="仿宋_GB2312" w:hAnsi="仿宋"/>
          <w:kern w:val="0"/>
          <w:sz w:val="28"/>
          <w:szCs w:val="28"/>
          <w14:ligatures w14:val="none"/>
        </w:rPr>
        <w:sectPr w:rsidR="00502191">
          <w:footerReference w:type="default" r:id="rId7"/>
          <w:pgSz w:w="16838" w:h="11906" w:orient="landscape"/>
          <w:pgMar w:top="1588" w:right="2098" w:bottom="1474" w:left="1985" w:header="851" w:footer="992" w:gutter="0"/>
          <w:cols w:space="720"/>
          <w:docGrid w:type="linesAndChars" w:linePitch="312"/>
        </w:sectPr>
      </w:pPr>
    </w:p>
    <w:p w:rsidR="00502191" w:rsidRDefault="00502191" w:rsidP="00502191">
      <w:pPr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</w:t>
      </w:r>
    </w:p>
    <w:p w:rsidR="00502191" w:rsidRDefault="00502191" w:rsidP="0050219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街镇现场检查情况表单</w:t>
      </w:r>
    </w:p>
    <w:p w:rsidR="00502191" w:rsidRDefault="00502191" w:rsidP="00502191">
      <w:pPr>
        <w:spacing w:line="400" w:lineRule="exact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检查地点：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      </w:t>
      </w:r>
      <w:r>
        <w:rPr>
          <w:rFonts w:ascii="仿宋_GB2312" w:eastAsia="仿宋_GB2312" w:hAnsi="仿宋" w:hint="eastAsia"/>
          <w:sz w:val="28"/>
          <w:szCs w:val="28"/>
        </w:rPr>
        <w:t>天气：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</w:p>
    <w:p w:rsidR="00502191" w:rsidRDefault="00502191" w:rsidP="00502191">
      <w:pPr>
        <w:spacing w:line="400" w:lineRule="exact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检查时间：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时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分至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时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 xml:space="preserve">分 </w:t>
      </w:r>
    </w:p>
    <w:p w:rsidR="00502191" w:rsidRDefault="00502191" w:rsidP="00502191">
      <w:pPr>
        <w:spacing w:line="400" w:lineRule="exact"/>
        <w:jc w:val="left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被检查单位：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bCs/>
          <w:sz w:val="28"/>
          <w:szCs w:val="28"/>
        </w:rPr>
        <w:t>统一社会信用代码：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                  </w:t>
      </w:r>
    </w:p>
    <w:p w:rsidR="00502191" w:rsidRDefault="00502191" w:rsidP="00502191">
      <w:pPr>
        <w:spacing w:line="400" w:lineRule="exact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现场负责人：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</w:t>
      </w:r>
      <w:r>
        <w:rPr>
          <w:rFonts w:hint="eastAsia"/>
          <w:b/>
          <w:bCs/>
          <w:sz w:val="28"/>
          <w:szCs w:val="28"/>
        </w:rPr>
        <w:t>职务：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</w:t>
      </w:r>
    </w:p>
    <w:p w:rsidR="00502191" w:rsidRDefault="00502191" w:rsidP="00502191">
      <w:pPr>
        <w:spacing w:line="400" w:lineRule="exact"/>
        <w:rPr>
          <w:rFonts w:ascii="仿宋_GB2312" w:eastAsia="仿宋_GB2312" w:hAnsi="仿宋" w:hint="eastAsia"/>
          <w:sz w:val="28"/>
          <w:szCs w:val="28"/>
          <w:u w:val="single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6"/>
        <w:gridCol w:w="761"/>
        <w:gridCol w:w="762"/>
        <w:gridCol w:w="1825"/>
      </w:tblGrid>
      <w:tr w:rsidR="00502191" w:rsidTr="00502191">
        <w:trPr>
          <w:trHeight w:val="716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检查内容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检查结果（打</w:t>
            </w:r>
            <w:r>
              <w:rPr>
                <w:rFonts w:eastAsia="文泉驿微米黑" w:hint="eastAsia"/>
                <w:b/>
                <w:sz w:val="24"/>
              </w:rPr>
              <w:t>√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502191" w:rsidTr="00502191">
        <w:trPr>
          <w:trHeight w:val="526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是否符合“深基坑开挖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混凝土浇捣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钻孔灌注桩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特殊构筑物的拆除”等证明文件中的工艺。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02191" w:rsidTr="00502191">
        <w:trPr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是否按照《上海市建设工程夜间施工许可和备案审查管理办法》（沪环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〔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〕</w:t>
            </w:r>
            <w:r>
              <w:rPr>
                <w:rFonts w:hint="eastAsia"/>
                <w:szCs w:val="21"/>
              </w:rPr>
              <w:t xml:space="preserve">16 </w:t>
            </w:r>
            <w:r>
              <w:rPr>
                <w:rFonts w:hint="eastAsia"/>
                <w:szCs w:val="21"/>
              </w:rPr>
              <w:t>号）规定落实夜间施工要求。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02191" w:rsidTr="00502191">
        <w:trPr>
          <w:trHeight w:val="802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是否按规定落实《夜间施工噪声污染控制措施》；施工过程中是否对机械或设备增设有效的降噪措施。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02191" w:rsidTr="00502191">
        <w:trPr>
          <w:trHeight w:val="869"/>
          <w:jc w:val="center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在施工过程中是否遵守《上海市建设工程文明施工标准》等相关规定。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91" w:rsidRDefault="00502191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:rsidR="00502191" w:rsidRDefault="00502191" w:rsidP="00502191">
      <w:pPr>
        <w:adjustRightInd w:val="0"/>
        <w:snapToGrid w:val="0"/>
        <w:spacing w:line="600" w:lineRule="exact"/>
        <w:rPr>
          <w:rFonts w:hint="eastAsia"/>
          <w:b/>
          <w:bCs/>
          <w:sz w:val="28"/>
          <w:szCs w:val="28"/>
        </w:rPr>
      </w:pPr>
    </w:p>
    <w:p w:rsidR="00502191" w:rsidRDefault="00502191" w:rsidP="00502191">
      <w:pPr>
        <w:adjustRightInd w:val="0"/>
        <w:snapToGrid w:val="0"/>
        <w:spacing w:line="600" w:lineRule="exact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检查单位：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核查人员：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/>
          <w:b/>
          <w:bCs/>
          <w:sz w:val="28"/>
          <w:szCs w:val="28"/>
        </w:rPr>
        <w:t>检查日期：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</w:p>
    <w:p w:rsidR="00502191" w:rsidRDefault="00502191" w:rsidP="00502191">
      <w:pPr>
        <w:rPr>
          <w:rFonts w:hint="eastAsia"/>
        </w:rPr>
      </w:pPr>
    </w:p>
    <w:p w:rsidR="00502191" w:rsidRDefault="00502191" w:rsidP="00502191">
      <w:pPr>
        <w:widowControl/>
        <w:spacing w:after="160" w:line="276" w:lineRule="auto"/>
        <w:jc w:val="left"/>
        <w:rPr>
          <w:rFonts w:hint="eastAsia"/>
        </w:rPr>
      </w:pPr>
    </w:p>
    <w:p w:rsidR="00374ACE" w:rsidRPr="00502191" w:rsidRDefault="00374ACE">
      <w:bookmarkStart w:id="0" w:name="_GoBack"/>
      <w:bookmarkEnd w:id="0"/>
    </w:p>
    <w:sectPr w:rsidR="00374ACE" w:rsidRPr="0050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D6" w:rsidRDefault="00F14CD6" w:rsidP="00502191">
      <w:r>
        <w:separator/>
      </w:r>
    </w:p>
  </w:endnote>
  <w:endnote w:type="continuationSeparator" w:id="0">
    <w:p w:rsidR="00F14CD6" w:rsidRDefault="00F14CD6" w:rsidP="0050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泉驿微米黑">
    <w:altName w:val="微软雅黑"/>
    <w:charset w:val="86"/>
    <w:family w:val="auto"/>
    <w:pitch w:val="default"/>
    <w:sig w:usb0="00000000" w:usb1="00000000" w:usb2="00800036" w:usb3="00000000" w:csb0="603E01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376542"/>
      <w:docPartObj>
        <w:docPartGallery w:val="Page Numbers (Bottom of Page)"/>
        <w:docPartUnique/>
      </w:docPartObj>
    </w:sdtPr>
    <w:sdtContent>
      <w:p w:rsidR="00374269" w:rsidRDefault="003742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74269">
          <w:rPr>
            <w:noProof/>
            <w:lang w:val="zh-CN"/>
          </w:rPr>
          <w:t>1</w:t>
        </w:r>
        <w:r>
          <w:fldChar w:fldCharType="end"/>
        </w:r>
      </w:p>
    </w:sdtContent>
  </w:sdt>
  <w:p w:rsidR="00374269" w:rsidRDefault="003742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D6" w:rsidRDefault="00F14CD6" w:rsidP="00502191">
      <w:r>
        <w:separator/>
      </w:r>
    </w:p>
  </w:footnote>
  <w:footnote w:type="continuationSeparator" w:id="0">
    <w:p w:rsidR="00F14CD6" w:rsidRDefault="00F14CD6" w:rsidP="0050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B9"/>
    <w:rsid w:val="00374269"/>
    <w:rsid w:val="00374ACE"/>
    <w:rsid w:val="00502191"/>
    <w:rsid w:val="00B979B9"/>
    <w:rsid w:val="00F1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91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Char">
    <w:name w:val="页眉 Char"/>
    <w:basedOn w:val="a0"/>
    <w:link w:val="a3"/>
    <w:uiPriority w:val="99"/>
    <w:rsid w:val="00502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19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Char0">
    <w:name w:val="页脚 Char"/>
    <w:basedOn w:val="a0"/>
    <w:link w:val="a4"/>
    <w:uiPriority w:val="99"/>
    <w:rsid w:val="00502191"/>
    <w:rPr>
      <w:sz w:val="18"/>
      <w:szCs w:val="18"/>
    </w:rPr>
  </w:style>
  <w:style w:type="paragraph" w:styleId="a5">
    <w:name w:val="No Spacing"/>
    <w:link w:val="Char1"/>
    <w:uiPriority w:val="1"/>
    <w:qFormat/>
    <w:rsid w:val="00374269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374269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91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Char">
    <w:name w:val="页眉 Char"/>
    <w:basedOn w:val="a0"/>
    <w:link w:val="a3"/>
    <w:uiPriority w:val="99"/>
    <w:rsid w:val="00502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19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Char0">
    <w:name w:val="页脚 Char"/>
    <w:basedOn w:val="a0"/>
    <w:link w:val="a4"/>
    <w:uiPriority w:val="99"/>
    <w:rsid w:val="00502191"/>
    <w:rPr>
      <w:sz w:val="18"/>
      <w:szCs w:val="18"/>
    </w:rPr>
  </w:style>
  <w:style w:type="paragraph" w:styleId="a5">
    <w:name w:val="No Spacing"/>
    <w:link w:val="Char1"/>
    <w:uiPriority w:val="1"/>
    <w:qFormat/>
    <w:rsid w:val="00374269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37426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刘萌萌:排版</dc:creator>
  <cp:keywords/>
  <dc:description/>
  <cp:lastModifiedBy>刘萌萌:排版</cp:lastModifiedBy>
  <cp:revision>5</cp:revision>
  <dcterms:created xsi:type="dcterms:W3CDTF">2024-04-30T04:07:00Z</dcterms:created>
  <dcterms:modified xsi:type="dcterms:W3CDTF">2024-04-30T04:15:00Z</dcterms:modified>
</cp:coreProperties>
</file>