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val="en-US" w:eastAsia="zh-CN" w:bidi="ar"/>
        </w:rPr>
        <w:t>张江科学城专项资金药品研发、生产企业实施数字化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val="en-US" w:eastAsia="zh-CN" w:bidi="ar"/>
        </w:rPr>
        <w:t>转型政策（2023年）拟支持项目清单</w:t>
      </w:r>
    </w:p>
    <w:tbl>
      <w:tblPr>
        <w:tblStyle w:val="2"/>
        <w:tblW w:w="45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497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tblHeader/>
          <w:jc w:val="center"/>
        </w:trPr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napToGrid w:val="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289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napToGrid w:val="0"/>
                <w:kern w:val="0"/>
                <w:szCs w:val="21"/>
              </w:rPr>
              <w:t>申报单位</w:t>
            </w:r>
          </w:p>
        </w:tc>
        <w:tc>
          <w:tcPr>
            <w:tcW w:w="16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napToGrid w:val="0"/>
                <w:kern w:val="0"/>
                <w:szCs w:val="21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8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上海天泽云泰生物医药有限公司</w:t>
            </w:r>
          </w:p>
        </w:tc>
        <w:tc>
          <w:tcPr>
            <w:tcW w:w="16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药品研发数字化转型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8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上海熙华检测技术服务股份有限公司</w:t>
            </w:r>
          </w:p>
        </w:tc>
        <w:tc>
          <w:tcPr>
            <w:tcW w:w="16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药品研发数字化转型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8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上海申淇医疗科技有限公司</w:t>
            </w:r>
          </w:p>
        </w:tc>
        <w:tc>
          <w:tcPr>
            <w:tcW w:w="16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药品研发数字化转型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8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上海复宏汉霖生物技术股份有限公司</w:t>
            </w:r>
          </w:p>
        </w:tc>
        <w:tc>
          <w:tcPr>
            <w:tcW w:w="16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药品研发数字化转型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8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上海现代药物制剂工程研究中心有限公司</w:t>
            </w:r>
          </w:p>
        </w:tc>
        <w:tc>
          <w:tcPr>
            <w:tcW w:w="16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药品研发数字化转型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8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上海璎黎药业有限公司</w:t>
            </w:r>
          </w:p>
        </w:tc>
        <w:tc>
          <w:tcPr>
            <w:tcW w:w="16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药品研发数字化转型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8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毕诺济（上海）生物技术有限公司</w:t>
            </w:r>
          </w:p>
        </w:tc>
        <w:tc>
          <w:tcPr>
            <w:tcW w:w="16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药品研发数字化转型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8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斯微（上海）生物科技股份有限公司</w:t>
            </w:r>
          </w:p>
        </w:tc>
        <w:tc>
          <w:tcPr>
            <w:tcW w:w="16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药品生产数字化转型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8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和记黄埔医药（上海）有限公司</w:t>
            </w:r>
          </w:p>
        </w:tc>
        <w:tc>
          <w:tcPr>
            <w:tcW w:w="16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药品研发数字化转型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8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上海赛立维生物科技有限公司</w:t>
            </w:r>
          </w:p>
        </w:tc>
        <w:tc>
          <w:tcPr>
            <w:tcW w:w="16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药品生产数字化转型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8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上海云晟研新生物科技有限公司</w:t>
            </w:r>
          </w:p>
        </w:tc>
        <w:tc>
          <w:tcPr>
            <w:tcW w:w="16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药品研发数字化转型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MmYyYzRlYWY0Yjg5NTVlYWNjMzQzODA0MDU3ZjcifQ=="/>
  </w:docVars>
  <w:rsids>
    <w:rsidRoot w:val="7F72B859"/>
    <w:rsid w:val="3C395C7B"/>
    <w:rsid w:val="3CCE5026"/>
    <w:rsid w:val="3F3B98B4"/>
    <w:rsid w:val="62AF731F"/>
    <w:rsid w:val="667DBA35"/>
    <w:rsid w:val="77FEED6B"/>
    <w:rsid w:val="7EA7F1A0"/>
    <w:rsid w:val="7EDF8C70"/>
    <w:rsid w:val="7F72B859"/>
    <w:rsid w:val="BF7611B1"/>
    <w:rsid w:val="EBFFBCC5"/>
    <w:rsid w:val="EDDF1011"/>
    <w:rsid w:val="F76FF149"/>
    <w:rsid w:val="FBBAB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2023-11-09T02:59:00Z</dcterms:created>
  <dc:creator>user</dc:creator>
  <cp:lastModifiedBy>uos</cp:lastModifiedBy>
  <cp:lastPrinted>2023-11-08T12:44:00Z</cp:lastPrinted>
  <dcterms:modified xsi:type="dcterms:W3CDTF">2023-11-27T10:38:29Z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71496365FD4CB2139A564865AAA6FC5D</vt:lpwstr>
  </property>
</Properties>
</file>