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DEF3F">
      <w:pPr>
        <w:widowControl w:val="0"/>
        <w:kinsoku/>
        <w:autoSpaceDE/>
        <w:autoSpaceDN/>
        <w:adjustRightInd/>
        <w:snapToGrid/>
        <w:spacing w:before="120" w:beforeLines="50" w:after="120" w:afterLines="50"/>
        <w:textAlignment w:val="auto"/>
        <w:outlineLvl w:val="0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  <w:t>：</w:t>
      </w:r>
    </w:p>
    <w:p w14:paraId="6C09F293">
      <w:pPr>
        <w:spacing w:line="580" w:lineRule="exact"/>
        <w:jc w:val="center"/>
        <w:rPr>
          <w:rFonts w:hint="default" w:ascii="Times New Roman" w:hAnsi="Times New Roman" w:cs="Times New Roman"/>
          <w:b/>
          <w:bCs/>
          <w:color w:val="auto"/>
          <w:kern w:val="2"/>
          <w:sz w:val="32"/>
          <w:szCs w:val="32"/>
          <w:highlight w:val="none"/>
        </w:rPr>
      </w:pPr>
    </w:p>
    <w:p w14:paraId="6805EFA8">
      <w:pPr>
        <w:spacing w:line="580" w:lineRule="exact"/>
        <w:jc w:val="center"/>
        <w:rPr>
          <w:rFonts w:hint="default" w:ascii="Times New Roman" w:hAnsi="Times New Roman" w:cs="Times New Roman"/>
          <w:b/>
          <w:bCs/>
          <w:color w:val="auto"/>
          <w:kern w:val="2"/>
          <w:sz w:val="32"/>
          <w:szCs w:val="32"/>
          <w:highlight w:val="none"/>
        </w:rPr>
      </w:pPr>
    </w:p>
    <w:p w14:paraId="044292A7">
      <w:pPr>
        <w:spacing w:line="360" w:lineRule="auto"/>
        <w:jc w:val="center"/>
        <w:rPr>
          <w:rFonts w:hint="default" w:ascii="Times New Roman" w:hAnsi="Times New Roman" w:eastAsia="黑体" w:cs="Times New Roman"/>
          <w:b/>
          <w:bCs/>
          <w:color w:val="auto"/>
          <w:kern w:val="2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44"/>
          <w:szCs w:val="44"/>
          <w:highlight w:val="none"/>
        </w:rPr>
        <w:t>浦东新区中小企业数字化转型城市试点</w:t>
      </w:r>
    </w:p>
    <w:p w14:paraId="6D76E621">
      <w:pPr>
        <w:spacing w:line="360" w:lineRule="auto"/>
        <w:jc w:val="center"/>
        <w:rPr>
          <w:rFonts w:hint="default" w:ascii="Times New Roman" w:hAnsi="Times New Roman" w:eastAsia="黑体" w:cs="Times New Roman"/>
          <w:b/>
          <w:bCs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kern w:val="2"/>
          <w:sz w:val="44"/>
          <w:szCs w:val="44"/>
          <w:highlight w:val="none"/>
          <w:lang w:val="en-US" w:eastAsia="zh-CN"/>
        </w:rPr>
        <w:t>行业标杆</w:t>
      </w: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44"/>
          <w:szCs w:val="44"/>
          <w:highlight w:val="none"/>
        </w:rPr>
        <w:t>项目</w:t>
      </w: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44"/>
          <w:szCs w:val="44"/>
          <w:highlight w:val="none"/>
          <w:lang w:val="en-US" w:eastAsia="zh-CN"/>
        </w:rPr>
        <w:t>申报书</w:t>
      </w:r>
    </w:p>
    <w:bookmarkEnd w:id="0"/>
    <w:p w14:paraId="18668AD8">
      <w:pPr>
        <w:spacing w:line="580" w:lineRule="exact"/>
        <w:jc w:val="center"/>
        <w:rPr>
          <w:rFonts w:hint="default" w:ascii="Times New Roman" w:hAnsi="Times New Roman" w:cs="Times New Roman"/>
          <w:b/>
          <w:bCs/>
          <w:color w:val="auto"/>
          <w:kern w:val="2"/>
          <w:sz w:val="32"/>
          <w:szCs w:val="32"/>
          <w:highlight w:val="none"/>
        </w:rPr>
      </w:pPr>
    </w:p>
    <w:p w14:paraId="63D97B83">
      <w:pPr>
        <w:spacing w:line="580" w:lineRule="exact"/>
        <w:jc w:val="center"/>
        <w:rPr>
          <w:rFonts w:hint="default" w:ascii="Times New Roman" w:hAnsi="Times New Roman" w:cs="Times New Roman"/>
          <w:b/>
          <w:bCs/>
          <w:color w:val="auto"/>
          <w:kern w:val="2"/>
          <w:sz w:val="32"/>
          <w:szCs w:val="32"/>
          <w:highlight w:val="none"/>
        </w:rPr>
      </w:pPr>
    </w:p>
    <w:p w14:paraId="120C873C">
      <w:pPr>
        <w:spacing w:line="580" w:lineRule="exact"/>
        <w:jc w:val="center"/>
        <w:rPr>
          <w:rFonts w:hint="default" w:ascii="Times New Roman" w:hAnsi="Times New Roman" w:cs="Times New Roman"/>
          <w:b/>
          <w:bCs/>
          <w:color w:val="auto"/>
          <w:kern w:val="2"/>
          <w:sz w:val="32"/>
          <w:szCs w:val="32"/>
          <w:highlight w:val="none"/>
        </w:rPr>
      </w:pPr>
    </w:p>
    <w:p w14:paraId="4BC026A3">
      <w:pPr>
        <w:spacing w:line="580" w:lineRule="exact"/>
        <w:jc w:val="center"/>
        <w:rPr>
          <w:rFonts w:hint="default" w:ascii="Times New Roman" w:hAnsi="Times New Roman" w:cs="Times New Roman"/>
          <w:b/>
          <w:bCs/>
          <w:color w:val="auto"/>
          <w:kern w:val="2"/>
          <w:sz w:val="32"/>
          <w:szCs w:val="32"/>
          <w:highlight w:val="none"/>
        </w:rPr>
      </w:pPr>
    </w:p>
    <w:p w14:paraId="0DE9C794">
      <w:pPr>
        <w:spacing w:line="580" w:lineRule="exact"/>
        <w:jc w:val="center"/>
        <w:rPr>
          <w:rFonts w:hint="default" w:ascii="Times New Roman" w:hAnsi="Times New Roman" w:cs="Times New Roman"/>
          <w:b/>
          <w:bCs/>
          <w:color w:val="auto"/>
          <w:kern w:val="2"/>
          <w:sz w:val="32"/>
          <w:szCs w:val="32"/>
          <w:highlight w:val="none"/>
        </w:rPr>
      </w:pPr>
    </w:p>
    <w:tbl>
      <w:tblPr>
        <w:tblStyle w:val="8"/>
        <w:tblW w:w="75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5704"/>
      </w:tblGrid>
      <w:tr w14:paraId="3A4F7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1E4CD05A">
            <w:pPr>
              <w:suppressAutoHyphens/>
              <w:spacing w:before="160" w:line="600" w:lineRule="exact"/>
              <w:jc w:val="distribute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</w:rPr>
              <w:t>申报单位：</w:t>
            </w:r>
          </w:p>
        </w:tc>
        <w:tc>
          <w:tcPr>
            <w:tcW w:w="570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9E70D1A">
            <w:pPr>
              <w:suppressAutoHyphens/>
              <w:spacing w:before="160" w:line="60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t>（加盖公章）</w:t>
            </w:r>
          </w:p>
        </w:tc>
      </w:tr>
      <w:tr w14:paraId="658C0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34E67EB4">
            <w:pPr>
              <w:suppressAutoHyphens/>
              <w:spacing w:before="160" w:line="600" w:lineRule="exact"/>
              <w:jc w:val="distribute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</w:rPr>
              <w:t>填报日期：</w:t>
            </w:r>
          </w:p>
        </w:tc>
        <w:tc>
          <w:tcPr>
            <w:tcW w:w="57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9060AE5">
            <w:pPr>
              <w:suppressAutoHyphens/>
              <w:spacing w:before="160" w:line="600" w:lineRule="exact"/>
              <w:textAlignment w:val="bottom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</w:p>
        </w:tc>
      </w:tr>
    </w:tbl>
    <w:p w14:paraId="7529AA18">
      <w:pPr>
        <w:spacing w:line="240" w:lineRule="auto"/>
        <w:ind w:firstLine="0" w:firstLineChars="0"/>
        <w:jc w:val="center"/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</w:rPr>
      </w:pPr>
    </w:p>
    <w:p w14:paraId="0CCE0071">
      <w:pPr>
        <w:spacing w:line="240" w:lineRule="auto"/>
        <w:ind w:firstLine="0" w:firstLineChars="0"/>
        <w:jc w:val="center"/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</w:rPr>
      </w:pPr>
    </w:p>
    <w:p w14:paraId="16779AE6">
      <w:pPr>
        <w:spacing w:line="240" w:lineRule="auto"/>
        <w:ind w:firstLine="0" w:firstLineChars="0"/>
        <w:jc w:val="center"/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</w:rPr>
      </w:pPr>
    </w:p>
    <w:p w14:paraId="6FE6D798">
      <w:pPr>
        <w:spacing w:line="240" w:lineRule="auto"/>
        <w:ind w:firstLine="0" w:firstLineChars="0"/>
        <w:jc w:val="center"/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</w:rPr>
      </w:pPr>
    </w:p>
    <w:p w14:paraId="2249B850">
      <w:pPr>
        <w:spacing w:line="600" w:lineRule="exact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浦东新区科技与经济委员会编制</w:t>
      </w:r>
    </w:p>
    <w:p w14:paraId="421B0745">
      <w:pPr>
        <w:spacing w:line="600" w:lineRule="exact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月</w:t>
      </w:r>
    </w:p>
    <w:p w14:paraId="26B642F8">
      <w:pPr>
        <w:spacing w:line="240" w:lineRule="auto"/>
        <w:ind w:firstLine="0" w:firstLineChars="0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 w:bidi="ar-SA"/>
          <w14:ligatures w14:val="standardContextual"/>
        </w:rPr>
      </w:pPr>
    </w:p>
    <w:p w14:paraId="470E47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3" w:firstLineChars="200"/>
        <w:textAlignment w:val="baseline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 w:bidi="ar-SA"/>
          <w14:ligatures w14:val="standardContextual"/>
        </w:rPr>
        <w:sectPr>
          <w:footerReference r:id="rId3" w:type="default"/>
          <w:pgSz w:w="12240" w:h="15840"/>
          <w:pgMar w:top="1701" w:right="1474" w:bottom="1701" w:left="1588" w:header="720" w:footer="720" w:gutter="0"/>
          <w:pgNumType w:fmt="decimal" w:start="1"/>
          <w:cols w:space="720" w:num="1"/>
          <w:docGrid w:linePitch="286" w:charSpace="0"/>
        </w:sectPr>
      </w:pPr>
    </w:p>
    <w:p w14:paraId="2E66FE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3" w:firstLineChars="200"/>
        <w:textAlignment w:val="baseline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 w:bidi="ar-SA"/>
          <w14:ligatures w14:val="standardContextual"/>
        </w:rPr>
        <w:t>一、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项目概况</w:t>
      </w:r>
    </w:p>
    <w:p w14:paraId="41DBB51D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14:ligatures w14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14:ligatures w14:val="none"/>
        </w:rPr>
        <w:t>（简要概述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  <w14:ligatures w14:val="none"/>
        </w:rPr>
        <w:t>企业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14:ligatures w14:val="none"/>
        </w:rPr>
        <w:t>概况、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  <w14:ligatures w14:val="none"/>
        </w:rPr>
        <w:t>行业地位、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14:ligatures w14:val="none"/>
        </w:rPr>
        <w:t>项目基本情况）</w:t>
      </w:r>
    </w:p>
    <w:p w14:paraId="553D8D2A">
      <w:pPr>
        <w:widowControl w:val="0"/>
        <w:kinsoku/>
        <w:autoSpaceDE/>
        <w:autoSpaceDN/>
        <w:adjustRightInd/>
        <w:snapToGrid/>
        <w:spacing w:before="157" w:beforeLines="50" w:after="157" w:afterLines="5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14:ligatures w14:val="none"/>
        </w:rPr>
      </w:pPr>
      <w:r>
        <w:rPr>
          <w:rFonts w:hint="eastAsia" w:ascii="Times New Roman" w:hAnsi="Times New Roman" w:eastAsia="黑体" w:cs="Times New Roman"/>
          <w:bCs/>
          <w:color w:val="auto"/>
          <w:kern w:val="2"/>
          <w:sz w:val="32"/>
          <w:szCs w:val="32"/>
          <w:lang w:val="en-US" w:eastAsia="zh-CN"/>
          <w14:ligatures w14:val="none"/>
        </w:rPr>
        <w:t>二</w:t>
      </w:r>
      <w:r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  <w14:ligatures w14:val="none"/>
        </w:rPr>
        <w:t>、项目建设方案</w:t>
      </w:r>
    </w:p>
    <w:p w14:paraId="02A9E476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14:ligatures w14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14:ligatures w14:val="none"/>
        </w:rPr>
        <w:t>（针对上述建设内容，阐述项目建设的关键技术和建设方案）</w:t>
      </w:r>
    </w:p>
    <w:p w14:paraId="38045332">
      <w:pPr>
        <w:numPr>
          <w:ilvl w:val="0"/>
          <w:numId w:val="0"/>
        </w:numPr>
        <w:spacing w:line="580" w:lineRule="exact"/>
        <w:ind w:left="0" w:leftChars="0" w:firstLine="643" w:firstLineChars="200"/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val="en-US" w:eastAsia="zh-CN" w:bidi="ar-SA"/>
          <w14:ligatures w14:val="standardContextual"/>
        </w:rPr>
        <w:t>三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 w:bidi="ar-SA"/>
          <w14:ligatures w14:val="standardContextual"/>
        </w:rPr>
        <w:t>、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</w:rPr>
        <w:t>项目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内容</w:t>
      </w:r>
    </w:p>
    <w:p w14:paraId="40EB6DDD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14:ligatures w14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14:ligatures w14:val="none"/>
        </w:rPr>
        <w:t>（围绕项目建设目标和具体场景，详细描述项目建设内容）</w:t>
      </w:r>
    </w:p>
    <w:p w14:paraId="27C9F3E5">
      <w:pPr>
        <w:numPr>
          <w:ilvl w:val="0"/>
          <w:numId w:val="0"/>
        </w:numPr>
        <w:spacing w:line="580" w:lineRule="exact"/>
        <w:ind w:left="0" w:leftChars="0" w:firstLine="643" w:firstLineChars="200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val="en-US" w:eastAsia="zh-CN" w:bidi="ar-SA"/>
          <w14:ligatures w14:val="standardContextual"/>
        </w:rPr>
        <w:t>四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 w:bidi="ar-SA"/>
          <w14:ligatures w14:val="standardContextual"/>
        </w:rPr>
        <w:t>、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</w:rPr>
        <w:t>项目建设成效</w:t>
      </w:r>
    </w:p>
    <w:p w14:paraId="3F663A11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提高生产效率、缩短研发周期、提高良品率、降低运营成本、提高能源利用率、保障安全生产等关键绩效指标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方面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，取得的创新突破，形成的先进经验和模式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关键生产过程和场景、工业大数据的应用情况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数字化转型在生产、经营、管理等方面的创新，重点体现企业在实施数字化转型的亮点、特色、创新点等。应明确实施前和实施后的关键指标对比，以及个性化指标完成情况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）</w:t>
      </w:r>
    </w:p>
    <w:p w14:paraId="1A4B79E8">
      <w:pPr>
        <w:autoSpaceDE/>
        <w:autoSpaceDN/>
        <w:spacing w:before="157" w:beforeLines="50" w:after="157" w:afterLines="50" w:line="600" w:lineRule="exact"/>
        <w:ind w:firstLine="640" w:firstLineChars="200"/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  <w14:ligatures w14:val="none"/>
        </w:rPr>
      </w:pPr>
      <w:r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  <w:lang w:val="en-US" w:eastAsia="zh-CN"/>
          <w14:ligatures w14:val="none"/>
        </w:rPr>
        <w:t>五</w:t>
      </w:r>
      <w:r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  <w14:ligatures w14:val="none"/>
        </w:rPr>
        <w:t>、行业影响及示范作用</w:t>
      </w:r>
    </w:p>
    <w:p w14:paraId="4C0EAE91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14:ligatures w14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总结提炼可复制、可推广的经验与做法，突出对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细分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行业和区域内开展同类业务的示范引领作用等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14:ligatures w14:val="none"/>
        </w:rPr>
        <w:t>）</w:t>
      </w:r>
    </w:p>
    <w:p w14:paraId="2EFFE634">
      <w:pPr>
        <w:numPr>
          <w:ilvl w:val="0"/>
          <w:numId w:val="0"/>
        </w:numPr>
        <w:spacing w:line="580" w:lineRule="exact"/>
        <w:ind w:left="0" w:leftChars="0" w:firstLine="643" w:firstLineChars="200"/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val="en-US" w:eastAsia="zh-CN" w:bidi="ar-SA"/>
          <w14:ligatures w14:val="standardContextual"/>
        </w:rPr>
        <w:t>六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 w:bidi="ar-SA"/>
          <w14:ligatures w14:val="standardContextual"/>
        </w:rPr>
        <w:t>、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</w:rPr>
        <w:t>资金使用情况</w:t>
      </w:r>
    </w:p>
    <w:p w14:paraId="7B0BFFFC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14:ligatures w14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14:ligatures w14:val="none"/>
        </w:rPr>
        <w:t>（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  <w14:ligatures w14:val="none"/>
        </w:rPr>
        <w:t>阐述行业标杆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14:ligatures w14:val="none"/>
        </w:rPr>
        <w:t>项目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  <w14:ligatures w14:val="none"/>
        </w:rPr>
        <w:t>资金使用情况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14:ligatures w14:val="none"/>
        </w:rPr>
        <w:t>）</w:t>
      </w:r>
    </w:p>
    <w:p w14:paraId="422E005C">
      <w:pPr>
        <w:rPr>
          <w:color w:val="auto"/>
        </w:rPr>
      </w:pPr>
    </w:p>
    <w:sectPr>
      <w:footerReference r:id="rId4" w:type="default"/>
      <w:pgSz w:w="12240" w:h="15840"/>
      <w:pgMar w:top="1701" w:right="1474" w:bottom="1701" w:left="1588" w:header="720" w:footer="720" w:gutter="0"/>
      <w:pgNumType w:fmt="decimal" w:start="1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831B4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F464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35805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35805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D7778"/>
    <w:rsid w:val="00092509"/>
    <w:rsid w:val="00D03026"/>
    <w:rsid w:val="00DC5E6F"/>
    <w:rsid w:val="014D4677"/>
    <w:rsid w:val="01527C8C"/>
    <w:rsid w:val="035C6DF3"/>
    <w:rsid w:val="03EE2141"/>
    <w:rsid w:val="04673CA2"/>
    <w:rsid w:val="060E6ACB"/>
    <w:rsid w:val="067803E8"/>
    <w:rsid w:val="06D0743C"/>
    <w:rsid w:val="06E60D29"/>
    <w:rsid w:val="06FB2A9E"/>
    <w:rsid w:val="0733430F"/>
    <w:rsid w:val="07572B98"/>
    <w:rsid w:val="07C86D9E"/>
    <w:rsid w:val="08144141"/>
    <w:rsid w:val="082C3238"/>
    <w:rsid w:val="088F0647"/>
    <w:rsid w:val="092B3317"/>
    <w:rsid w:val="09E153CF"/>
    <w:rsid w:val="0B837613"/>
    <w:rsid w:val="0BB023D2"/>
    <w:rsid w:val="0D097FEC"/>
    <w:rsid w:val="0F64150A"/>
    <w:rsid w:val="0FAA73A1"/>
    <w:rsid w:val="0FE268D2"/>
    <w:rsid w:val="10022AD1"/>
    <w:rsid w:val="10093E5F"/>
    <w:rsid w:val="11785740"/>
    <w:rsid w:val="12BE786B"/>
    <w:rsid w:val="12E070F9"/>
    <w:rsid w:val="130D60B0"/>
    <w:rsid w:val="134A4EBA"/>
    <w:rsid w:val="13533D6F"/>
    <w:rsid w:val="137E6912"/>
    <w:rsid w:val="1564304A"/>
    <w:rsid w:val="16714BEC"/>
    <w:rsid w:val="1700420E"/>
    <w:rsid w:val="179E57D5"/>
    <w:rsid w:val="17EE4066"/>
    <w:rsid w:val="18F716E9"/>
    <w:rsid w:val="18FE477D"/>
    <w:rsid w:val="19215623"/>
    <w:rsid w:val="192817FA"/>
    <w:rsid w:val="1A766595"/>
    <w:rsid w:val="1AA650CC"/>
    <w:rsid w:val="1AAE3F81"/>
    <w:rsid w:val="1AF37BE5"/>
    <w:rsid w:val="1B6F1962"/>
    <w:rsid w:val="1BAD7778"/>
    <w:rsid w:val="1BE614F8"/>
    <w:rsid w:val="1C8C20A0"/>
    <w:rsid w:val="1D104A7F"/>
    <w:rsid w:val="1ED22CE1"/>
    <w:rsid w:val="1FD47FE6"/>
    <w:rsid w:val="209634ED"/>
    <w:rsid w:val="20BA367F"/>
    <w:rsid w:val="2245341D"/>
    <w:rsid w:val="22BB723B"/>
    <w:rsid w:val="22EE5862"/>
    <w:rsid w:val="238B1303"/>
    <w:rsid w:val="23BA3996"/>
    <w:rsid w:val="247E0AD0"/>
    <w:rsid w:val="25F211C5"/>
    <w:rsid w:val="27462BA9"/>
    <w:rsid w:val="275F47D6"/>
    <w:rsid w:val="278A2EFC"/>
    <w:rsid w:val="281F64BE"/>
    <w:rsid w:val="28704803"/>
    <w:rsid w:val="28F039B6"/>
    <w:rsid w:val="293935AF"/>
    <w:rsid w:val="29826D04"/>
    <w:rsid w:val="29B33362"/>
    <w:rsid w:val="2A005E38"/>
    <w:rsid w:val="2A4B359A"/>
    <w:rsid w:val="2A641534"/>
    <w:rsid w:val="2A9A62D0"/>
    <w:rsid w:val="2BB37649"/>
    <w:rsid w:val="2C1300E8"/>
    <w:rsid w:val="2C5030EA"/>
    <w:rsid w:val="2D246F8F"/>
    <w:rsid w:val="2D6A01DB"/>
    <w:rsid w:val="2D7921CC"/>
    <w:rsid w:val="2D997782"/>
    <w:rsid w:val="2DCA2A28"/>
    <w:rsid w:val="2EC467A4"/>
    <w:rsid w:val="2F9E23BE"/>
    <w:rsid w:val="2FE73DA8"/>
    <w:rsid w:val="30B97D84"/>
    <w:rsid w:val="30E402A4"/>
    <w:rsid w:val="318D4877"/>
    <w:rsid w:val="3207424B"/>
    <w:rsid w:val="32270449"/>
    <w:rsid w:val="32B36180"/>
    <w:rsid w:val="32D57EA5"/>
    <w:rsid w:val="330662B0"/>
    <w:rsid w:val="33105381"/>
    <w:rsid w:val="33423060"/>
    <w:rsid w:val="33432D86"/>
    <w:rsid w:val="34B0215C"/>
    <w:rsid w:val="360C75FE"/>
    <w:rsid w:val="36B3674F"/>
    <w:rsid w:val="376F7A7E"/>
    <w:rsid w:val="377F2AD5"/>
    <w:rsid w:val="3B245E6D"/>
    <w:rsid w:val="3B950B19"/>
    <w:rsid w:val="3BD60D99"/>
    <w:rsid w:val="3C683B38"/>
    <w:rsid w:val="3CC2593E"/>
    <w:rsid w:val="3EC139D3"/>
    <w:rsid w:val="40D914A8"/>
    <w:rsid w:val="41894C7C"/>
    <w:rsid w:val="4391606A"/>
    <w:rsid w:val="447C567F"/>
    <w:rsid w:val="44C22253"/>
    <w:rsid w:val="454D297C"/>
    <w:rsid w:val="45D23CE7"/>
    <w:rsid w:val="46737CA9"/>
    <w:rsid w:val="4714279A"/>
    <w:rsid w:val="476B2262"/>
    <w:rsid w:val="47E56984"/>
    <w:rsid w:val="482079BC"/>
    <w:rsid w:val="48376AB4"/>
    <w:rsid w:val="487815A6"/>
    <w:rsid w:val="4A031344"/>
    <w:rsid w:val="4A273284"/>
    <w:rsid w:val="4A635877"/>
    <w:rsid w:val="4AC320FE"/>
    <w:rsid w:val="4ADA02F6"/>
    <w:rsid w:val="4B4340EE"/>
    <w:rsid w:val="4B5A0EC6"/>
    <w:rsid w:val="4BCD4BF1"/>
    <w:rsid w:val="4C5440D8"/>
    <w:rsid w:val="4C8F5111"/>
    <w:rsid w:val="4CC15EE3"/>
    <w:rsid w:val="4D063625"/>
    <w:rsid w:val="4D4B03E4"/>
    <w:rsid w:val="4E834801"/>
    <w:rsid w:val="4EDC06B1"/>
    <w:rsid w:val="4FC14613"/>
    <w:rsid w:val="512247A5"/>
    <w:rsid w:val="5160707C"/>
    <w:rsid w:val="52992845"/>
    <w:rsid w:val="531D5787"/>
    <w:rsid w:val="53332C9A"/>
    <w:rsid w:val="5341311F"/>
    <w:rsid w:val="54684BC5"/>
    <w:rsid w:val="547313CA"/>
    <w:rsid w:val="55D02A22"/>
    <w:rsid w:val="57BB14B0"/>
    <w:rsid w:val="57C32112"/>
    <w:rsid w:val="58922210"/>
    <w:rsid w:val="589A7317"/>
    <w:rsid w:val="592C7715"/>
    <w:rsid w:val="59E97131"/>
    <w:rsid w:val="59FB2037"/>
    <w:rsid w:val="5A6C4CE3"/>
    <w:rsid w:val="5A7225DE"/>
    <w:rsid w:val="5A9A35FE"/>
    <w:rsid w:val="5B555777"/>
    <w:rsid w:val="5B5E63DA"/>
    <w:rsid w:val="5BB22BCA"/>
    <w:rsid w:val="5DC03100"/>
    <w:rsid w:val="5E0C312E"/>
    <w:rsid w:val="5E6230CD"/>
    <w:rsid w:val="5EC72965"/>
    <w:rsid w:val="5F7A39FE"/>
    <w:rsid w:val="5F9706D0"/>
    <w:rsid w:val="5FC92290"/>
    <w:rsid w:val="5FD01870"/>
    <w:rsid w:val="60364846"/>
    <w:rsid w:val="608A5EC3"/>
    <w:rsid w:val="60B92304"/>
    <w:rsid w:val="615844FD"/>
    <w:rsid w:val="628E6CD5"/>
    <w:rsid w:val="63461D9F"/>
    <w:rsid w:val="64E04304"/>
    <w:rsid w:val="655B2F90"/>
    <w:rsid w:val="66FF3CB7"/>
    <w:rsid w:val="671B7875"/>
    <w:rsid w:val="68263B33"/>
    <w:rsid w:val="685F3791"/>
    <w:rsid w:val="68F62348"/>
    <w:rsid w:val="68F939B1"/>
    <w:rsid w:val="693D1D24"/>
    <w:rsid w:val="69440767"/>
    <w:rsid w:val="6A1E2F92"/>
    <w:rsid w:val="6A8E3813"/>
    <w:rsid w:val="6AA10091"/>
    <w:rsid w:val="6BC404DB"/>
    <w:rsid w:val="6C5572FF"/>
    <w:rsid w:val="6C5C6966"/>
    <w:rsid w:val="6D365409"/>
    <w:rsid w:val="6DF57072"/>
    <w:rsid w:val="6E405E13"/>
    <w:rsid w:val="6E7116EB"/>
    <w:rsid w:val="6F92269E"/>
    <w:rsid w:val="701B0079"/>
    <w:rsid w:val="707F0E75"/>
    <w:rsid w:val="713D663A"/>
    <w:rsid w:val="71C11019"/>
    <w:rsid w:val="71CF2350"/>
    <w:rsid w:val="71FF7972"/>
    <w:rsid w:val="73243F55"/>
    <w:rsid w:val="739A5FC5"/>
    <w:rsid w:val="73CB43D1"/>
    <w:rsid w:val="73F73418"/>
    <w:rsid w:val="7419338E"/>
    <w:rsid w:val="74566390"/>
    <w:rsid w:val="74A7099A"/>
    <w:rsid w:val="74D177C5"/>
    <w:rsid w:val="753D12FE"/>
    <w:rsid w:val="75414CA3"/>
    <w:rsid w:val="76463FAD"/>
    <w:rsid w:val="783B1B25"/>
    <w:rsid w:val="78A15387"/>
    <w:rsid w:val="7AC202DC"/>
    <w:rsid w:val="7ACC2F08"/>
    <w:rsid w:val="7CBC51FE"/>
    <w:rsid w:val="7D235E84"/>
    <w:rsid w:val="7D4421C5"/>
    <w:rsid w:val="7F21759B"/>
    <w:rsid w:val="7F7A7396"/>
    <w:rsid w:val="7FD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sz w:val="21"/>
      <w:szCs w:val="21"/>
      <w:lang w:val="en-US" w:eastAsia="zh-CN" w:bidi="ar-SA"/>
      <w14:ligatures w14:val="standardContextual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kinsoku/>
      <w:autoSpaceDE/>
      <w:autoSpaceDN/>
      <w:adjustRightInd/>
      <w:snapToGrid/>
      <w:spacing w:after="120"/>
      <w:jc w:val="both"/>
      <w:textAlignment w:val="auto"/>
    </w:pPr>
    <w:rPr>
      <w:rFonts w:asciiTheme="minorHAnsi" w:hAnsiTheme="minorHAnsi" w:eastAsiaTheme="minorEastAsia" w:cstheme="minorBidi"/>
      <w:color w:val="auto"/>
      <w:kern w:val="2"/>
      <w:szCs w:val="22"/>
    </w:rPr>
  </w:style>
  <w:style w:type="paragraph" w:styleId="3">
    <w:name w:val="Body Text Indent"/>
    <w:basedOn w:val="1"/>
    <w:qFormat/>
    <w:uiPriority w:val="0"/>
    <w:pPr>
      <w:ind w:firstLine="540" w:firstLineChars="180"/>
    </w:pPr>
    <w:rPr>
      <w:rFonts w:ascii="仿宋_GB2312" w:eastAsia="仿宋_GB2312"/>
      <w:sz w:val="3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2"/>
    <w:next w:val="1"/>
    <w:qFormat/>
    <w:uiPriority w:val="0"/>
    <w:pPr>
      <w:ind w:firstLine="420" w:firstLineChars="100"/>
    </w:pPr>
    <w:rPr>
      <w:sz w:val="28"/>
    </w:rPr>
  </w:style>
  <w:style w:type="paragraph" w:styleId="7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sz w:val="21"/>
      <w:szCs w:val="21"/>
    </w:rPr>
  </w:style>
  <w:style w:type="paragraph" w:styleId="10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5883</Words>
  <Characters>6206</Characters>
  <Lines>0</Lines>
  <Paragraphs>0</Paragraphs>
  <TotalTime>8</TotalTime>
  <ScaleCrop>false</ScaleCrop>
  <LinksUpToDate>false</LinksUpToDate>
  <CharactersWithSpaces>6551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2025-01-10T09:25:00Z</dcterms:created>
  <dc:creator>JK_Qian</dc:creator>
  <cp:lastModifiedBy>JK_Qian</cp:lastModifiedBy>
  <dcterms:modified xsi:type="dcterms:W3CDTF">2025-03-06T02:06:21Z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7FB605546E1B4022B2E97C3DF607EEF0_13</vt:lpwstr>
  </property>
  <property fmtid="{D5CDD505-2E9C-101B-9397-08002B2CF9AE}" pid="4" name="KSOTemplateDocerSaveRecord">
    <vt:lpwstr>eyJoZGlkIjoiYTc2ZGZiNzZiNDVlOGViOWVmM2JhOTY0NGJkNjUyYzgiLCJ1c2VySWQiOiI0MTQ5MDA1MDIifQ==</vt:lpwstr>
  </property>
</Properties>
</file>