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ascii="仿宋_GB2312" w:eastAsia="仿宋_GB2312"/>
          <w:bCs/>
          <w:spacing w:val="30"/>
          <w:sz w:val="32"/>
          <w:szCs w:val="32"/>
        </w:rPr>
      </w:pPr>
      <w:bookmarkStart w:id="0" w:name="_GoBack"/>
      <w:bookmarkEnd w:id="0"/>
      <w:r>
        <w:rPr>
          <w:rFonts w:hint="eastAsia" w:ascii="仿宋_GB2312" w:eastAsia="仿宋_GB2312"/>
          <w:bCs/>
          <w:spacing w:val="30"/>
          <w:sz w:val="32"/>
          <w:szCs w:val="32"/>
        </w:rPr>
        <w:t>附件1：</w:t>
      </w:r>
    </w:p>
    <w:p>
      <w:pPr>
        <w:pStyle w:val="6"/>
        <w:shd w:val="clear" w:color="auto" w:fill="FFFFFF"/>
        <w:spacing w:before="0" w:beforeAutospacing="0" w:after="0" w:afterAutospacing="0" w:line="600" w:lineRule="atLeast"/>
        <w:jc w:val="center"/>
        <w:rPr>
          <w:rFonts w:ascii="等线" w:hAnsi="等线" w:eastAsia="等线"/>
          <w:sz w:val="21"/>
          <w:szCs w:val="21"/>
        </w:rPr>
      </w:pPr>
      <w:r>
        <w:rPr>
          <w:rFonts w:hint="eastAsia"/>
          <w:b/>
          <w:bCs/>
          <w:spacing w:val="30"/>
          <w:sz w:val="36"/>
          <w:szCs w:val="36"/>
        </w:rPr>
        <w:t>浦东新区科技企业加速器管理办法（暂行）</w:t>
      </w:r>
    </w:p>
    <w:p>
      <w:pPr>
        <w:pStyle w:val="6"/>
        <w:shd w:val="clear" w:color="auto" w:fill="FFFFFF"/>
        <w:spacing w:before="0" w:beforeAutospacing="0" w:after="0" w:afterAutospacing="0" w:line="600" w:lineRule="atLeast"/>
        <w:ind w:firstLine="640"/>
        <w:jc w:val="both"/>
        <w:rPr>
          <w:rFonts w:ascii="等线" w:hAnsi="等线" w:eastAsia="等线"/>
          <w:sz w:val="21"/>
          <w:szCs w:val="21"/>
        </w:rPr>
      </w:pPr>
      <w:r>
        <w:rPr>
          <w:rFonts w:ascii="Times New Roman" w:hAnsi="Times New Roman" w:eastAsia="等线" w:cs="Times New Roman"/>
          <w:sz w:val="32"/>
          <w:szCs w:val="32"/>
        </w:rPr>
        <w:t> </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为贯彻落实《国务院关于推动创新创业高质量发展打造</w:t>
      </w:r>
      <w:r>
        <w:rPr>
          <w:rFonts w:hint="eastAsia" w:ascii="仿宋_GB2312" w:hAnsi="Times New Roman" w:eastAsia="仿宋_GB2312" w:cs="Times New Roman"/>
          <w:sz w:val="32"/>
          <w:szCs w:val="32"/>
        </w:rPr>
        <w:t>“</w:t>
      </w:r>
      <w:r>
        <w:rPr>
          <w:rFonts w:hint="eastAsia" w:ascii="仿宋_GB2312" w:hAnsi="仿宋" w:eastAsia="仿宋_GB2312"/>
          <w:sz w:val="32"/>
          <w:szCs w:val="32"/>
        </w:rPr>
        <w:t>双创</w:t>
      </w:r>
      <w:r>
        <w:rPr>
          <w:rFonts w:hint="eastAsia" w:ascii="仿宋_GB2312" w:hAnsi="Times New Roman" w:eastAsia="仿宋_GB2312" w:cs="Times New Roman"/>
          <w:sz w:val="32"/>
          <w:szCs w:val="32"/>
        </w:rPr>
        <w:t>”</w:t>
      </w:r>
      <w:r>
        <w:rPr>
          <w:rFonts w:hint="eastAsia" w:ascii="仿宋_GB2312" w:hAnsi="仿宋" w:eastAsia="仿宋_GB2312"/>
          <w:sz w:val="32"/>
          <w:szCs w:val="32"/>
        </w:rPr>
        <w:t>升级版的意见》，加速推进浦东新区科创中心核心功能区建设</w:t>
      </w:r>
      <w:r>
        <w:rPr>
          <w:rFonts w:hint="eastAsia" w:ascii="仿宋_GB2312" w:hAnsi="Times New Roman" w:eastAsia="仿宋_GB2312" w:cs="Times New Roman"/>
          <w:sz w:val="32"/>
          <w:szCs w:val="32"/>
        </w:rPr>
        <w:t>,</w:t>
      </w:r>
      <w:r>
        <w:rPr>
          <w:rFonts w:hint="eastAsia" w:ascii="仿宋_GB2312" w:hAnsi="仿宋" w:eastAsia="仿宋_GB2312"/>
          <w:sz w:val="32"/>
          <w:szCs w:val="32"/>
        </w:rPr>
        <w:t>完善从苗圃到孵化器再到加速器的创新孵化体系，推动高成长科技企业快速壮大，促进浦东新区形成若干个新兴产业集群，培育经济增长新动能，实现浦东新区实现高质量发展目标，特制定本办法。</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rPr>
          <w:rFonts w:ascii="仿宋_GB2312" w:hAnsi="等线" w:eastAsia="仿宋_GB2312"/>
          <w:sz w:val="21"/>
          <w:szCs w:val="21"/>
        </w:rPr>
      </w:pPr>
      <w:r>
        <w:rPr>
          <w:rFonts w:hint="eastAsia" w:ascii="仿宋_GB2312" w:hAnsi="仿宋" w:eastAsia="仿宋_GB2312"/>
          <w:b/>
          <w:bCs/>
          <w:sz w:val="32"/>
          <w:szCs w:val="32"/>
        </w:rPr>
        <w:t>第一条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定义</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浦东新区科技企业加速器（以下简称加速器）是聚焦浦东新区重点发展产业，以培育高成长科技企业为主要目的，具备助力高成长科技企业规模化发展的技术支撑、资本对接、市场拓展等服务功能，并具有一定体量空间的创新创业服务载体。</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第二条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登记条件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、经营管理机构具有独立的法人资格，注册地、税收户管地位于浦东新区，且加速器场地位于浦东新区。</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、有明确的产业导向，产业定位与发展方向符合国家战略性新兴产业和浦东新区重点产业发展要求。</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、拥有可自主支配场地面积</w:t>
      </w:r>
      <w:r>
        <w:rPr>
          <w:rFonts w:hint="eastAsia" w:ascii="仿宋_GB2312" w:hAnsi="Times New Roman" w:eastAsia="仿宋_GB2312" w:cs="Times New Roman"/>
          <w:sz w:val="32"/>
          <w:szCs w:val="32"/>
        </w:rPr>
        <w:t>1</w:t>
      </w:r>
      <w:r>
        <w:rPr>
          <w:rFonts w:hint="eastAsia" w:ascii="仿宋_GB2312" w:hAnsi="仿宋" w:eastAsia="仿宋_GB2312"/>
          <w:sz w:val="32"/>
          <w:szCs w:val="32"/>
        </w:rPr>
        <w:t>万平方米以上，其中用于高成长科技企业使用的场地不少于总面积的</w:t>
      </w:r>
      <w:r>
        <w:rPr>
          <w:rFonts w:hint="eastAsia" w:ascii="仿宋_GB2312" w:hAnsi="Times New Roman" w:eastAsia="仿宋_GB2312" w:cs="Times New Roman"/>
          <w:sz w:val="32"/>
          <w:szCs w:val="32"/>
        </w:rPr>
        <w:t>70%</w:t>
      </w:r>
      <w:r>
        <w:rPr>
          <w:rFonts w:hint="eastAsia" w:ascii="仿宋_GB2312" w:hAnsi="仿宋" w:eastAsia="仿宋_GB2312"/>
          <w:sz w:val="32"/>
          <w:szCs w:val="32"/>
        </w:rPr>
        <w:t>。作为加速器用途使用期限</w:t>
      </w:r>
      <w:r>
        <w:rPr>
          <w:rFonts w:hint="eastAsia" w:ascii="仿宋_GB2312" w:hAnsi="Times New Roman" w:eastAsia="仿宋_GB2312" w:cs="Times New Roman"/>
          <w:sz w:val="32"/>
          <w:szCs w:val="32"/>
        </w:rPr>
        <w:t>1</w:t>
      </w:r>
      <w:r>
        <w:rPr>
          <w:rFonts w:hint="eastAsia" w:ascii="仿宋_GB2312" w:hAnsi="仿宋" w:eastAsia="仿宋_GB2312"/>
          <w:sz w:val="32"/>
          <w:szCs w:val="32"/>
        </w:rPr>
        <w:t>年以上。</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、入驻企业不低于</w:t>
      </w:r>
      <w:r>
        <w:rPr>
          <w:rFonts w:hint="eastAsia" w:ascii="仿宋_GB2312" w:hAnsi="Times New Roman" w:eastAsia="仿宋_GB2312" w:cs="Times New Roman"/>
          <w:sz w:val="32"/>
          <w:szCs w:val="32"/>
        </w:rPr>
        <w:t>7</w:t>
      </w:r>
      <w:r>
        <w:rPr>
          <w:rFonts w:hint="eastAsia" w:ascii="仿宋_GB2312" w:hAnsi="仿宋" w:eastAsia="仿宋_GB2312"/>
          <w:sz w:val="32"/>
          <w:szCs w:val="32"/>
        </w:rPr>
        <w:t>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5</w:t>
      </w:r>
      <w:r>
        <w:rPr>
          <w:rFonts w:hint="eastAsia" w:ascii="仿宋_GB2312" w:hAnsi="仿宋" w:eastAsia="仿宋_GB2312"/>
          <w:sz w:val="32"/>
          <w:szCs w:val="32"/>
        </w:rPr>
        <w:t>、具有鲜明的科技企业加速器形态，管理服务机构及管理制度健全，已制定科技企业加速器服务规范和中长期发展规划；拥有</w:t>
      </w:r>
      <w:r>
        <w:rPr>
          <w:rFonts w:hint="eastAsia" w:ascii="仿宋_GB2312" w:hAnsi="Times New Roman" w:eastAsia="仿宋_GB2312" w:cs="Times New Roman"/>
          <w:sz w:val="32"/>
          <w:szCs w:val="32"/>
        </w:rPr>
        <w:t>5</w:t>
      </w:r>
      <w:r>
        <w:rPr>
          <w:rFonts w:hint="eastAsia" w:ascii="仿宋_GB2312" w:hAnsi="仿宋" w:eastAsia="仿宋_GB2312"/>
          <w:sz w:val="32"/>
          <w:szCs w:val="32"/>
        </w:rPr>
        <w:t>人以上的高素质、专业化管理团队；实际运营时间超过半年，运营情况良好。</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6</w:t>
      </w:r>
      <w:r>
        <w:rPr>
          <w:rFonts w:hint="eastAsia" w:ascii="仿宋_GB2312" w:hAnsi="仿宋" w:eastAsia="仿宋_GB2312"/>
          <w:sz w:val="32"/>
          <w:szCs w:val="32"/>
        </w:rPr>
        <w:t>、具有完善的加速服务功能，可为入驻企业提供技术支撑、资本对接、市场拓展等多方面的服务，在加速器内以及与加速器紧密合作的中介服务机构</w:t>
      </w:r>
      <w:r>
        <w:rPr>
          <w:rFonts w:hint="eastAsia" w:ascii="仿宋_GB2312" w:hAnsi="Times New Roman" w:eastAsia="仿宋_GB2312" w:cs="Times New Roman"/>
          <w:sz w:val="32"/>
          <w:szCs w:val="32"/>
        </w:rPr>
        <w:t>10</w:t>
      </w:r>
      <w:r>
        <w:rPr>
          <w:rFonts w:hint="eastAsia" w:ascii="仿宋_GB2312" w:hAnsi="仿宋" w:eastAsia="仿宋_GB2312"/>
          <w:sz w:val="32"/>
          <w:szCs w:val="32"/>
        </w:rPr>
        <w:t>家以上。</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7</w:t>
      </w:r>
      <w:r>
        <w:rPr>
          <w:rFonts w:hint="eastAsia" w:ascii="仿宋_GB2312" w:hAnsi="仿宋" w:eastAsia="仿宋_GB2312"/>
          <w:sz w:val="32"/>
          <w:szCs w:val="32"/>
        </w:rPr>
        <w:t>、配备自有投资资金或合作的加速资金，且在加速器内有不少于</w:t>
      </w:r>
      <w:r>
        <w:rPr>
          <w:rFonts w:hint="eastAsia" w:ascii="仿宋_GB2312" w:hAnsi="Times New Roman" w:eastAsia="仿宋_GB2312" w:cs="Times New Roman"/>
          <w:sz w:val="32"/>
          <w:szCs w:val="32"/>
        </w:rPr>
        <w:t>2</w:t>
      </w:r>
      <w:r>
        <w:rPr>
          <w:rFonts w:hint="eastAsia" w:ascii="仿宋_GB2312" w:hAnsi="仿宋" w:eastAsia="仿宋_GB2312"/>
          <w:sz w:val="32"/>
          <w:szCs w:val="32"/>
        </w:rPr>
        <w:t>个的自有资金或合作资金投资案例。</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8</w:t>
      </w:r>
      <w:r>
        <w:rPr>
          <w:rFonts w:hint="eastAsia" w:ascii="仿宋_GB2312" w:hAnsi="仿宋" w:eastAsia="仿宋_GB2312"/>
          <w:sz w:val="32"/>
          <w:szCs w:val="32"/>
        </w:rPr>
        <w:t>、鼓励自建或共建公共技术服务平台。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第三条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入驻企业基本条件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入驻须工商注册地、税收户管地在浦东新区，聚焦集成电路、生物医药、航空航天、汽车、智能制造、软件和信息服务业、人工智能等重点产业领域，还应具备以下条件中至少</w:t>
      </w:r>
      <w:r>
        <w:rPr>
          <w:rFonts w:hint="eastAsia" w:ascii="仿宋_GB2312" w:hAnsi="Times New Roman" w:eastAsia="仿宋_GB2312" w:cs="Times New Roman"/>
          <w:sz w:val="32"/>
          <w:szCs w:val="32"/>
        </w:rPr>
        <w:t>1</w:t>
      </w:r>
      <w:r>
        <w:rPr>
          <w:rFonts w:hint="eastAsia" w:ascii="仿宋_GB2312" w:hAnsi="仿宋" w:eastAsia="仿宋_GB2312"/>
          <w:sz w:val="32"/>
          <w:szCs w:val="32"/>
        </w:rPr>
        <w:t>条：</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、上一年度研究开发费用总额占同期营业收入总额的比例不低于</w:t>
      </w:r>
      <w:r>
        <w:rPr>
          <w:rFonts w:hint="eastAsia" w:ascii="仿宋_GB2312" w:hAnsi="Times New Roman" w:eastAsia="仿宋_GB2312" w:cs="Times New Roman"/>
          <w:sz w:val="32"/>
          <w:szCs w:val="32"/>
        </w:rPr>
        <w:t>3%</w:t>
      </w:r>
      <w:r>
        <w:rPr>
          <w:rFonts w:hint="eastAsia" w:ascii="仿宋_GB2312" w:hAnsi="仿宋" w:eastAsia="仿宋_GB2312"/>
          <w:sz w:val="32"/>
          <w:szCs w:val="32"/>
        </w:rPr>
        <w:t>，或上一年度无营业收入且上年度研究开发费用超过</w:t>
      </w:r>
      <w:r>
        <w:rPr>
          <w:rFonts w:hint="eastAsia" w:ascii="仿宋_GB2312" w:hAnsi="Times New Roman" w:eastAsia="仿宋_GB2312" w:cs="Times New Roman"/>
          <w:sz w:val="32"/>
          <w:szCs w:val="32"/>
        </w:rPr>
        <w:t>200</w:t>
      </w:r>
      <w:r>
        <w:rPr>
          <w:rFonts w:hint="eastAsia" w:ascii="仿宋_GB2312" w:hAnsi="仿宋" w:eastAsia="仿宋_GB2312"/>
          <w:sz w:val="32"/>
          <w:szCs w:val="32"/>
        </w:rPr>
        <w:t>万元的科技型企业。</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、上一年度营业总收入超过</w:t>
      </w:r>
      <w:r>
        <w:rPr>
          <w:rFonts w:hint="eastAsia" w:ascii="仿宋_GB2312" w:hAnsi="Times New Roman" w:eastAsia="仿宋_GB2312" w:cs="Times New Roman"/>
          <w:sz w:val="32"/>
          <w:szCs w:val="32"/>
        </w:rPr>
        <w:t>500</w:t>
      </w:r>
      <w:r>
        <w:rPr>
          <w:rFonts w:hint="eastAsia" w:ascii="仿宋_GB2312" w:hAnsi="仿宋" w:eastAsia="仿宋_GB2312"/>
          <w:sz w:val="32"/>
          <w:szCs w:val="32"/>
        </w:rPr>
        <w:t>万元，收入增长率达到</w:t>
      </w:r>
      <w:r>
        <w:rPr>
          <w:rFonts w:hint="eastAsia" w:ascii="仿宋_GB2312" w:hAnsi="Times New Roman" w:eastAsia="仿宋_GB2312" w:cs="Times New Roman"/>
          <w:sz w:val="32"/>
          <w:szCs w:val="32"/>
        </w:rPr>
        <w:t>20%</w:t>
      </w:r>
      <w:r>
        <w:rPr>
          <w:rFonts w:hint="eastAsia" w:ascii="仿宋_GB2312" w:hAnsi="仿宋" w:eastAsia="仿宋_GB2312"/>
          <w:sz w:val="32"/>
          <w:szCs w:val="32"/>
        </w:rPr>
        <w:t>或利润增长率达到</w:t>
      </w:r>
      <w:r>
        <w:rPr>
          <w:rFonts w:hint="eastAsia" w:ascii="仿宋_GB2312" w:hAnsi="Times New Roman" w:eastAsia="仿宋_GB2312" w:cs="Times New Roman"/>
          <w:sz w:val="32"/>
          <w:szCs w:val="32"/>
        </w:rPr>
        <w:t>10%</w:t>
      </w:r>
      <w:r>
        <w:rPr>
          <w:rFonts w:hint="eastAsia" w:ascii="仿宋_GB2312" w:hAnsi="仿宋" w:eastAsia="仿宋_GB2312"/>
          <w:sz w:val="32"/>
          <w:szCs w:val="32"/>
        </w:rPr>
        <w:t>。</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、累计获得天使投资或者风险投资超过</w:t>
      </w:r>
      <w:r>
        <w:rPr>
          <w:rFonts w:hint="eastAsia" w:ascii="仿宋_GB2312" w:hAnsi="Times New Roman" w:eastAsia="仿宋_GB2312" w:cs="Times New Roman"/>
          <w:sz w:val="32"/>
          <w:szCs w:val="32"/>
        </w:rPr>
        <w:t>500</w:t>
      </w:r>
      <w:r>
        <w:rPr>
          <w:rFonts w:hint="eastAsia" w:ascii="仿宋_GB2312" w:hAnsi="仿宋" w:eastAsia="仿宋_GB2312"/>
          <w:sz w:val="32"/>
          <w:szCs w:val="32"/>
        </w:rPr>
        <w:t>万元。</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、被认定为高新技术企业或高新技术培育入库企业。</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第四条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登记申请材料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、浦东新区科技企业加速器登记申请表；</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、浦东新区科技企业加速器登记申请报告；</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、浦东新区科技企业加速器入驻企业名录、入驻协议、入驻凭证、经营状况等；</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、企业统一社会信用代码证、营业执照、税务登记证、组织机构代码证复印件；</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5</w:t>
      </w:r>
      <w:r>
        <w:rPr>
          <w:rFonts w:hint="eastAsia" w:ascii="仿宋_GB2312" w:hAnsi="仿宋" w:eastAsia="仿宋_GB2312"/>
          <w:sz w:val="32"/>
          <w:szCs w:val="32"/>
        </w:rPr>
        <w:t>、服务场地证明材料；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6</w:t>
      </w:r>
      <w:r>
        <w:rPr>
          <w:rFonts w:hint="eastAsia" w:ascii="仿宋_GB2312" w:hAnsi="仿宋" w:eastAsia="仿宋_GB2312"/>
          <w:sz w:val="32"/>
          <w:szCs w:val="32"/>
        </w:rPr>
        <w:t>、管理团队主要负责人及其他主要管理人员的学历、工作经历等基本情况及其证明材料；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7</w:t>
      </w:r>
      <w:r>
        <w:rPr>
          <w:rFonts w:hint="eastAsia" w:ascii="仿宋_GB2312" w:hAnsi="仿宋" w:eastAsia="仿宋_GB2312"/>
          <w:sz w:val="32"/>
          <w:szCs w:val="32"/>
        </w:rPr>
        <w:t>、发展规划、准入退出机制、内部管理制度、财务制度、项目管理制度、导师服务制度等；</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8</w:t>
      </w:r>
      <w:r>
        <w:rPr>
          <w:rFonts w:hint="eastAsia" w:ascii="仿宋_GB2312" w:hAnsi="仿宋" w:eastAsia="仿宋_GB2312"/>
          <w:sz w:val="32"/>
          <w:szCs w:val="32"/>
        </w:rPr>
        <w:t>、对外合作协议、与各类中介机构签订的服务协议；</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9</w:t>
      </w:r>
      <w:r>
        <w:rPr>
          <w:rFonts w:hint="eastAsia" w:ascii="仿宋_GB2312" w:hAnsi="仿宋" w:eastAsia="仿宋_GB2312"/>
          <w:sz w:val="32"/>
          <w:szCs w:val="32"/>
        </w:rPr>
        <w:t>、开展的加速服务和活动的相关证明材料；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10</w:t>
      </w:r>
      <w:r>
        <w:rPr>
          <w:rFonts w:hint="eastAsia" w:ascii="仿宋_GB2312" w:hAnsi="仿宋" w:eastAsia="仿宋_GB2312"/>
          <w:sz w:val="32"/>
          <w:szCs w:val="32"/>
        </w:rPr>
        <w:t>、相关投融资证明材料；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11</w:t>
      </w:r>
      <w:r>
        <w:rPr>
          <w:rFonts w:hint="eastAsia" w:ascii="仿宋_GB2312" w:hAnsi="仿宋" w:eastAsia="仿宋_GB2312"/>
          <w:sz w:val="32"/>
          <w:szCs w:val="32"/>
        </w:rPr>
        <w:t>、其他相关证明材料。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第五条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登记受理程序</w:t>
      </w:r>
    </w:p>
    <w:p>
      <w:pPr>
        <w:pStyle w:val="6"/>
        <w:shd w:val="clear" w:color="auto" w:fill="FFFFFF"/>
        <w:spacing w:before="0" w:beforeAutospacing="0" w:after="0" w:afterAutospacing="0" w:line="600" w:lineRule="atLeast"/>
        <w:ind w:firstLine="320" w:firstLineChars="100"/>
        <w:jc w:val="both"/>
        <w:rPr>
          <w:rFonts w:ascii="仿宋_GB2312" w:hAnsi="等线" w:eastAsia="仿宋_GB2312"/>
          <w:sz w:val="21"/>
          <w:szCs w:val="21"/>
        </w:rPr>
      </w:pPr>
      <w:r>
        <w:rPr>
          <w:rFonts w:ascii="仿宋_GB2312" w:hAnsi="Times New Roman" w:eastAsia="仿宋_GB2312" w:cs="Times New Roman"/>
          <w:sz w:val="32"/>
          <w:szCs w:val="32"/>
        </w:rPr>
        <w:t xml:space="preserve">  </w:t>
      </w:r>
      <w:r>
        <w:rPr>
          <w:rFonts w:hint="eastAsia" w:ascii="仿宋_GB2312" w:hAnsi="仿宋" w:eastAsia="仿宋_GB2312"/>
          <w:sz w:val="32"/>
          <w:szCs w:val="32"/>
        </w:rPr>
        <w:t>常年受理，集中登记。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、受理和初审：申请单位根据年度开展加速器登记工作的通知，在线填写申请表、申请报告等材料，受理部门负责材料受理和初审。</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、现场核查：对通过初审的申请单位组织现场核查。</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、登记确认：将结果报区科经委确认。</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4</w:t>
      </w:r>
      <w:r>
        <w:rPr>
          <w:rFonts w:hint="eastAsia" w:ascii="仿宋_GB2312" w:hAnsi="仿宋" w:eastAsia="仿宋_GB2312"/>
          <w:sz w:val="32"/>
          <w:szCs w:val="32"/>
        </w:rPr>
        <w:t>、公示发文：将区科经委批准同意登记的科技企业加速器公示后发文。</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第六条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监督管理</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1</w:t>
      </w:r>
      <w:r>
        <w:rPr>
          <w:rFonts w:hint="eastAsia" w:ascii="仿宋_GB2312" w:hAnsi="仿宋" w:eastAsia="仿宋_GB2312"/>
          <w:sz w:val="32"/>
          <w:szCs w:val="32"/>
        </w:rPr>
        <w:t>、通过登记的科技企业加速器名称变更或运营主体、面积范围、场地位置等登记条件发生变化的，需在一个月内向登记受理部门提出变更申请，经审核并实地核查后，符合本办法要求的将予以更新登记。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2</w:t>
      </w:r>
      <w:r>
        <w:rPr>
          <w:rFonts w:hint="eastAsia" w:ascii="仿宋_GB2312" w:hAnsi="仿宋" w:eastAsia="仿宋_GB2312"/>
          <w:sz w:val="32"/>
          <w:szCs w:val="32"/>
        </w:rPr>
        <w:t>、通过登记的科技企业加速器须配合管理部门开展数据统计、绩效评估、监督检查、审计调查等管理工作，必须按照要求及时提供真实资料。</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3</w:t>
      </w:r>
      <w:r>
        <w:rPr>
          <w:rFonts w:hint="eastAsia" w:ascii="仿宋_GB2312" w:hAnsi="仿宋" w:eastAsia="仿宋_GB2312"/>
          <w:sz w:val="32"/>
          <w:szCs w:val="32"/>
        </w:rPr>
        <w:t>、申请单位必须对其提交的材料及其数据的真实性负责，不真实、虚假资料一经核实，视情节轻重，可采取限期整改、取消资质、追回资助等管理措施。取消资质后</w:t>
      </w:r>
      <w:r>
        <w:rPr>
          <w:rFonts w:hint="eastAsia" w:ascii="仿宋_GB2312" w:hAnsi="Times New Roman" w:eastAsia="仿宋_GB2312" w:cs="Times New Roman"/>
          <w:sz w:val="32"/>
          <w:szCs w:val="32"/>
        </w:rPr>
        <w:t>5</w:t>
      </w:r>
      <w:r>
        <w:rPr>
          <w:rFonts w:hint="eastAsia" w:ascii="仿宋_GB2312" w:hAnsi="仿宋" w:eastAsia="仿宋_GB2312"/>
          <w:sz w:val="32"/>
          <w:szCs w:val="32"/>
        </w:rPr>
        <w:t>年内不再受理其申请。涉嫌违法的，按司法程序办理。有关信息对接相关征信平台。</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Times New Roman" w:eastAsia="仿宋_GB2312" w:cs="Times New Roman"/>
          <w:sz w:val="32"/>
          <w:szCs w:val="32"/>
        </w:rPr>
        <w:t> </w:t>
      </w:r>
    </w:p>
    <w:p>
      <w:pPr>
        <w:pStyle w:val="6"/>
        <w:shd w:val="clear" w:color="auto" w:fill="FFFFFF"/>
        <w:spacing w:before="0" w:beforeAutospacing="0" w:after="0" w:afterAutospacing="0" w:line="600" w:lineRule="atLeast"/>
        <w:jc w:val="both"/>
        <w:rPr>
          <w:rFonts w:ascii="仿宋_GB2312" w:hAnsi="等线" w:eastAsia="仿宋_GB2312"/>
          <w:sz w:val="21"/>
          <w:szCs w:val="21"/>
        </w:rPr>
      </w:pPr>
      <w:r>
        <w:rPr>
          <w:rFonts w:hint="eastAsia" w:ascii="仿宋_GB2312" w:hAnsi="仿宋" w:eastAsia="仿宋_GB2312"/>
          <w:b/>
          <w:bCs/>
          <w:sz w:val="32"/>
          <w:szCs w:val="32"/>
        </w:rPr>
        <w:t>第七条</w:t>
      </w:r>
      <w:r>
        <w:rPr>
          <w:rFonts w:hint="eastAsia" w:ascii="仿宋_GB2312" w:hAnsi="Times New Roman" w:eastAsia="仿宋_GB2312" w:cs="Times New Roman"/>
          <w:b/>
          <w:bCs/>
          <w:sz w:val="32"/>
          <w:szCs w:val="32"/>
        </w:rPr>
        <w:t>   </w:t>
      </w:r>
      <w:r>
        <w:rPr>
          <w:rFonts w:hint="eastAsia" w:ascii="仿宋_GB2312" w:hAnsi="仿宋" w:eastAsia="仿宋_GB2312"/>
          <w:b/>
          <w:bCs/>
          <w:sz w:val="32"/>
          <w:szCs w:val="32"/>
        </w:rPr>
        <w:t>应用解释及施行日期</w:t>
      </w:r>
    </w:p>
    <w:p>
      <w:pPr>
        <w:pStyle w:val="6"/>
        <w:shd w:val="clear" w:color="auto" w:fill="FFFFFF"/>
        <w:spacing w:before="0" w:beforeAutospacing="0" w:after="0" w:afterAutospacing="0" w:line="600" w:lineRule="atLeast"/>
        <w:ind w:firstLine="640"/>
        <w:jc w:val="both"/>
        <w:rPr>
          <w:rFonts w:ascii="仿宋_GB2312" w:hAnsi="等线" w:eastAsia="仿宋_GB2312"/>
          <w:sz w:val="21"/>
          <w:szCs w:val="21"/>
        </w:rPr>
      </w:pPr>
      <w:r>
        <w:rPr>
          <w:rFonts w:hint="eastAsia" w:ascii="仿宋_GB2312" w:hAnsi="仿宋" w:eastAsia="仿宋_GB2312"/>
          <w:sz w:val="32"/>
          <w:szCs w:val="32"/>
        </w:rPr>
        <w:t>本办法由上海市浦东新区科技和经济委员会负责解释，自公布之日起实施。</w:t>
      </w:r>
    </w:p>
    <w:p>
      <w:pPr>
        <w:spacing w:line="220" w:lineRule="atLeast"/>
      </w:pPr>
    </w:p>
    <w:p>
      <w:pPr>
        <w:spacing w:line="540" w:lineRule="exact"/>
        <w:rPr>
          <w:rFonts w:ascii="仿宋_GB2312" w:eastAsia="仿宋_GB2312"/>
          <w:sz w:val="32"/>
        </w:rPr>
      </w:pPr>
      <w:r>
        <w:rPr>
          <w:rFonts w:ascii="仿宋_GB2312" w:eastAsia="仿宋_GB2312"/>
          <w:sz w:val="32"/>
        </w:rPr>
        <w:br w:type="page"/>
      </w:r>
    </w:p>
    <w:p>
      <w:pPr>
        <w:spacing w:line="540" w:lineRule="exact"/>
        <w:rPr>
          <w:rFonts w:ascii="仿宋_GB2312" w:eastAsia="仿宋_GB2312"/>
          <w:sz w:val="32"/>
        </w:rPr>
      </w:pPr>
      <w:r>
        <w:rPr>
          <w:rFonts w:hint="eastAsia" w:ascii="仿宋_GB2312" w:eastAsia="仿宋_GB2312"/>
          <w:sz w:val="32"/>
        </w:rPr>
        <w:t>附件2：</w:t>
      </w:r>
    </w:p>
    <w:p>
      <w:pPr>
        <w:jc w:val="center"/>
        <w:rPr>
          <w:rFonts w:eastAsia="黑体"/>
          <w:bCs/>
          <w:spacing w:val="30"/>
          <w:sz w:val="32"/>
          <w:szCs w:val="32"/>
        </w:rPr>
      </w:pPr>
      <w:r>
        <w:rPr>
          <w:rFonts w:hint="eastAsia" w:eastAsia="黑体"/>
          <w:bCs/>
          <w:spacing w:val="30"/>
          <w:sz w:val="32"/>
          <w:szCs w:val="32"/>
        </w:rPr>
        <w:t>浦东新区科技企业加速器登记申请表</w:t>
      </w:r>
    </w:p>
    <w:tbl>
      <w:tblPr>
        <w:tblStyle w:val="7"/>
        <w:tblW w:w="93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577"/>
        <w:gridCol w:w="783"/>
        <w:gridCol w:w="45"/>
        <w:gridCol w:w="68"/>
        <w:gridCol w:w="35"/>
        <w:gridCol w:w="175"/>
        <w:gridCol w:w="237"/>
        <w:gridCol w:w="303"/>
        <w:gridCol w:w="523"/>
        <w:gridCol w:w="209"/>
        <w:gridCol w:w="155"/>
        <w:gridCol w:w="298"/>
        <w:gridCol w:w="506"/>
        <w:gridCol w:w="105"/>
        <w:gridCol w:w="632"/>
        <w:gridCol w:w="6"/>
        <w:gridCol w:w="296"/>
        <w:gridCol w:w="90"/>
        <w:gridCol w:w="568"/>
        <w:gridCol w:w="335"/>
        <w:gridCol w:w="194"/>
        <w:gridCol w:w="257"/>
        <w:gridCol w:w="30"/>
        <w:gridCol w:w="184"/>
        <w:gridCol w:w="753"/>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22" w:type="dxa"/>
            <w:gridSpan w:val="27"/>
            <w:shd w:val="clear" w:color="auto" w:fill="BFBFBF"/>
            <w:vAlign w:val="center"/>
          </w:tcPr>
          <w:p>
            <w:pPr>
              <w:jc w:val="center"/>
              <w:outlineLvl w:val="0"/>
              <w:rPr>
                <w:rFonts w:ascii="宋体" w:hAnsi="宋体"/>
                <w:b/>
                <w:bCs/>
                <w:sz w:val="24"/>
              </w:rPr>
            </w:pPr>
            <w:r>
              <w:rPr>
                <w:rFonts w:hint="eastAsia" w:ascii="黑体" w:hAnsi="黑体" w:eastAsia="黑体"/>
                <w:sz w:val="28"/>
                <w:szCs w:val="28"/>
              </w:rPr>
              <w:t>加速器基本情况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申报单位</w:t>
            </w:r>
          </w:p>
        </w:tc>
        <w:tc>
          <w:tcPr>
            <w:tcW w:w="3593" w:type="dxa"/>
            <w:gridSpan w:val="15"/>
            <w:vAlign w:val="center"/>
          </w:tcPr>
          <w:p>
            <w:pPr>
              <w:jc w:val="center"/>
              <w:outlineLvl w:val="0"/>
              <w:rPr>
                <w:rFonts w:ascii="宋体" w:hAnsi="宋体" w:eastAsia="宋体"/>
                <w:bCs/>
                <w:sz w:val="24"/>
              </w:rPr>
            </w:pPr>
          </w:p>
        </w:tc>
        <w:tc>
          <w:tcPr>
            <w:tcW w:w="1474" w:type="dxa"/>
            <w:gridSpan w:val="6"/>
            <w:vAlign w:val="center"/>
          </w:tcPr>
          <w:p>
            <w:pPr>
              <w:jc w:val="center"/>
              <w:outlineLvl w:val="0"/>
              <w:rPr>
                <w:rFonts w:ascii="宋体" w:hAnsi="宋体" w:eastAsia="宋体"/>
                <w:bCs/>
                <w:sz w:val="24"/>
              </w:rPr>
            </w:pPr>
            <w:r>
              <w:rPr>
                <w:rFonts w:hint="eastAsia" w:ascii="宋体" w:hAnsi="宋体" w:eastAsia="宋体"/>
                <w:bCs/>
                <w:sz w:val="24"/>
              </w:rPr>
              <w:t>成立时间</w:t>
            </w:r>
          </w:p>
        </w:tc>
        <w:tc>
          <w:tcPr>
            <w:tcW w:w="2366" w:type="dxa"/>
            <w:gridSpan w:val="3"/>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注册地址</w:t>
            </w:r>
          </w:p>
        </w:tc>
        <w:tc>
          <w:tcPr>
            <w:tcW w:w="3593" w:type="dxa"/>
            <w:gridSpan w:val="15"/>
            <w:vAlign w:val="center"/>
          </w:tcPr>
          <w:p>
            <w:pPr>
              <w:jc w:val="center"/>
              <w:outlineLvl w:val="0"/>
              <w:rPr>
                <w:rFonts w:ascii="宋体" w:hAnsi="宋体" w:eastAsia="宋体"/>
                <w:bCs/>
                <w:sz w:val="24"/>
              </w:rPr>
            </w:pPr>
          </w:p>
        </w:tc>
        <w:tc>
          <w:tcPr>
            <w:tcW w:w="1474" w:type="dxa"/>
            <w:gridSpan w:val="6"/>
            <w:vAlign w:val="center"/>
          </w:tcPr>
          <w:p>
            <w:pPr>
              <w:jc w:val="center"/>
              <w:outlineLvl w:val="0"/>
              <w:rPr>
                <w:rFonts w:ascii="宋体" w:hAnsi="宋体" w:eastAsia="宋体"/>
                <w:bCs/>
                <w:sz w:val="24"/>
              </w:rPr>
            </w:pPr>
            <w:r>
              <w:rPr>
                <w:rFonts w:hint="eastAsia" w:ascii="宋体" w:hAnsi="宋体" w:eastAsia="宋体"/>
                <w:bCs/>
                <w:sz w:val="24"/>
              </w:rPr>
              <w:t>邮编</w:t>
            </w:r>
          </w:p>
        </w:tc>
        <w:tc>
          <w:tcPr>
            <w:tcW w:w="2366" w:type="dxa"/>
            <w:gridSpan w:val="3"/>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联系地址</w:t>
            </w:r>
          </w:p>
        </w:tc>
        <w:tc>
          <w:tcPr>
            <w:tcW w:w="3593" w:type="dxa"/>
            <w:gridSpan w:val="15"/>
            <w:vAlign w:val="center"/>
          </w:tcPr>
          <w:p>
            <w:pPr>
              <w:jc w:val="center"/>
              <w:outlineLvl w:val="0"/>
              <w:rPr>
                <w:rFonts w:ascii="宋体" w:hAnsi="宋体" w:eastAsia="宋体"/>
                <w:bCs/>
                <w:sz w:val="24"/>
              </w:rPr>
            </w:pPr>
          </w:p>
        </w:tc>
        <w:tc>
          <w:tcPr>
            <w:tcW w:w="1474" w:type="dxa"/>
            <w:gridSpan w:val="6"/>
            <w:vAlign w:val="center"/>
          </w:tcPr>
          <w:p>
            <w:pPr>
              <w:jc w:val="center"/>
              <w:outlineLvl w:val="0"/>
              <w:rPr>
                <w:rFonts w:ascii="宋体" w:hAnsi="宋体" w:eastAsia="宋体"/>
                <w:bCs/>
                <w:sz w:val="24"/>
              </w:rPr>
            </w:pPr>
            <w:r>
              <w:rPr>
                <w:rFonts w:hint="eastAsia" w:ascii="宋体" w:hAnsi="宋体" w:eastAsia="宋体"/>
                <w:bCs/>
                <w:sz w:val="24"/>
              </w:rPr>
              <w:t>邮编</w:t>
            </w:r>
          </w:p>
        </w:tc>
        <w:tc>
          <w:tcPr>
            <w:tcW w:w="2366" w:type="dxa"/>
            <w:gridSpan w:val="3"/>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Align w:val="center"/>
          </w:tcPr>
          <w:p>
            <w:pPr>
              <w:jc w:val="center"/>
              <w:outlineLvl w:val="0"/>
              <w:rPr>
                <w:rFonts w:ascii="宋体" w:hAnsi="宋体" w:eastAsia="宋体"/>
                <w:bCs/>
                <w:sz w:val="24"/>
              </w:rPr>
            </w:pPr>
            <w:r>
              <w:rPr>
                <w:rFonts w:hint="eastAsia" w:ascii="宋体" w:hAnsi="宋体" w:eastAsia="宋体"/>
                <w:bCs/>
                <w:sz w:val="24"/>
              </w:rPr>
              <w:t>加速器名称</w:t>
            </w:r>
          </w:p>
        </w:tc>
        <w:tc>
          <w:tcPr>
            <w:tcW w:w="7433" w:type="dxa"/>
            <w:gridSpan w:val="24"/>
            <w:vAlign w:val="center"/>
          </w:tcPr>
          <w:p>
            <w:pP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统一信用代码</w:t>
            </w:r>
          </w:p>
        </w:tc>
        <w:tc>
          <w:tcPr>
            <w:tcW w:w="3297" w:type="dxa"/>
            <w:gridSpan w:val="14"/>
            <w:tcBorders>
              <w:bottom w:val="single" w:color="000000" w:sz="4" w:space="0"/>
            </w:tcBorders>
            <w:vAlign w:val="center"/>
          </w:tcPr>
          <w:p>
            <w:pPr>
              <w:jc w:val="center"/>
              <w:outlineLvl w:val="0"/>
              <w:rPr>
                <w:rFonts w:ascii="宋体" w:hAnsi="宋体" w:eastAsia="宋体"/>
                <w:bCs/>
                <w:sz w:val="24"/>
              </w:rPr>
            </w:pPr>
          </w:p>
        </w:tc>
        <w:tc>
          <w:tcPr>
            <w:tcW w:w="1483" w:type="dxa"/>
            <w:gridSpan w:val="5"/>
            <w:tcBorders>
              <w:bottom w:val="single" w:color="000000" w:sz="4" w:space="0"/>
            </w:tcBorders>
            <w:vAlign w:val="center"/>
          </w:tcPr>
          <w:p>
            <w:pPr>
              <w:tabs>
                <w:tab w:val="center" w:pos="1167"/>
              </w:tabs>
              <w:jc w:val="center"/>
              <w:outlineLvl w:val="0"/>
              <w:rPr>
                <w:rFonts w:ascii="宋体" w:hAnsi="宋体" w:eastAsia="宋体"/>
                <w:bCs/>
                <w:sz w:val="24"/>
              </w:rPr>
            </w:pPr>
            <w:r>
              <w:rPr>
                <w:rFonts w:hint="eastAsia" w:ascii="宋体" w:hAnsi="宋体" w:eastAsia="宋体"/>
                <w:sz w:val="24"/>
              </w:rPr>
              <w:t>主管税务局</w:t>
            </w:r>
          </w:p>
        </w:tc>
        <w:tc>
          <w:tcPr>
            <w:tcW w:w="2653" w:type="dxa"/>
            <w:gridSpan w:val="5"/>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开户银行</w:t>
            </w:r>
          </w:p>
        </w:tc>
        <w:tc>
          <w:tcPr>
            <w:tcW w:w="4780" w:type="dxa"/>
            <w:gridSpan w:val="19"/>
            <w:tcBorders>
              <w:bottom w:val="single" w:color="000000" w:sz="4" w:space="0"/>
            </w:tcBorders>
            <w:vAlign w:val="center"/>
          </w:tcPr>
          <w:p>
            <w:pPr>
              <w:jc w:val="center"/>
              <w:outlineLvl w:val="0"/>
              <w:rPr>
                <w:rFonts w:ascii="宋体" w:hAnsi="宋体" w:eastAsia="宋体"/>
                <w:bCs/>
                <w:sz w:val="24"/>
              </w:rPr>
            </w:pPr>
          </w:p>
        </w:tc>
        <w:tc>
          <w:tcPr>
            <w:tcW w:w="2653" w:type="dxa"/>
            <w:gridSpan w:val="5"/>
            <w:vMerge w:val="restart"/>
          </w:tcPr>
          <w:p>
            <w:pPr>
              <w:jc w:val="left"/>
              <w:outlineLvl w:val="0"/>
              <w:rPr>
                <w:rFonts w:ascii="宋体" w:hAnsi="宋体" w:eastAsia="宋体"/>
                <w:bCs/>
                <w:sz w:val="24"/>
              </w:rPr>
            </w:pPr>
            <w:r>
              <w:rPr>
                <w:rFonts w:hint="eastAsia" w:ascii="宋体" w:hAnsi="宋体" w:eastAsia="宋体"/>
                <w:bCs/>
                <w:sz w:val="20"/>
              </w:rPr>
              <w:t>财务</w:t>
            </w:r>
            <w:r>
              <w:rPr>
                <w:rFonts w:ascii="宋体" w:hAnsi="宋体" w:eastAsia="宋体"/>
                <w:bCs/>
                <w:sz w:val="20"/>
              </w:rPr>
              <w:t>三排章</w:t>
            </w:r>
            <w:r>
              <w:rPr>
                <w:rFonts w:hint="eastAsia" w:ascii="宋体" w:hAnsi="宋体" w:eastAsia="宋体"/>
                <w:bCs/>
                <w:sz w:val="20"/>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账号</w:t>
            </w:r>
          </w:p>
        </w:tc>
        <w:tc>
          <w:tcPr>
            <w:tcW w:w="4780" w:type="dxa"/>
            <w:gridSpan w:val="19"/>
            <w:tcBorders>
              <w:bottom w:val="single" w:color="000000" w:sz="4" w:space="0"/>
            </w:tcBorders>
            <w:vAlign w:val="center"/>
          </w:tcPr>
          <w:p>
            <w:pPr>
              <w:jc w:val="center"/>
              <w:outlineLvl w:val="0"/>
              <w:rPr>
                <w:rFonts w:ascii="宋体" w:hAnsi="宋体" w:eastAsia="宋体"/>
                <w:bCs/>
                <w:sz w:val="24"/>
              </w:rPr>
            </w:pPr>
          </w:p>
        </w:tc>
        <w:tc>
          <w:tcPr>
            <w:tcW w:w="2653" w:type="dxa"/>
            <w:gridSpan w:val="5"/>
            <w:vMerge w:val="continue"/>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Merge w:val="restart"/>
            <w:vAlign w:val="center"/>
          </w:tcPr>
          <w:p>
            <w:pPr>
              <w:jc w:val="center"/>
              <w:outlineLvl w:val="0"/>
              <w:rPr>
                <w:rFonts w:ascii="宋体" w:hAnsi="宋体" w:eastAsia="宋体"/>
                <w:bCs/>
                <w:sz w:val="24"/>
              </w:rPr>
            </w:pPr>
            <w:r>
              <w:rPr>
                <w:rFonts w:hint="eastAsia" w:ascii="宋体" w:hAnsi="宋体" w:eastAsia="宋体"/>
                <w:bCs/>
                <w:sz w:val="24"/>
              </w:rPr>
              <w:t>法人代表</w:t>
            </w: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姓名</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电话</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Merge w:val="continue"/>
            <w:tcBorders>
              <w:bottom w:val="single" w:color="000000" w:sz="4" w:space="0"/>
            </w:tcBorders>
            <w:vAlign w:val="center"/>
          </w:tcPr>
          <w:p>
            <w:pPr>
              <w:jc w:val="center"/>
              <w:outlineLvl w:val="0"/>
              <w:rPr>
                <w:rFonts w:ascii="宋体" w:hAnsi="宋体" w:eastAsia="宋体"/>
                <w:bCs/>
                <w:sz w:val="24"/>
              </w:rPr>
            </w:pP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电子邮件</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手机</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Merge w:val="restart"/>
            <w:vAlign w:val="center"/>
          </w:tcPr>
          <w:p>
            <w:pPr>
              <w:jc w:val="center"/>
              <w:outlineLvl w:val="0"/>
              <w:rPr>
                <w:rFonts w:ascii="宋体" w:hAnsi="宋体" w:eastAsia="宋体"/>
                <w:bCs/>
                <w:sz w:val="24"/>
              </w:rPr>
            </w:pPr>
            <w:r>
              <w:rPr>
                <w:rFonts w:hint="eastAsia" w:ascii="宋体" w:hAnsi="宋体" w:eastAsia="宋体"/>
                <w:bCs/>
                <w:sz w:val="24"/>
              </w:rPr>
              <w:t>加速器负责人</w:t>
            </w: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姓名</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电话</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Merge w:val="continue"/>
            <w:tcBorders>
              <w:bottom w:val="single" w:color="000000" w:sz="4" w:space="0"/>
            </w:tcBorders>
            <w:vAlign w:val="center"/>
          </w:tcPr>
          <w:p>
            <w:pPr>
              <w:jc w:val="center"/>
              <w:outlineLvl w:val="0"/>
              <w:rPr>
                <w:rFonts w:ascii="宋体" w:hAnsi="宋体" w:eastAsia="宋体"/>
                <w:bCs/>
                <w:sz w:val="24"/>
              </w:rPr>
            </w:pP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电子邮件</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手机</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Merge w:val="restart"/>
            <w:vAlign w:val="center"/>
          </w:tcPr>
          <w:p>
            <w:pPr>
              <w:jc w:val="center"/>
              <w:outlineLvl w:val="0"/>
              <w:rPr>
                <w:rFonts w:ascii="宋体" w:hAnsi="宋体" w:eastAsia="宋体"/>
                <w:bCs/>
                <w:sz w:val="24"/>
              </w:rPr>
            </w:pPr>
            <w:r>
              <w:rPr>
                <w:rFonts w:hint="eastAsia" w:ascii="宋体" w:hAnsi="宋体" w:eastAsia="宋体"/>
                <w:bCs/>
                <w:sz w:val="24"/>
              </w:rPr>
              <w:t>联系人</w:t>
            </w: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姓名</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电话</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vMerge w:val="continue"/>
            <w:tcBorders>
              <w:bottom w:val="single" w:color="000000" w:sz="4" w:space="0"/>
            </w:tcBorders>
            <w:vAlign w:val="center"/>
          </w:tcPr>
          <w:p>
            <w:pPr>
              <w:jc w:val="center"/>
              <w:outlineLvl w:val="0"/>
              <w:rPr>
                <w:rFonts w:ascii="宋体" w:hAnsi="宋体" w:eastAsia="宋体"/>
                <w:bCs/>
                <w:sz w:val="24"/>
              </w:rPr>
            </w:pPr>
          </w:p>
        </w:tc>
        <w:tc>
          <w:tcPr>
            <w:tcW w:w="1386"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sz w:val="24"/>
              </w:rPr>
              <w:t>电子邮件</w:t>
            </w:r>
          </w:p>
        </w:tc>
        <w:tc>
          <w:tcPr>
            <w:tcW w:w="1905" w:type="dxa"/>
            <w:gridSpan w:val="6"/>
            <w:tcBorders>
              <w:bottom w:val="single" w:color="000000" w:sz="4" w:space="0"/>
            </w:tcBorders>
            <w:vAlign w:val="center"/>
          </w:tcPr>
          <w:p>
            <w:pPr>
              <w:jc w:val="center"/>
              <w:outlineLvl w:val="0"/>
              <w:rPr>
                <w:rFonts w:ascii="宋体" w:hAnsi="宋体" w:eastAsia="宋体"/>
                <w:bCs/>
                <w:sz w:val="24"/>
              </w:rPr>
            </w:pPr>
          </w:p>
        </w:tc>
        <w:tc>
          <w:tcPr>
            <w:tcW w:w="960" w:type="dxa"/>
            <w:gridSpan w:val="4"/>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sz w:val="24"/>
              </w:rPr>
              <w:t>手机</w:t>
            </w:r>
          </w:p>
        </w:tc>
        <w:tc>
          <w:tcPr>
            <w:tcW w:w="3182" w:type="dxa"/>
            <w:gridSpan w:val="7"/>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tcBorders>
              <w:bottom w:val="single" w:color="000000" w:sz="4" w:space="0"/>
              <w:right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入驻企业数</w:t>
            </w:r>
          </w:p>
        </w:tc>
        <w:tc>
          <w:tcPr>
            <w:tcW w:w="2554" w:type="dxa"/>
            <w:gridSpan w:val="11"/>
            <w:tcBorders>
              <w:left w:val="single" w:color="000000" w:sz="4" w:space="0"/>
              <w:bottom w:val="single" w:color="000000" w:sz="4" w:space="0"/>
              <w:right w:val="single" w:color="000000" w:sz="4" w:space="0"/>
            </w:tcBorders>
            <w:vAlign w:val="center"/>
          </w:tcPr>
          <w:p>
            <w:pPr>
              <w:jc w:val="center"/>
              <w:outlineLvl w:val="0"/>
              <w:rPr>
                <w:rFonts w:ascii="宋体" w:hAnsi="宋体" w:eastAsia="宋体"/>
                <w:bCs/>
                <w:sz w:val="24"/>
              </w:rPr>
            </w:pPr>
          </w:p>
        </w:tc>
        <w:tc>
          <w:tcPr>
            <w:tcW w:w="2697" w:type="dxa"/>
            <w:gridSpan w:val="11"/>
            <w:tcBorders>
              <w:left w:val="single" w:color="000000" w:sz="4" w:space="0"/>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入驻</w:t>
            </w:r>
            <w:r>
              <w:rPr>
                <w:rFonts w:ascii="宋体" w:hAnsi="宋体" w:eastAsia="宋体"/>
                <w:bCs/>
                <w:sz w:val="24"/>
              </w:rPr>
              <w:t>企业从业人员</w:t>
            </w:r>
            <w:r>
              <w:rPr>
                <w:rFonts w:hint="eastAsia" w:ascii="宋体" w:hAnsi="宋体" w:eastAsia="宋体"/>
                <w:bCs/>
                <w:sz w:val="24"/>
              </w:rPr>
              <w:t>数</w:t>
            </w:r>
          </w:p>
        </w:tc>
        <w:tc>
          <w:tcPr>
            <w:tcW w:w="2182" w:type="dxa"/>
            <w:gridSpan w:val="2"/>
            <w:tcBorders>
              <w:left w:val="single" w:color="000000" w:sz="4" w:space="0"/>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89" w:type="dxa"/>
            <w:gridSpan w:val="3"/>
            <w:tcBorders>
              <w:bottom w:val="single" w:color="000000" w:sz="4" w:space="0"/>
              <w:right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服务导师人数</w:t>
            </w:r>
          </w:p>
        </w:tc>
        <w:tc>
          <w:tcPr>
            <w:tcW w:w="2554" w:type="dxa"/>
            <w:gridSpan w:val="11"/>
            <w:tcBorders>
              <w:left w:val="single" w:color="000000" w:sz="4" w:space="0"/>
              <w:bottom w:val="single" w:color="000000" w:sz="4" w:space="0"/>
              <w:right w:val="single" w:color="000000" w:sz="4" w:space="0"/>
            </w:tcBorders>
            <w:vAlign w:val="center"/>
          </w:tcPr>
          <w:p>
            <w:pPr>
              <w:jc w:val="center"/>
              <w:outlineLvl w:val="0"/>
              <w:rPr>
                <w:rFonts w:ascii="宋体" w:hAnsi="宋体" w:eastAsia="宋体"/>
                <w:bCs/>
                <w:sz w:val="24"/>
              </w:rPr>
            </w:pPr>
          </w:p>
        </w:tc>
        <w:tc>
          <w:tcPr>
            <w:tcW w:w="2697" w:type="dxa"/>
            <w:gridSpan w:val="11"/>
            <w:tcBorders>
              <w:left w:val="single" w:color="000000" w:sz="4" w:space="0"/>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合作服务机构数量</w:t>
            </w:r>
          </w:p>
        </w:tc>
        <w:tc>
          <w:tcPr>
            <w:tcW w:w="2182" w:type="dxa"/>
            <w:gridSpan w:val="2"/>
            <w:tcBorders>
              <w:left w:val="single" w:color="000000" w:sz="4" w:space="0"/>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1" w:hRule="atLeast"/>
          <w:jc w:val="center"/>
        </w:trPr>
        <w:tc>
          <w:tcPr>
            <w:tcW w:w="1889" w:type="dxa"/>
            <w:gridSpan w:val="3"/>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加速器简介</w:t>
            </w:r>
          </w:p>
        </w:tc>
        <w:tc>
          <w:tcPr>
            <w:tcW w:w="7433" w:type="dxa"/>
            <w:gridSpan w:val="24"/>
            <w:tcBorders>
              <w:bottom w:val="single" w:color="000000" w:sz="4" w:space="0"/>
            </w:tcBorders>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322" w:type="dxa"/>
            <w:gridSpan w:val="27"/>
            <w:tcBorders>
              <w:bottom w:val="single" w:color="auto" w:sz="4" w:space="0"/>
            </w:tcBorders>
            <w:shd w:val="clear" w:color="auto" w:fill="BFBFBF"/>
            <w:vAlign w:val="center"/>
          </w:tcPr>
          <w:p>
            <w:pPr>
              <w:jc w:val="center"/>
              <w:outlineLvl w:val="0"/>
              <w:rPr>
                <w:rFonts w:ascii="宋体" w:hAnsi="宋体"/>
                <w:b/>
                <w:bCs/>
                <w:sz w:val="24"/>
              </w:rPr>
            </w:pPr>
            <w:r>
              <w:rPr>
                <w:rFonts w:hint="eastAsia" w:ascii="黑体" w:hAnsi="黑体" w:eastAsia="黑体"/>
                <w:sz w:val="28"/>
                <w:szCs w:val="28"/>
              </w:rPr>
              <w:t>加速</w:t>
            </w:r>
            <w:r>
              <w:rPr>
                <w:rFonts w:ascii="黑体" w:hAnsi="黑体" w:eastAsia="黑体"/>
                <w:sz w:val="28"/>
                <w:szCs w:val="28"/>
              </w:rPr>
              <w:t>器场地</w:t>
            </w:r>
            <w:r>
              <w:rPr>
                <w:rFonts w:hint="eastAsia" w:ascii="黑体" w:hAnsi="黑体" w:eastAsia="黑体"/>
                <w:sz w:val="28"/>
                <w:szCs w:val="28"/>
              </w:rPr>
              <w:t>及资金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加速器类型</w:t>
            </w:r>
          </w:p>
        </w:tc>
        <w:tc>
          <w:tcPr>
            <w:tcW w:w="7388" w:type="dxa"/>
            <w:gridSpan w:val="23"/>
            <w:tcBorders>
              <w:top w:val="single" w:color="auto" w:sz="4" w:space="0"/>
              <w:left w:val="single" w:color="auto" w:sz="4" w:space="0"/>
            </w:tcBorders>
            <w:vAlign w:val="center"/>
          </w:tcPr>
          <w:p>
            <w:pPr>
              <w:outlineLvl w:val="0"/>
              <w:rPr>
                <w:rFonts w:asciiTheme="majorEastAsia" w:hAnsiTheme="majorEastAsia" w:eastAsiaTheme="majorEastAsia"/>
                <w:bCs/>
                <w:sz w:val="24"/>
              </w:rPr>
            </w:pPr>
            <w:r>
              <w:rPr>
                <w:rFonts w:hint="eastAsia" w:asciiTheme="majorEastAsia" w:hAnsiTheme="majorEastAsia" w:eastAsiaTheme="majorEastAsia"/>
                <w:bCs/>
                <w:sz w:val="24"/>
              </w:rPr>
              <w:t>□ 综合型   □ 专业型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专业领域</w:t>
            </w:r>
          </w:p>
        </w:tc>
        <w:tc>
          <w:tcPr>
            <w:tcW w:w="7388" w:type="dxa"/>
            <w:gridSpan w:val="23"/>
            <w:tcBorders>
              <w:top w:val="single" w:color="auto" w:sz="4" w:space="0"/>
              <w:left w:val="single" w:color="auto" w:sz="4" w:space="0"/>
            </w:tcBorders>
            <w:vAlign w:val="center"/>
          </w:tcPr>
          <w:p>
            <w:pPr>
              <w:outlineLvl w:val="0"/>
              <w:rPr>
                <w:rFonts w:asciiTheme="majorEastAsia" w:hAnsiTheme="majorEastAsia" w:eastAsiaTheme="majorEastAsia"/>
                <w:bCs/>
                <w:sz w:val="24"/>
              </w:rPr>
            </w:pPr>
            <w:r>
              <w:rPr>
                <w:rFonts w:hint="eastAsia" w:asciiTheme="majorEastAsia" w:hAnsiTheme="majorEastAsia" w:eastAsiaTheme="majorEastAsia"/>
                <w:bCs/>
                <w:sz w:val="24"/>
              </w:rPr>
              <w:t>□集成电路  □生物医药  □航空航天  □汽车  □智能制造</w:t>
            </w:r>
          </w:p>
          <w:p>
            <w:pPr>
              <w:outlineLvl w:val="0"/>
              <w:rPr>
                <w:rFonts w:asciiTheme="majorEastAsia" w:hAnsiTheme="majorEastAsia" w:eastAsiaTheme="majorEastAsia"/>
                <w:highlight w:val="yellow"/>
              </w:rPr>
            </w:pPr>
            <w:r>
              <w:rPr>
                <w:rFonts w:hint="eastAsia" w:asciiTheme="majorEastAsia" w:hAnsiTheme="majorEastAsia" w:eastAsiaTheme="majorEastAsia"/>
                <w:bCs/>
                <w:sz w:val="24"/>
              </w:rPr>
              <w:t xml:space="preserve">□软件和信息服务业  □人工智能  □其他______________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sz w:val="24"/>
              </w:rPr>
              <w:t>总面积</w:t>
            </w:r>
          </w:p>
        </w:tc>
        <w:tc>
          <w:tcPr>
            <w:tcW w:w="1705" w:type="dxa"/>
            <w:gridSpan w:val="8"/>
            <w:tcBorders>
              <w:top w:val="single" w:color="auto" w:sz="4" w:space="0"/>
              <w:lef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加速服务面积</w:t>
            </w:r>
          </w:p>
        </w:tc>
        <w:tc>
          <w:tcPr>
            <w:tcW w:w="1843" w:type="dxa"/>
            <w:gridSpan w:val="6"/>
            <w:tcBorders>
              <w:top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公共服务面积</w:t>
            </w:r>
          </w:p>
        </w:tc>
        <w:tc>
          <w:tcPr>
            <w:tcW w:w="1658" w:type="dxa"/>
            <w:gridSpan w:val="7"/>
            <w:tcBorders>
              <w:top w:val="single" w:color="auto" w:sz="4" w:space="0"/>
              <w:right w:val="single" w:color="auto" w:sz="4" w:space="0"/>
            </w:tcBorders>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办公面积</w:t>
            </w:r>
          </w:p>
        </w:tc>
        <w:tc>
          <w:tcPr>
            <w:tcW w:w="2182" w:type="dxa"/>
            <w:gridSpan w:val="2"/>
            <w:tcBorders>
              <w:top w:val="single" w:color="auto" w:sz="4" w:space="0"/>
              <w:lef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场地到期年限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1934" w:type="dxa"/>
            <w:gridSpan w:val="4"/>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p>
        </w:tc>
        <w:tc>
          <w:tcPr>
            <w:tcW w:w="1705" w:type="dxa"/>
            <w:gridSpan w:val="8"/>
            <w:tcBorders>
              <w:top w:val="single" w:color="auto" w:sz="4" w:space="0"/>
              <w:left w:val="single" w:color="auto" w:sz="4" w:space="0"/>
            </w:tcBorders>
            <w:vAlign w:val="center"/>
          </w:tcPr>
          <w:p>
            <w:pPr>
              <w:jc w:val="center"/>
              <w:outlineLvl w:val="0"/>
              <w:rPr>
                <w:rFonts w:asciiTheme="majorEastAsia" w:hAnsiTheme="majorEastAsia" w:eastAsiaTheme="majorEastAsia"/>
                <w:bCs/>
                <w:sz w:val="24"/>
              </w:rPr>
            </w:pPr>
          </w:p>
        </w:tc>
        <w:tc>
          <w:tcPr>
            <w:tcW w:w="1843" w:type="dxa"/>
            <w:gridSpan w:val="6"/>
            <w:tcBorders>
              <w:top w:val="single" w:color="auto" w:sz="4" w:space="0"/>
            </w:tcBorders>
            <w:vAlign w:val="center"/>
          </w:tcPr>
          <w:p>
            <w:pPr>
              <w:jc w:val="center"/>
              <w:outlineLvl w:val="0"/>
              <w:rPr>
                <w:rFonts w:asciiTheme="majorEastAsia" w:hAnsiTheme="majorEastAsia" w:eastAsiaTheme="majorEastAsia"/>
                <w:bCs/>
                <w:sz w:val="24"/>
              </w:rPr>
            </w:pPr>
          </w:p>
        </w:tc>
        <w:tc>
          <w:tcPr>
            <w:tcW w:w="1658" w:type="dxa"/>
            <w:gridSpan w:val="7"/>
            <w:tcBorders>
              <w:top w:val="single" w:color="auto" w:sz="4" w:space="0"/>
              <w:right w:val="single" w:color="auto" w:sz="4" w:space="0"/>
            </w:tcBorders>
            <w:vAlign w:val="center"/>
          </w:tcPr>
          <w:p>
            <w:pPr>
              <w:jc w:val="center"/>
              <w:rPr>
                <w:rFonts w:asciiTheme="majorEastAsia" w:hAnsiTheme="majorEastAsia" w:eastAsiaTheme="majorEastAsia"/>
                <w:bCs/>
                <w:sz w:val="24"/>
              </w:rPr>
            </w:pPr>
          </w:p>
        </w:tc>
        <w:tc>
          <w:tcPr>
            <w:tcW w:w="2182" w:type="dxa"/>
            <w:gridSpan w:val="2"/>
            <w:tcBorders>
              <w:top w:val="single" w:color="auto" w:sz="4" w:space="0"/>
              <w:left w:val="single" w:color="auto" w:sz="4" w:space="0"/>
            </w:tcBorders>
            <w:vAlign w:val="center"/>
          </w:tcPr>
          <w:p>
            <w:pPr>
              <w:jc w:val="center"/>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jc w:val="center"/>
        </w:trPr>
        <w:tc>
          <w:tcPr>
            <w:tcW w:w="2212" w:type="dxa"/>
            <w:gridSpan w:val="7"/>
            <w:tcBorders>
              <w:top w:val="single" w:color="auto" w:sz="4" w:space="0"/>
              <w:right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土地使用合规合法</w:t>
            </w:r>
          </w:p>
        </w:tc>
        <w:tc>
          <w:tcPr>
            <w:tcW w:w="7110" w:type="dxa"/>
            <w:gridSpan w:val="20"/>
            <w:tcBorders>
              <w:top w:val="single" w:color="auto" w:sz="4" w:space="0"/>
              <w:left w:val="single" w:color="auto" w:sz="4" w:space="0"/>
            </w:tcBorders>
            <w:vAlign w:val="center"/>
          </w:tcPr>
          <w:p>
            <w:pPr>
              <w:pStyle w:val="18"/>
              <w:numPr>
                <w:ilvl w:val="0"/>
                <w:numId w:val="1"/>
              </w:numPr>
              <w:ind w:firstLineChars="0"/>
              <w:rPr>
                <w:rFonts w:asciiTheme="majorEastAsia" w:hAnsiTheme="majorEastAsia" w:eastAsiaTheme="majorEastAsia"/>
                <w:bCs/>
                <w:sz w:val="24"/>
              </w:rPr>
            </w:pPr>
            <w:r>
              <w:rPr>
                <w:rFonts w:hint="eastAsia" w:asciiTheme="majorEastAsia" w:hAnsiTheme="majorEastAsia" w:eastAsiaTheme="majorEastAsia"/>
                <w:bCs/>
                <w:sz w:val="24"/>
              </w:rPr>
              <w:t>本公司承诺该加速器场地所占用土地使用合规合法。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2212" w:type="dxa"/>
            <w:gridSpan w:val="7"/>
            <w:tcBorders>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主要服务内容</w:t>
            </w:r>
          </w:p>
        </w:tc>
        <w:tc>
          <w:tcPr>
            <w:tcW w:w="7110" w:type="dxa"/>
            <w:gridSpan w:val="20"/>
            <w:tcBorders>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212" w:type="dxa"/>
            <w:gridSpan w:val="7"/>
            <w:tcBorders>
              <w:bottom w:val="single" w:color="auto"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自有投资资金金额</w:t>
            </w:r>
          </w:p>
        </w:tc>
        <w:tc>
          <w:tcPr>
            <w:tcW w:w="7110" w:type="dxa"/>
            <w:gridSpan w:val="20"/>
            <w:tcBorders>
              <w:left w:val="single" w:color="000000" w:sz="4" w:space="0"/>
              <w:bottom w:val="single" w:color="auto"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自有投资资金来源</w:t>
            </w:r>
          </w:p>
        </w:tc>
        <w:tc>
          <w:tcPr>
            <w:tcW w:w="7110" w:type="dxa"/>
            <w:gridSpan w:val="20"/>
            <w:tcBorders>
              <w:top w:val="single" w:color="auto" w:sz="4" w:space="0"/>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合作风险投资机构及合作方式</w:t>
            </w:r>
          </w:p>
        </w:tc>
        <w:tc>
          <w:tcPr>
            <w:tcW w:w="7110" w:type="dxa"/>
            <w:gridSpan w:val="20"/>
            <w:tcBorders>
              <w:top w:val="single" w:color="auto" w:sz="4" w:space="0"/>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89"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自有资金或合作资金投资案例</w:t>
            </w:r>
          </w:p>
          <w:p>
            <w:pPr>
              <w:jc w:val="center"/>
              <w:outlineLvl w:val="0"/>
              <w:rPr>
                <w:rFonts w:asciiTheme="majorEastAsia" w:hAnsiTheme="majorEastAsia" w:eastAsiaTheme="majorEastAsia"/>
                <w:bCs/>
                <w:sz w:val="24"/>
              </w:rPr>
            </w:pPr>
            <w:r>
              <w:rPr>
                <w:rFonts w:hint="eastAsia" w:asciiTheme="majorEastAsia" w:hAnsiTheme="majorEastAsia" w:eastAsiaTheme="majorEastAsia"/>
                <w:bCs/>
              </w:rPr>
              <w:t>(至少2例)</w:t>
            </w:r>
          </w:p>
        </w:tc>
        <w:tc>
          <w:tcPr>
            <w:tcW w:w="7110" w:type="dxa"/>
            <w:gridSpan w:val="20"/>
            <w:tcBorders>
              <w:top w:val="single" w:color="auto" w:sz="4" w:space="0"/>
              <w:left w:val="single" w:color="000000" w:sz="4" w:space="0"/>
              <w:bottom w:val="single" w:color="000000" w:sz="4" w:space="0"/>
            </w:tcBorders>
            <w:vAlign w:val="center"/>
          </w:tcPr>
          <w:p>
            <w:pPr>
              <w:jc w:val="center"/>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公共技术服务平台</w:t>
            </w:r>
          </w:p>
        </w:tc>
        <w:tc>
          <w:tcPr>
            <w:tcW w:w="7110" w:type="dxa"/>
            <w:gridSpan w:val="20"/>
            <w:tcBorders>
              <w:top w:val="single" w:color="auto" w:sz="4" w:space="0"/>
              <w:left w:val="single" w:color="000000" w:sz="4" w:space="0"/>
              <w:bottom w:val="single" w:color="000000" w:sz="4" w:space="0"/>
            </w:tcBorders>
            <w:vAlign w:val="center"/>
          </w:tcPr>
          <w:p>
            <w:pPr>
              <w:ind w:left="-65" w:leftChars="-32" w:hanging="2"/>
              <w:jc w:val="left"/>
              <w:outlineLvl w:val="0"/>
              <w:rPr>
                <w:rFonts w:asciiTheme="majorEastAsia" w:hAnsiTheme="majorEastAsia" w:eastAsiaTheme="majorEastAsia"/>
                <w:bCs/>
                <w:sz w:val="24"/>
              </w:rPr>
            </w:pPr>
            <w:r>
              <w:rPr>
                <w:rFonts w:hint="eastAsia" w:asciiTheme="majorEastAsia" w:hAnsiTheme="majorEastAsia" w:eastAsiaTheme="majorEastAsia"/>
                <w:bCs/>
                <w:sz w:val="24"/>
              </w:rPr>
              <w:t>□有（□自建  □共建）   □无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atLeast"/>
          <w:jc w:val="center"/>
        </w:trPr>
        <w:tc>
          <w:tcPr>
            <w:tcW w:w="2212" w:type="dxa"/>
            <w:gridSpan w:val="7"/>
            <w:tcBorders>
              <w:top w:val="single" w:color="auto" w:sz="4" w:space="0"/>
              <w:bottom w:val="single" w:color="000000" w:sz="4" w:space="0"/>
            </w:tcBorders>
            <w:vAlign w:val="center"/>
          </w:tcPr>
          <w:p>
            <w:pPr>
              <w:jc w:val="center"/>
              <w:outlineLvl w:val="0"/>
              <w:rPr>
                <w:rFonts w:asciiTheme="majorEastAsia" w:hAnsiTheme="majorEastAsia" w:eastAsiaTheme="majorEastAsia"/>
                <w:bCs/>
                <w:sz w:val="24"/>
              </w:rPr>
            </w:pPr>
            <w:r>
              <w:rPr>
                <w:rFonts w:hint="eastAsia" w:asciiTheme="majorEastAsia" w:hAnsiTheme="majorEastAsia" w:eastAsiaTheme="majorEastAsia"/>
                <w:bCs/>
                <w:sz w:val="24"/>
              </w:rPr>
              <w:t>公共技术服务平台简介</w:t>
            </w:r>
          </w:p>
        </w:tc>
        <w:tc>
          <w:tcPr>
            <w:tcW w:w="7110" w:type="dxa"/>
            <w:gridSpan w:val="20"/>
            <w:tcBorders>
              <w:top w:val="single" w:color="auto" w:sz="4" w:space="0"/>
              <w:left w:val="single" w:color="000000" w:sz="4" w:space="0"/>
              <w:bottom w:val="single" w:color="000000" w:sz="4" w:space="0"/>
            </w:tcBorders>
            <w:vAlign w:val="center"/>
          </w:tcPr>
          <w:p>
            <w:pPr>
              <w:ind w:firstLine="240" w:firstLineChars="100"/>
              <w:jc w:val="left"/>
              <w:outlineLvl w:val="0"/>
              <w:rPr>
                <w:rFonts w:asciiTheme="majorEastAsia" w:hAnsiTheme="majorEastAsia" w:eastAsiaTheme="majorEastAsia"/>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9322" w:type="dxa"/>
            <w:gridSpan w:val="27"/>
            <w:shd w:val="clear" w:color="auto" w:fill="BFBFBF"/>
            <w:vAlign w:val="center"/>
          </w:tcPr>
          <w:p>
            <w:pPr>
              <w:jc w:val="center"/>
              <w:outlineLvl w:val="0"/>
              <w:rPr>
                <w:rFonts w:ascii="宋体" w:hAnsi="宋体"/>
                <w:b/>
                <w:bCs/>
                <w:sz w:val="24"/>
              </w:rPr>
            </w:pPr>
            <w:r>
              <w:rPr>
                <w:rFonts w:hint="eastAsia" w:ascii="黑体" w:hAnsi="黑体" w:eastAsia="黑体"/>
                <w:sz w:val="28"/>
                <w:szCs w:val="28"/>
              </w:rPr>
              <w:t>加速器股权结构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2212" w:type="dxa"/>
            <w:gridSpan w:val="7"/>
            <w:vAlign w:val="center"/>
          </w:tcPr>
          <w:p>
            <w:pPr>
              <w:jc w:val="center"/>
              <w:outlineLvl w:val="0"/>
              <w:rPr>
                <w:rFonts w:ascii="宋体" w:hAnsi="宋体" w:eastAsia="宋体"/>
                <w:bCs/>
                <w:sz w:val="24"/>
              </w:rPr>
            </w:pPr>
            <w:r>
              <w:rPr>
                <w:rFonts w:hint="eastAsia" w:ascii="宋体" w:hAnsi="宋体" w:eastAsia="宋体"/>
                <w:bCs/>
                <w:sz w:val="24"/>
              </w:rPr>
              <w:t>加速器注册资金（万元）</w:t>
            </w:r>
          </w:p>
        </w:tc>
        <w:tc>
          <w:tcPr>
            <w:tcW w:w="2336" w:type="dxa"/>
            <w:gridSpan w:val="8"/>
            <w:vAlign w:val="center"/>
          </w:tcPr>
          <w:p>
            <w:pPr>
              <w:jc w:val="center"/>
              <w:outlineLvl w:val="0"/>
              <w:rPr>
                <w:rFonts w:ascii="宋体" w:hAnsi="宋体" w:eastAsia="宋体"/>
                <w:bCs/>
                <w:sz w:val="24"/>
              </w:rPr>
            </w:pPr>
          </w:p>
        </w:tc>
        <w:tc>
          <w:tcPr>
            <w:tcW w:w="2378" w:type="dxa"/>
            <w:gridSpan w:val="8"/>
            <w:vAlign w:val="center"/>
          </w:tcPr>
          <w:p>
            <w:pPr>
              <w:jc w:val="center"/>
              <w:outlineLvl w:val="0"/>
              <w:rPr>
                <w:rFonts w:ascii="宋体" w:hAnsi="宋体" w:eastAsia="宋体"/>
                <w:bCs/>
                <w:sz w:val="24"/>
              </w:rPr>
            </w:pPr>
            <w:r>
              <w:rPr>
                <w:rFonts w:hint="eastAsia" w:ascii="宋体" w:hAnsi="宋体" w:eastAsia="宋体"/>
                <w:bCs/>
                <w:sz w:val="24"/>
              </w:rPr>
              <w:t>实到资本金</w:t>
            </w:r>
          </w:p>
          <w:p>
            <w:pPr>
              <w:jc w:val="center"/>
              <w:outlineLvl w:val="0"/>
              <w:rPr>
                <w:rFonts w:ascii="宋体" w:hAnsi="宋体" w:eastAsia="宋体"/>
                <w:bCs/>
                <w:sz w:val="24"/>
              </w:rPr>
            </w:pPr>
            <w:r>
              <w:rPr>
                <w:rFonts w:hint="eastAsia" w:ascii="宋体" w:hAnsi="宋体" w:eastAsia="宋体"/>
                <w:bCs/>
                <w:sz w:val="24"/>
              </w:rPr>
              <w:t>（万元）</w:t>
            </w:r>
          </w:p>
        </w:tc>
        <w:tc>
          <w:tcPr>
            <w:tcW w:w="2396" w:type="dxa"/>
            <w:gridSpan w:val="4"/>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2212" w:type="dxa"/>
            <w:gridSpan w:val="7"/>
            <w:vAlign w:val="center"/>
          </w:tcPr>
          <w:p>
            <w:pPr>
              <w:jc w:val="center"/>
              <w:outlineLvl w:val="0"/>
              <w:rPr>
                <w:rFonts w:ascii="宋体" w:hAnsi="宋体" w:eastAsia="宋体"/>
                <w:bCs/>
                <w:sz w:val="24"/>
              </w:rPr>
            </w:pPr>
            <w:r>
              <w:rPr>
                <w:rFonts w:hint="eastAsia" w:ascii="宋体" w:hAnsi="宋体" w:eastAsia="宋体"/>
                <w:bCs/>
                <w:sz w:val="24"/>
              </w:rPr>
              <w:t>股权结构</w:t>
            </w:r>
          </w:p>
        </w:tc>
        <w:tc>
          <w:tcPr>
            <w:tcW w:w="7110" w:type="dxa"/>
            <w:gridSpan w:val="20"/>
            <w:vAlign w:val="center"/>
          </w:tcPr>
          <w:p>
            <w:pPr>
              <w:jc w:val="center"/>
              <w:outlineLvl w:val="0"/>
              <w:rPr>
                <w:rFonts w:ascii="宋体" w:hAnsi="宋体" w:eastAsia="宋体"/>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2212" w:type="dxa"/>
            <w:gridSpan w:val="7"/>
            <w:tcBorders>
              <w:bottom w:val="single" w:color="000000" w:sz="4" w:space="0"/>
            </w:tcBorders>
            <w:vAlign w:val="center"/>
          </w:tcPr>
          <w:p>
            <w:pPr>
              <w:jc w:val="center"/>
              <w:outlineLvl w:val="0"/>
              <w:rPr>
                <w:rFonts w:ascii="宋体" w:hAnsi="宋体" w:eastAsia="宋体"/>
                <w:bCs/>
                <w:sz w:val="24"/>
              </w:rPr>
            </w:pPr>
            <w:r>
              <w:rPr>
                <w:rFonts w:hint="eastAsia" w:ascii="宋体" w:hAnsi="宋体" w:eastAsia="宋体"/>
                <w:bCs/>
                <w:sz w:val="24"/>
              </w:rPr>
              <w:t>股权变化情况</w:t>
            </w:r>
          </w:p>
        </w:tc>
        <w:tc>
          <w:tcPr>
            <w:tcW w:w="7110" w:type="dxa"/>
            <w:gridSpan w:val="20"/>
            <w:tcBorders>
              <w:bottom w:val="single" w:color="000000" w:sz="4" w:space="0"/>
            </w:tcBorders>
            <w:vAlign w:val="center"/>
          </w:tcPr>
          <w:p>
            <w:pPr>
              <w:jc w:val="center"/>
              <w:outlineLvl w:val="0"/>
              <w:rPr>
                <w:rFonts w:ascii="宋体" w:hAnsi="宋体" w:eastAsia="宋体"/>
                <w:bCs/>
                <w:spacing w:val="3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9322" w:type="dxa"/>
            <w:gridSpan w:val="27"/>
            <w:shd w:val="clear" w:color="auto" w:fill="BFBFBF"/>
            <w:vAlign w:val="center"/>
          </w:tcPr>
          <w:p>
            <w:pPr>
              <w:jc w:val="center"/>
              <w:outlineLvl w:val="0"/>
              <w:rPr>
                <w:rFonts w:ascii="宋体" w:hAnsi="宋体"/>
                <w:b/>
                <w:bCs/>
                <w:spacing w:val="30"/>
                <w:sz w:val="24"/>
              </w:rPr>
            </w:pPr>
            <w:r>
              <w:rPr>
                <w:rFonts w:hint="eastAsia" w:ascii="黑体" w:hAnsi="黑体" w:eastAsia="黑体"/>
                <w:sz w:val="28"/>
                <w:szCs w:val="28"/>
              </w:rPr>
              <w:t>加速器管理团队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2037" w:type="dxa"/>
            <w:gridSpan w:val="6"/>
            <w:vAlign w:val="center"/>
          </w:tcPr>
          <w:p>
            <w:pPr>
              <w:jc w:val="center"/>
              <w:outlineLvl w:val="0"/>
              <w:rPr>
                <w:rFonts w:ascii="宋体" w:hAnsi="宋体" w:eastAsia="宋体"/>
                <w:sz w:val="24"/>
              </w:rPr>
            </w:pPr>
            <w:r>
              <w:rPr>
                <w:rFonts w:hint="eastAsia" w:ascii="宋体" w:hAnsi="宋体" w:eastAsia="宋体"/>
                <w:sz w:val="24"/>
              </w:rPr>
              <w:t>员工总数</w:t>
            </w:r>
          </w:p>
        </w:tc>
        <w:tc>
          <w:tcPr>
            <w:tcW w:w="7285" w:type="dxa"/>
            <w:gridSpan w:val="21"/>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106" w:type="dxa"/>
            <w:gridSpan w:val="2"/>
            <w:vAlign w:val="center"/>
          </w:tcPr>
          <w:p>
            <w:pPr>
              <w:jc w:val="center"/>
              <w:outlineLvl w:val="0"/>
              <w:rPr>
                <w:rFonts w:ascii="宋体" w:hAnsi="宋体" w:eastAsia="宋体"/>
                <w:sz w:val="24"/>
              </w:rPr>
            </w:pPr>
            <w:r>
              <w:rPr>
                <w:rFonts w:hint="eastAsia" w:ascii="宋体" w:hAnsi="宋体" w:eastAsia="宋体"/>
                <w:sz w:val="24"/>
              </w:rPr>
              <w:t>博士</w:t>
            </w:r>
          </w:p>
        </w:tc>
        <w:tc>
          <w:tcPr>
            <w:tcW w:w="1343" w:type="dxa"/>
            <w:gridSpan w:val="6"/>
            <w:vAlign w:val="center"/>
          </w:tcPr>
          <w:p>
            <w:pPr>
              <w:jc w:val="center"/>
              <w:outlineLvl w:val="0"/>
              <w:rPr>
                <w:rFonts w:ascii="宋体" w:hAnsi="宋体" w:eastAsia="宋体"/>
                <w:sz w:val="24"/>
              </w:rPr>
            </w:pPr>
          </w:p>
        </w:tc>
        <w:tc>
          <w:tcPr>
            <w:tcW w:w="1035" w:type="dxa"/>
            <w:gridSpan w:val="3"/>
            <w:tcBorders>
              <w:bottom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硕士</w:t>
            </w:r>
          </w:p>
        </w:tc>
        <w:tc>
          <w:tcPr>
            <w:tcW w:w="959" w:type="dxa"/>
            <w:gridSpan w:val="3"/>
            <w:tcBorders>
              <w:bottom w:val="single" w:color="000000" w:sz="4" w:space="0"/>
            </w:tcBorders>
            <w:vAlign w:val="center"/>
          </w:tcPr>
          <w:p>
            <w:pPr>
              <w:jc w:val="center"/>
              <w:outlineLvl w:val="0"/>
              <w:rPr>
                <w:rFonts w:ascii="宋体" w:hAnsi="宋体" w:eastAsia="宋体"/>
                <w:sz w:val="24"/>
              </w:rPr>
            </w:pPr>
          </w:p>
        </w:tc>
        <w:tc>
          <w:tcPr>
            <w:tcW w:w="737" w:type="dxa"/>
            <w:gridSpan w:val="2"/>
            <w:vAlign w:val="center"/>
          </w:tcPr>
          <w:p>
            <w:pPr>
              <w:jc w:val="center"/>
              <w:outlineLvl w:val="0"/>
              <w:rPr>
                <w:rFonts w:ascii="宋体" w:hAnsi="宋体" w:eastAsia="宋体"/>
                <w:sz w:val="24"/>
              </w:rPr>
            </w:pPr>
            <w:r>
              <w:rPr>
                <w:rFonts w:hint="eastAsia" w:ascii="宋体" w:hAnsi="宋体" w:eastAsia="宋体"/>
                <w:sz w:val="24"/>
              </w:rPr>
              <w:t>本科</w:t>
            </w:r>
          </w:p>
        </w:tc>
        <w:tc>
          <w:tcPr>
            <w:tcW w:w="1295" w:type="dxa"/>
            <w:gridSpan w:val="5"/>
            <w:tcBorders>
              <w:bottom w:val="single" w:color="000000" w:sz="4" w:space="0"/>
            </w:tcBorders>
            <w:vAlign w:val="center"/>
          </w:tcPr>
          <w:p>
            <w:pPr>
              <w:jc w:val="center"/>
              <w:outlineLvl w:val="0"/>
              <w:rPr>
                <w:rFonts w:ascii="宋体" w:hAnsi="宋体" w:eastAsia="宋体"/>
                <w:sz w:val="24"/>
              </w:rPr>
            </w:pPr>
          </w:p>
        </w:tc>
        <w:tc>
          <w:tcPr>
            <w:tcW w:w="1418" w:type="dxa"/>
            <w:gridSpan w:val="5"/>
            <w:tcBorders>
              <w:bottom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大专及其它</w:t>
            </w:r>
          </w:p>
        </w:tc>
        <w:tc>
          <w:tcPr>
            <w:tcW w:w="1429" w:type="dxa"/>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529" w:type="dxa"/>
            <w:vMerge w:val="restart"/>
            <w:tcBorders>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主要核心管理人员</w:t>
            </w:r>
          </w:p>
        </w:tc>
        <w:tc>
          <w:tcPr>
            <w:tcW w:w="1473" w:type="dxa"/>
            <w:gridSpan w:val="4"/>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姓名</w:t>
            </w:r>
          </w:p>
        </w:tc>
        <w:tc>
          <w:tcPr>
            <w:tcW w:w="750" w:type="dxa"/>
            <w:gridSpan w:val="4"/>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性别</w:t>
            </w:r>
          </w:p>
        </w:tc>
        <w:tc>
          <w:tcPr>
            <w:tcW w:w="1185" w:type="dxa"/>
            <w:gridSpan w:val="4"/>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年龄</w:t>
            </w:r>
          </w:p>
        </w:tc>
        <w:tc>
          <w:tcPr>
            <w:tcW w:w="1635" w:type="dxa"/>
            <w:gridSpan w:val="6"/>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专业</w:t>
            </w:r>
          </w:p>
        </w:tc>
        <w:tc>
          <w:tcPr>
            <w:tcW w:w="1384" w:type="dxa"/>
            <w:gridSpan w:val="5"/>
            <w:tcBorders>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学历</w:t>
            </w:r>
          </w:p>
        </w:tc>
        <w:tc>
          <w:tcPr>
            <w:tcW w:w="2366" w:type="dxa"/>
            <w:gridSpan w:val="3"/>
            <w:tcBorders>
              <w:left w:val="single" w:color="000000" w:sz="4" w:space="0"/>
              <w:bottom w:val="single" w:color="000000" w:sz="4" w:space="0"/>
            </w:tcBorders>
            <w:vAlign w:val="center"/>
          </w:tcPr>
          <w:p>
            <w:pPr>
              <w:jc w:val="center"/>
              <w:outlineLvl w:val="0"/>
              <w:rPr>
                <w:rFonts w:ascii="宋体" w:hAnsi="宋体" w:eastAsia="宋体"/>
                <w:sz w:val="24"/>
              </w:rPr>
            </w:pPr>
            <w:r>
              <w:rPr>
                <w:rFonts w:hint="eastAsia" w:ascii="宋体" w:hAnsi="宋体" w:eastAsia="宋体"/>
                <w:sz w:val="24"/>
              </w:rPr>
              <w:t>主要工作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9" w:type="dxa"/>
            <w:vMerge w:val="continue"/>
            <w:tcBorders>
              <w:right w:val="single" w:color="000000" w:sz="4" w:space="0"/>
            </w:tcBorders>
            <w:vAlign w:val="center"/>
          </w:tcPr>
          <w:p>
            <w:pPr>
              <w:jc w:val="center"/>
              <w:outlineLvl w:val="0"/>
              <w:rPr>
                <w:rFonts w:ascii="宋体" w:hAnsi="宋体" w:eastAsia="宋体"/>
                <w:sz w:val="24"/>
              </w:rPr>
            </w:pPr>
          </w:p>
        </w:tc>
        <w:tc>
          <w:tcPr>
            <w:tcW w:w="1473"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750"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185" w:type="dxa"/>
            <w:gridSpan w:val="4"/>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635" w:type="dxa"/>
            <w:gridSpan w:val="6"/>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1384"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0"/>
              <w:rPr>
                <w:rFonts w:ascii="宋体" w:hAnsi="宋体" w:eastAsia="宋体"/>
                <w:sz w:val="24"/>
              </w:rPr>
            </w:pPr>
          </w:p>
        </w:tc>
        <w:tc>
          <w:tcPr>
            <w:tcW w:w="2366" w:type="dxa"/>
            <w:gridSpan w:val="3"/>
            <w:tcBorders>
              <w:top w:val="single" w:color="000000" w:sz="4" w:space="0"/>
              <w:left w:val="single" w:color="000000" w:sz="4" w:space="0"/>
              <w:bottom w:val="single" w:color="000000" w:sz="4" w:space="0"/>
            </w:tcBorders>
            <w:vAlign w:val="center"/>
          </w:tcPr>
          <w:p>
            <w:pPr>
              <w:jc w:val="center"/>
              <w:outlineLvl w:val="0"/>
              <w:rPr>
                <w:rFonts w:ascii="宋体" w:hAnsi="宋体" w:eastAsia="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3" w:hRule="atLeast"/>
          <w:jc w:val="center"/>
        </w:trPr>
        <w:tc>
          <w:tcPr>
            <w:tcW w:w="9322" w:type="dxa"/>
            <w:gridSpan w:val="27"/>
          </w:tcPr>
          <w:p>
            <w:pPr>
              <w:pStyle w:val="2"/>
              <w:spacing w:line="440" w:lineRule="exact"/>
              <w:ind w:firstLine="0" w:firstLineChars="0"/>
              <w:rPr>
                <w:rFonts w:ascii="黑体" w:hAnsi="黑体" w:eastAsia="黑体"/>
                <w:szCs w:val="28"/>
              </w:rPr>
            </w:pPr>
            <w:r>
              <w:rPr>
                <w:rFonts w:hint="eastAsia" w:ascii="黑体" w:hAnsi="黑体" w:eastAsia="黑体"/>
                <w:szCs w:val="28"/>
              </w:rPr>
              <w:t>申请单位意见：（申报单位负责人承诺材料内容可靠，数据真实。）</w:t>
            </w:r>
          </w:p>
          <w:p>
            <w:pPr>
              <w:spacing w:line="360" w:lineRule="auto"/>
              <w:jc w:val="left"/>
              <w:outlineLvl w:val="0"/>
              <w:rPr>
                <w:rFonts w:ascii="宋体" w:hAnsi="宋体"/>
                <w:bCs/>
                <w:sz w:val="24"/>
              </w:rPr>
            </w:pPr>
          </w:p>
          <w:p>
            <w:pPr>
              <w:spacing w:line="360" w:lineRule="auto"/>
              <w:jc w:val="left"/>
              <w:outlineLvl w:val="0"/>
              <w:rPr>
                <w:rFonts w:ascii="宋体" w:hAnsi="宋体"/>
                <w:bCs/>
                <w:sz w:val="24"/>
              </w:rPr>
            </w:pPr>
          </w:p>
          <w:p>
            <w:pPr>
              <w:spacing w:line="400" w:lineRule="exact"/>
              <w:jc w:val="center"/>
              <w:outlineLvl w:val="0"/>
              <w:rPr>
                <w:rFonts w:ascii="宋体" w:hAnsi="宋体"/>
                <w:sz w:val="24"/>
              </w:rPr>
            </w:pPr>
            <w:r>
              <w:rPr>
                <w:rFonts w:hint="eastAsia" w:ascii="宋体" w:hAnsi="宋体"/>
                <w:sz w:val="24"/>
              </w:rPr>
              <w:t>法</w:t>
            </w:r>
            <w:r>
              <w:rPr>
                <w:rFonts w:ascii="宋体" w:hAnsi="宋体"/>
                <w:sz w:val="24"/>
              </w:rPr>
              <w:t xml:space="preserve">定代表人（授权人）签章：     </w:t>
            </w:r>
            <w:r>
              <w:rPr>
                <w:rFonts w:hint="eastAsia" w:ascii="宋体" w:hAnsi="宋体"/>
                <w:sz w:val="24"/>
              </w:rPr>
              <w:t xml:space="preserve">                                 </w:t>
            </w:r>
          </w:p>
          <w:p>
            <w:pPr>
              <w:spacing w:line="400" w:lineRule="exact"/>
              <w:jc w:val="center"/>
              <w:outlineLvl w:val="0"/>
              <w:rPr>
                <w:rFonts w:ascii="宋体" w:hAnsi="宋体"/>
                <w:sz w:val="24"/>
              </w:rPr>
            </w:pPr>
            <w:r>
              <w:rPr>
                <w:rFonts w:hint="eastAsia" w:ascii="宋体" w:hAnsi="宋体"/>
                <w:sz w:val="24"/>
              </w:rPr>
              <w:t xml:space="preserve">  </w:t>
            </w:r>
            <w:r>
              <w:rPr>
                <w:rFonts w:ascii="宋体" w:hAnsi="宋体"/>
                <w:sz w:val="24"/>
              </w:rPr>
              <w:t xml:space="preserve">（ 公    章 ）                                  </w:t>
            </w:r>
          </w:p>
          <w:p>
            <w:pPr>
              <w:spacing w:line="400" w:lineRule="exact"/>
              <w:jc w:val="center"/>
              <w:outlineLvl w:val="0"/>
              <w:rPr>
                <w:rFonts w:ascii="宋体" w:hAnsi="宋体"/>
                <w:bCs/>
                <w:sz w:val="24"/>
              </w:rPr>
            </w:pPr>
            <w:r>
              <w:rPr>
                <w:rFonts w:ascii="宋体" w:hAnsi="宋体"/>
                <w:sz w:val="24"/>
              </w:rPr>
              <w:t xml:space="preserve">                                      </w:t>
            </w:r>
            <w:r>
              <w:rPr>
                <w:rFonts w:hint="eastAsia" w:ascii="宋体" w:hAnsi="宋体"/>
                <w:sz w:val="24"/>
              </w:rPr>
              <w:t xml:space="preserve">         </w:t>
            </w:r>
            <w:r>
              <w:rPr>
                <w:rFonts w:ascii="宋体" w:hAnsi="宋体"/>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4" w:hRule="atLeast"/>
          <w:jc w:val="center"/>
        </w:trPr>
        <w:tc>
          <w:tcPr>
            <w:tcW w:w="9322" w:type="dxa"/>
            <w:gridSpan w:val="27"/>
          </w:tcPr>
          <w:p>
            <w:pPr>
              <w:pStyle w:val="2"/>
              <w:spacing w:line="440" w:lineRule="exact"/>
              <w:ind w:firstLine="0" w:firstLineChars="0"/>
              <w:rPr>
                <w:rFonts w:ascii="黑体" w:hAnsi="黑体" w:eastAsia="黑体"/>
                <w:szCs w:val="28"/>
              </w:rPr>
            </w:pPr>
            <w:r>
              <w:rPr>
                <w:rFonts w:hint="eastAsia" w:ascii="黑体" w:hAnsi="黑体" w:eastAsia="黑体"/>
                <w:szCs w:val="28"/>
              </w:rPr>
              <w:t>主管单位意见：</w:t>
            </w:r>
          </w:p>
          <w:p>
            <w:pPr>
              <w:pStyle w:val="2"/>
              <w:spacing w:line="440" w:lineRule="exact"/>
              <w:ind w:firstLine="0" w:firstLineChars="0"/>
              <w:rPr>
                <w:rFonts w:ascii="黑体" w:hAnsi="黑体" w:eastAsia="黑体"/>
                <w:szCs w:val="28"/>
              </w:rPr>
            </w:pPr>
          </w:p>
          <w:p>
            <w:pPr>
              <w:pStyle w:val="2"/>
              <w:spacing w:line="440" w:lineRule="exact"/>
              <w:ind w:firstLine="0" w:firstLineChars="0"/>
              <w:rPr>
                <w:rFonts w:ascii="黑体" w:hAnsi="黑体" w:eastAsia="黑体"/>
                <w:szCs w:val="28"/>
              </w:rPr>
            </w:pPr>
          </w:p>
          <w:p>
            <w:pPr>
              <w:pStyle w:val="2"/>
              <w:spacing w:line="440" w:lineRule="exact"/>
              <w:ind w:firstLine="0" w:firstLineChars="0"/>
              <w:rPr>
                <w:rFonts w:ascii="黑体" w:hAnsi="黑体" w:eastAsia="黑体"/>
                <w:szCs w:val="28"/>
              </w:rPr>
            </w:pPr>
          </w:p>
          <w:p>
            <w:pPr>
              <w:adjustRightInd w:val="0"/>
              <w:snapToGrid w:val="0"/>
              <w:jc w:val="center"/>
              <w:rPr>
                <w:rFonts w:ascii="宋体" w:hAnsi="宋体"/>
                <w:sz w:val="24"/>
              </w:rPr>
            </w:pPr>
            <w:r>
              <w:rPr>
                <w:rFonts w:hint="eastAsia" w:ascii="宋体" w:hAnsi="宋体"/>
                <w:sz w:val="24"/>
              </w:rPr>
              <w:t>浦东新区科经委</w:t>
            </w:r>
          </w:p>
          <w:p>
            <w:pPr>
              <w:adjustRightInd w:val="0"/>
              <w:snapToGrid w:val="0"/>
              <w:jc w:val="center"/>
              <w:rPr>
                <w:rFonts w:ascii="宋体" w:hAnsi="宋体"/>
                <w:sz w:val="24"/>
              </w:rPr>
            </w:pPr>
            <w:r>
              <w:rPr>
                <w:rFonts w:ascii="宋体" w:hAnsi="宋体"/>
                <w:sz w:val="24"/>
              </w:rPr>
              <w:t>（ 公    章 ）</w:t>
            </w:r>
          </w:p>
          <w:p>
            <w:pPr>
              <w:adjustRightInd w:val="0"/>
              <w:snapToGrid w:val="0"/>
              <w:jc w:val="right"/>
              <w:rPr>
                <w:rFonts w:ascii="宋体" w:hAnsi="宋体"/>
                <w:sz w:val="24"/>
              </w:rPr>
            </w:pPr>
            <w:r>
              <w:rPr>
                <w:rFonts w:ascii="宋体" w:hAnsi="宋体"/>
                <w:sz w:val="24"/>
              </w:rPr>
              <w:t xml:space="preserve">                                                       </w:t>
            </w:r>
          </w:p>
          <w:p>
            <w:pPr>
              <w:adjustRightInd w:val="0"/>
              <w:snapToGrid w:val="0"/>
              <w:jc w:val="left"/>
              <w:rPr>
                <w:rFonts w:ascii="黑体" w:hAnsi="黑体" w:eastAsia="黑体"/>
                <w:szCs w:val="28"/>
              </w:rPr>
            </w:pPr>
            <w:r>
              <w:rPr>
                <w:rFonts w:ascii="宋体" w:hAnsi="宋体"/>
                <w:sz w:val="24"/>
              </w:rPr>
              <w:t xml:space="preserve">                                                     年     月     日</w:t>
            </w:r>
          </w:p>
        </w:tc>
      </w:tr>
    </w:tbl>
    <w:p>
      <w:pPr>
        <w:spacing w:line="360" w:lineRule="auto"/>
        <w:outlineLvl w:val="0"/>
        <w:rPr>
          <w:rFonts w:asciiTheme="minorEastAsia" w:hAnsiTheme="minorEastAsia" w:eastAsiaTheme="minorEastAsia"/>
          <w:bCs/>
          <w:sz w:val="22"/>
        </w:rPr>
      </w:pPr>
      <w:r>
        <w:rPr>
          <w:rFonts w:hint="eastAsia" w:asciiTheme="minorEastAsia" w:hAnsiTheme="minorEastAsia" w:eastAsiaTheme="minorEastAsia"/>
          <w:bCs/>
          <w:sz w:val="22"/>
        </w:rPr>
        <w:t>备注：请如实完整填写相关内容，如不存在所列项目中内容则填无。</w:t>
      </w:r>
    </w:p>
    <w:p>
      <w:pPr>
        <w:spacing w:line="560" w:lineRule="exact"/>
        <w:outlineLvl w:val="0"/>
        <w:rPr>
          <w:rFonts w:ascii="黑体" w:hAnsi="黑体" w:eastAsia="黑体"/>
          <w:bCs/>
          <w:sz w:val="32"/>
        </w:rPr>
      </w:pPr>
      <w:r>
        <w:rPr>
          <w:rFonts w:hint="eastAsia" w:ascii="黑体" w:hAnsi="黑体" w:eastAsia="黑体"/>
          <w:bCs/>
          <w:sz w:val="32"/>
        </w:rPr>
        <w:t>需要提供的附件如下：</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1、浦东新区科技企业加速器登记申请报告；</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2、浦东新区科技企业加速器入驻企业名录、入驻协议、</w:t>
      </w:r>
      <w:r>
        <w:rPr>
          <w:rFonts w:hint="eastAsia" w:ascii="仿宋_GB2312" w:hAnsi="微软雅黑" w:eastAsia="仿宋_GB2312" w:cs="宋体"/>
          <w:color w:val="auto"/>
          <w:kern w:val="0"/>
          <w:sz w:val="32"/>
          <w:szCs w:val="32"/>
        </w:rPr>
        <w:t>入驻凭证、经营状况</w:t>
      </w:r>
      <w:r>
        <w:rPr>
          <w:rFonts w:hint="eastAsia" w:ascii="仿宋_GB2312" w:hAnsi="Times New Roman" w:eastAsia="仿宋_GB2312" w:cs="Times New Roman"/>
          <w:color w:val="auto"/>
          <w:kern w:val="0"/>
          <w:sz w:val="32"/>
          <w:szCs w:val="32"/>
        </w:rPr>
        <w:t>等；</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3、企业统一社会信用代码证、营业执照、税务登记证、组织机构代码证复印件；</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4、服务场地证明材料；</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5、管理团队主要负责人及其他主要管理人员的学历、工作经历等基本情况及其证明材料；</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6、发展规划、准入退出机制、内部管理制度、财务制度、项目管理制度、导师服务制度等；</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7、对外合作协议、与各类中介机构签订的服务协议；</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8、开展的加速服务和活动的相关证明材料；</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9、相关投融资证明材料</w:t>
      </w:r>
      <w:r>
        <w:rPr>
          <w:rFonts w:hint="eastAsia" w:ascii="仿宋_GB2312" w:hAnsi="微软雅黑" w:eastAsia="仿宋_GB2312" w:cs="宋体"/>
          <w:color w:val="auto"/>
          <w:kern w:val="0"/>
          <w:sz w:val="32"/>
          <w:szCs w:val="32"/>
        </w:rPr>
        <w:t>；</w:t>
      </w:r>
    </w:p>
    <w:p>
      <w:pPr>
        <w:widowControl/>
        <w:shd w:val="clear" w:color="auto" w:fill="FFFFFF"/>
        <w:spacing w:line="560" w:lineRule="exact"/>
        <w:jc w:val="left"/>
        <w:rPr>
          <w:rFonts w:ascii="仿宋_GB2312" w:hAnsi="微软雅黑" w:eastAsia="仿宋_GB2312" w:cs="宋体"/>
          <w:color w:val="auto"/>
          <w:kern w:val="0"/>
          <w:sz w:val="24"/>
          <w:szCs w:val="24"/>
        </w:rPr>
      </w:pPr>
      <w:r>
        <w:rPr>
          <w:rFonts w:hint="eastAsia" w:ascii="仿宋_GB2312" w:hAnsi="Times New Roman" w:eastAsia="仿宋_GB2312" w:cs="Times New Roman"/>
          <w:color w:val="auto"/>
          <w:kern w:val="0"/>
          <w:sz w:val="32"/>
          <w:szCs w:val="32"/>
        </w:rPr>
        <w:t>10、其他相关证明材料。</w:t>
      </w:r>
    </w:p>
    <w:p>
      <w:pPr>
        <w:spacing w:line="540" w:lineRule="exact"/>
        <w:rPr>
          <w:rFonts w:ascii="仿宋_GB2312" w:eastAsia="仿宋_GB2312"/>
          <w:sz w:val="32"/>
        </w:rPr>
      </w:pPr>
      <w:r>
        <w:rPr>
          <w:rFonts w:ascii="仿宋_GB2312" w:eastAsia="仿宋_GB2312"/>
          <w:sz w:val="32"/>
        </w:rPr>
        <w:br w:type="page"/>
      </w:r>
    </w:p>
    <w:p>
      <w:pPr>
        <w:widowControl/>
        <w:jc w:val="left"/>
        <w:rPr>
          <w:rFonts w:ascii="仿宋_GB2312" w:hAnsi="仿宋" w:eastAsia="仿宋_GB2312"/>
          <w:sz w:val="32"/>
          <w:szCs w:val="28"/>
        </w:rPr>
        <w:sectPr>
          <w:pgSz w:w="11900" w:h="16840"/>
          <w:pgMar w:top="1440" w:right="1800" w:bottom="1440" w:left="1800" w:header="851" w:footer="992" w:gutter="0"/>
          <w:cols w:space="720" w:num="1"/>
        </w:sectPr>
      </w:pPr>
    </w:p>
    <w:p>
      <w:pPr>
        <w:widowControl/>
        <w:jc w:val="left"/>
        <w:rPr>
          <w:rFonts w:ascii="仿宋_GB2312" w:hAnsi="仿宋" w:eastAsia="仿宋_GB2312"/>
          <w:sz w:val="32"/>
          <w:szCs w:val="28"/>
        </w:rPr>
      </w:pPr>
      <w:r>
        <w:rPr>
          <w:rFonts w:hint="eastAsia" w:ascii="仿宋_GB2312" w:hAnsi="仿宋" w:eastAsia="仿宋_GB2312"/>
          <w:sz w:val="32"/>
          <w:szCs w:val="28"/>
        </w:rPr>
        <w:t>附件3：</w:t>
      </w:r>
    </w:p>
    <w:p>
      <w:pPr>
        <w:widowControl/>
        <w:jc w:val="center"/>
        <w:rPr>
          <w:rFonts w:ascii="黑体" w:hAnsi="黑体" w:eastAsia="黑体"/>
          <w:sz w:val="32"/>
          <w:szCs w:val="28"/>
        </w:rPr>
      </w:pPr>
      <w:r>
        <w:rPr>
          <w:rFonts w:hint="eastAsia" w:ascii="黑体" w:hAnsi="黑体" w:eastAsia="黑体"/>
          <w:sz w:val="32"/>
          <w:szCs w:val="28"/>
        </w:rPr>
        <w:t>浦东新区科技企业加速器入驻企业登记表</w:t>
      </w:r>
    </w:p>
    <w:p>
      <w:pPr>
        <w:widowControl/>
        <w:jc w:val="left"/>
        <w:rPr>
          <w:rFonts w:ascii="黑体" w:hAnsi="黑体" w:eastAsia="黑体"/>
        </w:rPr>
      </w:pPr>
      <w:r>
        <w:rPr>
          <w:rFonts w:hint="eastAsia" w:ascii="黑体" w:hAnsi="黑体" w:eastAsia="黑体"/>
        </w:rPr>
        <w:t xml:space="preserve">                                                                                                                        单位：万元</w:t>
      </w:r>
    </w:p>
    <w:tbl>
      <w:tblPr>
        <w:tblStyle w:val="7"/>
        <w:tblW w:w="15406" w:type="dxa"/>
        <w:tblInd w:w="-589" w:type="dxa"/>
        <w:tblLayout w:type="fixed"/>
        <w:tblCellMar>
          <w:top w:w="0" w:type="dxa"/>
          <w:left w:w="108" w:type="dxa"/>
          <w:bottom w:w="0" w:type="dxa"/>
          <w:right w:w="108" w:type="dxa"/>
        </w:tblCellMar>
      </w:tblPr>
      <w:tblGrid>
        <w:gridCol w:w="674"/>
        <w:gridCol w:w="1021"/>
        <w:gridCol w:w="1021"/>
        <w:gridCol w:w="1021"/>
        <w:gridCol w:w="1021"/>
        <w:gridCol w:w="1021"/>
        <w:gridCol w:w="1021"/>
        <w:gridCol w:w="1167"/>
        <w:gridCol w:w="1167"/>
        <w:gridCol w:w="1021"/>
        <w:gridCol w:w="1021"/>
        <w:gridCol w:w="1021"/>
        <w:gridCol w:w="1021"/>
        <w:gridCol w:w="1021"/>
        <w:gridCol w:w="1167"/>
      </w:tblGrid>
      <w:tr>
        <w:tblPrEx>
          <w:tblCellMar>
            <w:top w:w="0" w:type="dxa"/>
            <w:left w:w="108" w:type="dxa"/>
            <w:bottom w:w="0" w:type="dxa"/>
            <w:right w:w="108" w:type="dxa"/>
          </w:tblCellMar>
        </w:tblPrEx>
        <w:trPr>
          <w:trHeight w:val="881" w:hRule="atLeast"/>
        </w:trPr>
        <w:tc>
          <w:tcPr>
            <w:tcW w:w="6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
                <w:kern w:val="0"/>
              </w:rPr>
            </w:pPr>
            <w:r>
              <w:rPr>
                <w:rFonts w:ascii="黑体" w:hAnsi="黑体" w:eastAsia="黑体"/>
                <w:b/>
                <w:kern w:val="0"/>
              </w:rPr>
              <w:t>序号</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企业</w:t>
            </w:r>
          </w:p>
          <w:p>
            <w:pPr>
              <w:widowControl/>
              <w:jc w:val="center"/>
              <w:rPr>
                <w:rFonts w:ascii="黑体" w:hAnsi="黑体" w:eastAsia="黑体"/>
                <w:b/>
                <w:kern w:val="0"/>
              </w:rPr>
            </w:pPr>
            <w:r>
              <w:rPr>
                <w:rFonts w:ascii="黑体" w:hAnsi="黑体" w:eastAsia="黑体"/>
                <w:b/>
                <w:kern w:val="0"/>
              </w:rPr>
              <w:t>名称</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ascii="黑体" w:hAnsi="黑体" w:eastAsia="黑体"/>
                <w:b/>
                <w:kern w:val="0"/>
              </w:rPr>
              <w:t>入驻</w:t>
            </w:r>
          </w:p>
          <w:p>
            <w:pPr>
              <w:widowControl/>
              <w:jc w:val="center"/>
              <w:rPr>
                <w:rFonts w:ascii="黑体" w:hAnsi="黑体" w:eastAsia="黑体"/>
                <w:b/>
                <w:kern w:val="0"/>
              </w:rPr>
            </w:pPr>
            <w:r>
              <w:rPr>
                <w:rFonts w:ascii="黑体" w:hAnsi="黑体" w:eastAsia="黑体"/>
                <w:b/>
                <w:kern w:val="0"/>
              </w:rPr>
              <w:t>时间</w:t>
            </w:r>
          </w:p>
        </w:tc>
        <w:tc>
          <w:tcPr>
            <w:tcW w:w="1021" w:type="dxa"/>
            <w:tcBorders>
              <w:top w:val="single" w:color="auto" w:sz="4" w:space="0"/>
              <w:left w:val="nil"/>
              <w:bottom w:val="single" w:color="auto" w:sz="4" w:space="0"/>
              <w:right w:val="single" w:color="auto" w:sz="4" w:space="0"/>
            </w:tcBorders>
            <w:vAlign w:val="center"/>
          </w:tcPr>
          <w:p>
            <w:pPr>
              <w:widowControl/>
              <w:ind w:left="105" w:hanging="105" w:hangingChars="50"/>
              <w:jc w:val="center"/>
              <w:rPr>
                <w:rFonts w:ascii="黑体" w:hAnsi="黑体" w:eastAsia="黑体"/>
                <w:b/>
                <w:kern w:val="0"/>
              </w:rPr>
            </w:pPr>
            <w:r>
              <w:rPr>
                <w:rFonts w:ascii="黑体" w:hAnsi="黑体" w:eastAsia="黑体"/>
                <w:b/>
                <w:kern w:val="0"/>
              </w:rPr>
              <w:t>入驻时</w:t>
            </w:r>
          </w:p>
          <w:p>
            <w:pPr>
              <w:widowControl/>
              <w:ind w:left="105" w:hanging="105" w:hangingChars="50"/>
              <w:jc w:val="center"/>
              <w:rPr>
                <w:rFonts w:ascii="黑体" w:hAnsi="黑体" w:eastAsia="黑体"/>
                <w:b/>
                <w:kern w:val="0"/>
              </w:rPr>
            </w:pPr>
            <w:r>
              <w:rPr>
                <w:rFonts w:ascii="黑体" w:hAnsi="黑体" w:eastAsia="黑体"/>
                <w:b/>
                <w:kern w:val="0"/>
              </w:rPr>
              <w:t>注册资金</w:t>
            </w:r>
          </w:p>
        </w:tc>
        <w:tc>
          <w:tcPr>
            <w:tcW w:w="1021" w:type="dxa"/>
            <w:tcBorders>
              <w:top w:val="single" w:color="auto" w:sz="4" w:space="0"/>
              <w:left w:val="nil"/>
              <w:bottom w:val="single" w:color="auto" w:sz="4" w:space="0"/>
              <w:right w:val="single" w:color="auto" w:sz="4" w:space="0"/>
            </w:tcBorders>
            <w:vAlign w:val="center"/>
          </w:tcPr>
          <w:p>
            <w:pPr>
              <w:widowControl/>
              <w:ind w:leftChars="-3" w:hanging="6" w:hangingChars="3"/>
              <w:jc w:val="center"/>
              <w:rPr>
                <w:rFonts w:ascii="黑体" w:hAnsi="黑体" w:eastAsia="黑体"/>
                <w:b/>
                <w:kern w:val="0"/>
              </w:rPr>
            </w:pPr>
            <w:r>
              <w:rPr>
                <w:rFonts w:ascii="黑体" w:hAnsi="黑体" w:eastAsia="黑体"/>
                <w:b/>
                <w:kern w:val="0"/>
              </w:rPr>
              <w:t>办公</w:t>
            </w:r>
          </w:p>
          <w:p>
            <w:pPr>
              <w:widowControl/>
              <w:ind w:leftChars="-3" w:hanging="6" w:hangingChars="3"/>
              <w:jc w:val="center"/>
              <w:rPr>
                <w:rFonts w:ascii="黑体" w:hAnsi="黑体" w:eastAsia="黑体"/>
                <w:b/>
                <w:kern w:val="0"/>
              </w:rPr>
            </w:pPr>
            <w:r>
              <w:rPr>
                <w:rFonts w:ascii="黑体" w:hAnsi="黑体" w:eastAsia="黑体"/>
                <w:b/>
                <w:kern w:val="0"/>
              </w:rPr>
              <w:t>地点</w:t>
            </w:r>
          </w:p>
        </w:tc>
        <w:tc>
          <w:tcPr>
            <w:tcW w:w="1021" w:type="dxa"/>
            <w:tcBorders>
              <w:top w:val="single" w:color="auto" w:sz="4" w:space="0"/>
              <w:left w:val="nil"/>
              <w:bottom w:val="single" w:color="auto" w:sz="4" w:space="0"/>
              <w:right w:val="single" w:color="auto" w:sz="4" w:space="0"/>
            </w:tcBorders>
            <w:vAlign w:val="center"/>
          </w:tcPr>
          <w:p>
            <w:pPr>
              <w:widowControl/>
              <w:ind w:leftChars="-3" w:hanging="6" w:hangingChars="3"/>
              <w:jc w:val="center"/>
              <w:rPr>
                <w:rFonts w:ascii="黑体" w:hAnsi="黑体" w:eastAsia="黑体"/>
                <w:b/>
                <w:kern w:val="0"/>
              </w:rPr>
            </w:pPr>
            <w:r>
              <w:rPr>
                <w:rFonts w:ascii="黑体" w:hAnsi="黑体" w:eastAsia="黑体"/>
                <w:b/>
                <w:kern w:val="0"/>
              </w:rPr>
              <w:t>企业</w:t>
            </w:r>
          </w:p>
          <w:p>
            <w:pPr>
              <w:widowControl/>
              <w:ind w:leftChars="-3" w:hanging="6" w:hangingChars="3"/>
              <w:jc w:val="center"/>
              <w:rPr>
                <w:rFonts w:ascii="黑体" w:hAnsi="黑体" w:eastAsia="黑体"/>
                <w:b/>
                <w:kern w:val="0"/>
              </w:rPr>
            </w:pPr>
            <w:r>
              <w:rPr>
                <w:rFonts w:ascii="黑体" w:hAnsi="黑体" w:eastAsia="黑体"/>
                <w:b/>
                <w:kern w:val="0"/>
              </w:rPr>
              <w:t>人数</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专业</w:t>
            </w:r>
          </w:p>
          <w:p>
            <w:pPr>
              <w:widowControl/>
              <w:jc w:val="center"/>
              <w:rPr>
                <w:rFonts w:ascii="黑体" w:hAnsi="黑体" w:eastAsia="黑体"/>
                <w:b/>
                <w:kern w:val="0"/>
              </w:rPr>
            </w:pPr>
            <w:r>
              <w:rPr>
                <w:rFonts w:hint="eastAsia" w:ascii="黑体" w:hAnsi="黑体" w:eastAsia="黑体"/>
                <w:b/>
                <w:kern w:val="0"/>
              </w:rPr>
              <w:t>方向</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主要（研发）项目</w:t>
            </w:r>
          </w:p>
        </w:tc>
        <w:tc>
          <w:tcPr>
            <w:tcW w:w="1167" w:type="dxa"/>
            <w:tcBorders>
              <w:top w:val="single" w:color="auto" w:sz="4" w:space="0"/>
              <w:left w:val="nil"/>
              <w:bottom w:val="single" w:color="auto" w:sz="4" w:space="0"/>
              <w:right w:val="single" w:color="auto" w:sz="4" w:space="0"/>
            </w:tcBorders>
            <w:vAlign w:val="center"/>
          </w:tcPr>
          <w:p>
            <w:pPr>
              <w:widowControl/>
              <w:ind w:leftChars="-3" w:hanging="6" w:hangingChars="3"/>
              <w:jc w:val="center"/>
              <w:rPr>
                <w:rFonts w:ascii="黑体" w:hAnsi="黑体" w:eastAsia="黑体"/>
                <w:b/>
                <w:kern w:val="0"/>
              </w:rPr>
            </w:pPr>
            <w:r>
              <w:rPr>
                <w:rFonts w:hint="eastAsia" w:ascii="黑体" w:hAnsi="黑体" w:eastAsia="黑体"/>
                <w:b/>
                <w:kern w:val="0"/>
              </w:rPr>
              <w:t>高新技术（培育入库）企业</w:t>
            </w:r>
          </w:p>
        </w:tc>
        <w:tc>
          <w:tcPr>
            <w:tcW w:w="1021" w:type="dxa"/>
            <w:tcBorders>
              <w:top w:val="single" w:color="auto" w:sz="4" w:space="0"/>
              <w:left w:val="nil"/>
              <w:bottom w:val="single" w:color="auto" w:sz="4" w:space="0"/>
              <w:right w:val="single" w:color="auto" w:sz="4" w:space="0"/>
            </w:tcBorders>
            <w:vAlign w:val="center"/>
          </w:tcPr>
          <w:p>
            <w:pPr>
              <w:widowControl/>
              <w:ind w:firstLine="34" w:firstLineChars="16"/>
              <w:jc w:val="center"/>
              <w:rPr>
                <w:rFonts w:ascii="黑体" w:hAnsi="黑体" w:eastAsia="黑体"/>
                <w:b/>
                <w:kern w:val="0"/>
              </w:rPr>
            </w:pPr>
            <w:r>
              <w:rPr>
                <w:rFonts w:hint="eastAsia" w:ascii="黑体" w:hAnsi="黑体" w:eastAsia="黑体"/>
                <w:b/>
                <w:kern w:val="0"/>
              </w:rPr>
              <w:t>证书</w:t>
            </w:r>
          </w:p>
          <w:p>
            <w:pPr>
              <w:widowControl/>
              <w:ind w:firstLine="34" w:firstLineChars="16"/>
              <w:jc w:val="center"/>
              <w:rPr>
                <w:rFonts w:ascii="黑体" w:hAnsi="黑体" w:eastAsia="黑体"/>
                <w:b/>
                <w:kern w:val="0"/>
              </w:rPr>
            </w:pPr>
            <w:r>
              <w:rPr>
                <w:rFonts w:hint="eastAsia" w:ascii="黑体" w:hAnsi="黑体" w:eastAsia="黑体"/>
                <w:b/>
                <w:kern w:val="0"/>
              </w:rPr>
              <w:t>编号</w:t>
            </w:r>
          </w:p>
        </w:tc>
        <w:tc>
          <w:tcPr>
            <w:tcW w:w="1021" w:type="dxa"/>
            <w:tcBorders>
              <w:top w:val="single" w:color="auto" w:sz="4" w:space="0"/>
              <w:left w:val="nil"/>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上年度营业收入</w:t>
            </w:r>
          </w:p>
        </w:tc>
        <w:tc>
          <w:tcPr>
            <w:tcW w:w="1021" w:type="dxa"/>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b/>
                <w:kern w:val="0"/>
              </w:rPr>
            </w:pPr>
            <w:r>
              <w:rPr>
                <w:rFonts w:hint="eastAsia" w:ascii="黑体" w:hAnsi="黑体" w:eastAsia="黑体"/>
                <w:b/>
                <w:kern w:val="0"/>
              </w:rPr>
              <w:t>上年度研发费用</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收入增长率</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利润</w:t>
            </w:r>
          </w:p>
          <w:p>
            <w:pPr>
              <w:widowControl/>
              <w:ind w:firstLine="32" w:firstLineChars="15"/>
              <w:jc w:val="center"/>
              <w:rPr>
                <w:rFonts w:ascii="黑体" w:hAnsi="黑体" w:eastAsia="黑体"/>
                <w:b/>
                <w:kern w:val="0"/>
              </w:rPr>
            </w:pPr>
            <w:r>
              <w:rPr>
                <w:rFonts w:hint="eastAsia" w:ascii="黑体" w:hAnsi="黑体" w:eastAsia="黑体"/>
                <w:b/>
                <w:kern w:val="0"/>
              </w:rPr>
              <w:t>增长率</w:t>
            </w:r>
          </w:p>
        </w:tc>
        <w:tc>
          <w:tcPr>
            <w:tcW w:w="1167" w:type="dxa"/>
            <w:tcBorders>
              <w:top w:val="single" w:color="auto" w:sz="4" w:space="0"/>
              <w:left w:val="single" w:color="auto" w:sz="4" w:space="0"/>
              <w:bottom w:val="single" w:color="auto" w:sz="4" w:space="0"/>
              <w:right w:val="single" w:color="auto" w:sz="4" w:space="0"/>
            </w:tcBorders>
            <w:vAlign w:val="center"/>
          </w:tcPr>
          <w:p>
            <w:pPr>
              <w:widowControl/>
              <w:ind w:firstLine="32" w:firstLineChars="15"/>
              <w:jc w:val="center"/>
              <w:rPr>
                <w:rFonts w:ascii="黑体" w:hAnsi="黑体" w:eastAsia="黑体"/>
                <w:b/>
                <w:kern w:val="0"/>
              </w:rPr>
            </w:pPr>
            <w:r>
              <w:rPr>
                <w:rFonts w:hint="eastAsia" w:ascii="黑体" w:hAnsi="黑体" w:eastAsia="黑体"/>
                <w:b/>
                <w:kern w:val="0"/>
              </w:rPr>
              <w:t>获天使投资或风险投资金额</w:t>
            </w:r>
          </w:p>
        </w:tc>
      </w:tr>
      <w:tr>
        <w:tblPrEx>
          <w:tblCellMar>
            <w:top w:w="0" w:type="dxa"/>
            <w:left w:w="108" w:type="dxa"/>
            <w:bottom w:w="0" w:type="dxa"/>
            <w:right w:w="108" w:type="dxa"/>
          </w:tblCellMar>
        </w:tblPrEx>
        <w:trPr>
          <w:trHeight w:val="654" w:hRule="atLeast"/>
        </w:trPr>
        <w:tc>
          <w:tcPr>
            <w:tcW w:w="674" w:type="dxa"/>
            <w:tcBorders>
              <w:top w:val="single" w:color="auto" w:sz="4" w:space="0"/>
              <w:left w:val="single" w:color="auto" w:sz="4" w:space="0"/>
              <w:bottom w:val="single" w:color="auto" w:sz="4" w:space="0"/>
              <w:right w:val="single" w:color="auto" w:sz="4" w:space="0"/>
            </w:tcBorders>
            <w:vAlign w:val="center"/>
          </w:tcPr>
          <w:p/>
        </w:tc>
        <w:tc>
          <w:tcPr>
            <w:tcW w:w="1021" w:type="dxa"/>
            <w:tcBorders>
              <w:top w:val="single" w:color="auto" w:sz="4" w:space="0"/>
              <w:left w:val="nil"/>
              <w:bottom w:val="single" w:color="auto" w:sz="4" w:space="0"/>
              <w:right w:val="single" w:color="auto" w:sz="4" w:space="0"/>
            </w:tcBorders>
            <w:vAlign w:val="center"/>
          </w:tcPr>
          <w:p/>
        </w:tc>
        <w:tc>
          <w:tcPr>
            <w:tcW w:w="1021" w:type="dxa"/>
            <w:tcBorders>
              <w:top w:val="single" w:color="auto" w:sz="4" w:space="0"/>
              <w:left w:val="nil"/>
              <w:bottom w:val="single" w:color="auto" w:sz="4" w:space="0"/>
              <w:right w:val="single" w:color="auto" w:sz="4" w:space="0"/>
            </w:tcBorders>
            <w:vAlign w:val="center"/>
          </w:tcPr>
          <w:p/>
        </w:tc>
        <w:tc>
          <w:tcPr>
            <w:tcW w:w="1021" w:type="dxa"/>
            <w:tcBorders>
              <w:top w:val="single" w:color="auto" w:sz="4" w:space="0"/>
              <w:left w:val="nil"/>
              <w:bottom w:val="single" w:color="auto" w:sz="4" w:space="0"/>
              <w:right w:val="single" w:color="auto" w:sz="4" w:space="0"/>
            </w:tcBorders>
            <w:vAlign w:val="center"/>
          </w:tcPr>
          <w:p>
            <w:pPr>
              <w:jc w:val="center"/>
            </w:pPr>
          </w:p>
        </w:tc>
        <w:tc>
          <w:tcPr>
            <w:tcW w:w="1021" w:type="dxa"/>
            <w:tcBorders>
              <w:top w:val="single" w:color="auto" w:sz="4" w:space="0"/>
              <w:left w:val="nil"/>
              <w:bottom w:val="single" w:color="auto" w:sz="4" w:space="0"/>
              <w:right w:val="single" w:color="auto" w:sz="4" w:space="0"/>
            </w:tcBorders>
            <w:vAlign w:val="center"/>
          </w:tcPr>
          <w:p>
            <w:pPr>
              <w:jc w:val="cente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CellMar>
            <w:top w:w="0" w:type="dxa"/>
            <w:left w:w="108" w:type="dxa"/>
            <w:bottom w:w="0" w:type="dxa"/>
            <w:right w:w="108" w:type="dxa"/>
          </w:tblCellMar>
        </w:tblPrEx>
        <w:trPr>
          <w:trHeight w:val="654" w:hRule="atLeast"/>
        </w:trPr>
        <w:tc>
          <w:tcPr>
            <w:tcW w:w="674" w:type="dxa"/>
            <w:tcBorders>
              <w:top w:val="nil"/>
              <w:left w:val="single" w:color="auto" w:sz="4" w:space="0"/>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jc w:val="cente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nil"/>
              <w:left w:val="nil"/>
              <w:bottom w:val="single" w:color="auto" w:sz="4" w:space="0"/>
              <w:right w:val="single" w:color="auto" w:sz="4" w:space="0"/>
            </w:tcBorders>
            <w:vAlign w:val="center"/>
          </w:tcPr>
          <w:p>
            <w:pPr>
              <w:widowControl/>
              <w:ind w:firstLine="180" w:firstLineChars="100"/>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nil"/>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nil"/>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c>
          <w:tcPr>
            <w:tcW w:w="1167"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kern w:val="0"/>
                <w:sz w:val="18"/>
                <w:szCs w:val="18"/>
              </w:rPr>
            </w:pPr>
          </w:p>
        </w:tc>
      </w:tr>
      <w:tr>
        <w:tblPrEx>
          <w:tblCellMar>
            <w:top w:w="0" w:type="dxa"/>
            <w:left w:w="108" w:type="dxa"/>
            <w:bottom w:w="0" w:type="dxa"/>
            <w:right w:w="108" w:type="dxa"/>
          </w:tblCellMar>
        </w:tblPrEx>
        <w:trPr>
          <w:trHeight w:val="654" w:hRule="atLeast"/>
        </w:trPr>
        <w:tc>
          <w:tcPr>
            <w:tcW w:w="674" w:type="dxa"/>
            <w:tcBorders>
              <w:top w:val="single" w:color="auto" w:sz="4" w:space="0"/>
              <w:left w:val="single" w:color="auto" w:sz="4" w:space="0"/>
              <w:bottom w:val="single" w:color="auto" w:sz="4" w:space="0"/>
              <w:right w:val="single" w:color="auto" w:sz="4" w:space="0"/>
            </w:tcBorders>
            <w:vAlign w:val="center"/>
          </w:tcPr>
          <w:p>
            <w:r>
              <w:rPr>
                <w:rFonts w:hint="eastAsia"/>
              </w:rPr>
              <w:t>合计</w:t>
            </w:r>
          </w:p>
        </w:tc>
        <w:tc>
          <w:tcPr>
            <w:tcW w:w="14732" w:type="dxa"/>
            <w:gridSpan w:val="1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kern w:val="0"/>
                <w:sz w:val="18"/>
                <w:szCs w:val="18"/>
              </w:rPr>
            </w:pPr>
            <w:r>
              <w:rPr>
                <w:rFonts w:hint="eastAsia"/>
              </w:rPr>
              <w:t>家</w:t>
            </w:r>
          </w:p>
        </w:tc>
      </w:tr>
    </w:tbl>
    <w:p>
      <w:pPr>
        <w:rPr>
          <w:rFonts w:ascii="黑体" w:hAnsi="黑体" w:eastAsia="黑体"/>
          <w:sz w:val="24"/>
        </w:rPr>
      </w:pPr>
    </w:p>
    <w:p>
      <w:pPr>
        <w:rPr>
          <w:rFonts w:ascii="黑体" w:hAnsi="黑体" w:eastAsia="黑体"/>
          <w:sz w:val="22"/>
        </w:rPr>
      </w:pPr>
      <w:r>
        <w:rPr>
          <w:rFonts w:hint="eastAsia" w:ascii="黑体" w:hAnsi="黑体" w:eastAsia="黑体"/>
          <w:sz w:val="22"/>
        </w:rPr>
        <w:t>注: 1、可根据填写需要扩充此表。</w:t>
      </w:r>
    </w:p>
    <w:p>
      <w:pPr>
        <w:ind w:firstLine="440" w:firstLineChars="200"/>
        <w:rPr>
          <w:rFonts w:ascii="黑体" w:hAnsi="黑体" w:eastAsia="黑体"/>
          <w:sz w:val="22"/>
        </w:rPr>
      </w:pPr>
      <w:r>
        <w:rPr>
          <w:rFonts w:hint="eastAsia" w:ascii="黑体" w:hAnsi="黑体" w:eastAsia="黑体"/>
          <w:sz w:val="22"/>
        </w:rPr>
        <w:t>2、凡登记在表内的，请提交相应证明材料。</w:t>
      </w:r>
    </w:p>
    <w:p>
      <w:pPr>
        <w:widowControl/>
        <w:wordWrap w:val="0"/>
        <w:jc w:val="right"/>
        <w:rPr>
          <w:rFonts w:ascii="黑体" w:hAnsi="黑体" w:eastAsia="黑体"/>
          <w:sz w:val="22"/>
        </w:rPr>
      </w:pPr>
    </w:p>
    <w:p>
      <w:pPr>
        <w:widowControl/>
        <w:jc w:val="right"/>
        <w:rPr>
          <w:rFonts w:ascii="黑体" w:hAnsi="黑体" w:eastAsia="黑体"/>
          <w:sz w:val="24"/>
        </w:rPr>
        <w:sectPr>
          <w:pgSz w:w="16840" w:h="11900" w:orient="landscape"/>
          <w:pgMar w:top="1800" w:right="1440" w:bottom="1800" w:left="1440" w:header="851" w:footer="992" w:gutter="0"/>
          <w:cols w:space="720" w:num="1"/>
          <w:docGrid w:linePitch="286" w:charSpace="0"/>
        </w:sectPr>
      </w:pPr>
      <w:r>
        <w:rPr>
          <w:rFonts w:hint="eastAsia" w:ascii="黑体" w:hAnsi="黑体" w:eastAsia="黑体"/>
          <w:sz w:val="24"/>
        </w:rPr>
        <w:t>填表时间：     年     月    日</w:t>
      </w:r>
    </w:p>
    <w:p>
      <w:pPr>
        <w:spacing w:line="540" w:lineRule="exact"/>
        <w:rPr>
          <w:rFonts w:ascii="仿宋_GB2312" w:eastAsia="仿宋_GB2312"/>
          <w:sz w:val="32"/>
        </w:rPr>
      </w:pPr>
      <w:r>
        <w:rPr>
          <w:rFonts w:hint="eastAsia" w:ascii="仿宋_GB2312" w:eastAsia="仿宋_GB2312"/>
          <w:sz w:val="32"/>
        </w:rPr>
        <w:t>附件4：</w:t>
      </w:r>
    </w:p>
    <w:p>
      <w:pPr>
        <w:widowControl/>
        <w:shd w:val="clear" w:color="auto" w:fill="FFFFFF"/>
        <w:spacing w:line="560" w:lineRule="exact"/>
        <w:jc w:val="center"/>
        <w:rPr>
          <w:rFonts w:cs="Times New Roman" w:asciiTheme="minorEastAsia" w:hAnsiTheme="minorEastAsia" w:eastAsiaTheme="minorEastAsia"/>
          <w:color w:val="auto"/>
          <w:kern w:val="0"/>
          <w:sz w:val="36"/>
          <w:szCs w:val="32"/>
        </w:rPr>
      </w:pPr>
      <w:r>
        <w:rPr>
          <w:rFonts w:cs="Times New Roman" w:asciiTheme="minorEastAsia" w:hAnsiTheme="minorEastAsia" w:eastAsiaTheme="minorEastAsia"/>
          <w:color w:val="auto"/>
          <w:kern w:val="0"/>
          <w:sz w:val="36"/>
          <w:szCs w:val="32"/>
        </w:rPr>
        <w:t>2</w:t>
      </w:r>
      <w:r>
        <w:rPr>
          <w:rFonts w:hint="eastAsia" w:cs="Times New Roman" w:asciiTheme="minorEastAsia" w:hAnsiTheme="minorEastAsia" w:eastAsiaTheme="minorEastAsia"/>
          <w:color w:val="auto"/>
          <w:kern w:val="0"/>
          <w:sz w:val="36"/>
          <w:szCs w:val="32"/>
        </w:rPr>
        <w:t>0</w:t>
      </w:r>
      <w:r>
        <w:rPr>
          <w:rFonts w:cs="Times New Roman" w:asciiTheme="minorEastAsia" w:hAnsiTheme="minorEastAsia" w:eastAsiaTheme="minorEastAsia"/>
          <w:color w:val="auto"/>
          <w:kern w:val="0"/>
          <w:sz w:val="36"/>
          <w:szCs w:val="32"/>
        </w:rPr>
        <w:t>22</w:t>
      </w:r>
      <w:r>
        <w:rPr>
          <w:rFonts w:hint="eastAsia" w:cs="Times New Roman" w:asciiTheme="minorEastAsia" w:hAnsiTheme="minorEastAsia" w:eastAsiaTheme="minorEastAsia"/>
          <w:color w:val="auto"/>
          <w:kern w:val="0"/>
          <w:sz w:val="36"/>
          <w:szCs w:val="32"/>
        </w:rPr>
        <w:t>年浦东新区科技企业加速器登记申请报告</w:t>
      </w:r>
    </w:p>
    <w:p>
      <w:pPr>
        <w:widowControl/>
        <w:shd w:val="clear" w:color="auto" w:fill="FFFFFF"/>
        <w:spacing w:line="560" w:lineRule="exact"/>
        <w:jc w:val="center"/>
        <w:rPr>
          <w:rFonts w:cs="Times New Roman" w:asciiTheme="minorEastAsia" w:hAnsiTheme="minorEastAsia" w:eastAsiaTheme="minorEastAsia"/>
          <w:color w:val="auto"/>
          <w:kern w:val="0"/>
          <w:sz w:val="36"/>
          <w:szCs w:val="32"/>
        </w:rPr>
      </w:pPr>
      <w:r>
        <w:rPr>
          <w:rFonts w:hint="eastAsia" w:cs="Times New Roman" w:asciiTheme="minorEastAsia" w:hAnsiTheme="minorEastAsia" w:eastAsiaTheme="minorEastAsia"/>
          <w:color w:val="auto"/>
          <w:kern w:val="0"/>
          <w:sz w:val="36"/>
          <w:szCs w:val="32"/>
        </w:rPr>
        <w:t>编写提纲</w:t>
      </w:r>
    </w:p>
    <w:p>
      <w:pPr>
        <w:widowControl/>
        <w:shd w:val="clear" w:color="auto" w:fill="FFFFFF"/>
        <w:spacing w:line="560" w:lineRule="exact"/>
        <w:jc w:val="left"/>
        <w:rPr>
          <w:rFonts w:ascii="仿宋_GB2312" w:hAnsi="Times New Roman" w:eastAsia="仿宋_GB2312" w:cs="Times New Roman"/>
          <w:color w:val="auto"/>
          <w:kern w:val="0"/>
          <w:sz w:val="32"/>
          <w:szCs w:val="32"/>
        </w:rPr>
      </w:pP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一、企业基本情况；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二、加速器基本数据和提供服务内容；</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三、加速器管理人员情况；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四、管理服务制度目录；</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五、导师或外部服务机构情况；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六、入驻企业情况；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七、获投融资项目情况，自有资金或合作资金投资案例；</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八、开展提供技术支撑、资本对接、市场拓展等方面的服务情况；</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九、自建或共建公共技术服务平台</w:t>
      </w:r>
    </w:p>
    <w:p>
      <w:pPr>
        <w:widowControl/>
        <w:shd w:val="clear" w:color="auto" w:fill="FFFFFF"/>
        <w:spacing w:line="560" w:lineRule="exact"/>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十、其他情况说明。</w:t>
      </w:r>
    </w:p>
    <w:p>
      <w:pPr>
        <w:widowControl/>
        <w:shd w:val="clear" w:color="auto" w:fill="FFFFFF"/>
        <w:spacing w:line="560" w:lineRule="exact"/>
        <w:rPr>
          <w:rFonts w:ascii="仿宋_GB2312" w:hAnsi="Times New Roman" w:eastAsia="仿宋_GB2312" w:cs="Times New Roman"/>
          <w:color w:val="auto"/>
          <w:kern w:val="0"/>
          <w:sz w:val="32"/>
          <w:szCs w:val="32"/>
        </w:rPr>
      </w:pPr>
    </w:p>
    <w:p>
      <w:pPr>
        <w:widowControl/>
        <w:shd w:val="clear" w:color="auto" w:fill="FFFFFF"/>
        <w:spacing w:line="560" w:lineRule="exact"/>
        <w:jc w:val="left"/>
        <w:rPr>
          <w:rFonts w:ascii="仿宋_GB2312" w:hAnsi="Times New Roman" w:eastAsia="仿宋_GB2312" w:cs="Times New Roman"/>
          <w:color w:val="auto"/>
          <w:kern w:val="0"/>
          <w:sz w:val="32"/>
          <w:szCs w:val="32"/>
        </w:rPr>
      </w:pPr>
    </w:p>
    <w:sectPr>
      <w:pgSz w:w="11900" w:h="16840"/>
      <w:pgMar w:top="1440" w:right="1800" w:bottom="1440" w:left="1800"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7C67C5"/>
    <w:multiLevelType w:val="multilevel"/>
    <w:tmpl w:val="757C67C5"/>
    <w:lvl w:ilvl="0" w:tentative="0">
      <w:start w:val="0"/>
      <w:numFmt w:val="bullet"/>
      <w:lvlText w:val="□"/>
      <w:lvlJc w:val="left"/>
      <w:pPr>
        <w:ind w:left="360" w:hanging="360"/>
      </w:pPr>
      <w:rPr>
        <w:rFonts w:hint="eastAsia" w:ascii="等线" w:hAnsi="等线" w:eastAsia="等线" w:cstheme="minorBidi"/>
        <w:color w:val="00000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autoHyphenation/>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ZGY1Mzk0NmFlNGVlZWMxMjQxYzcyZWE2NTdkMTQifQ=="/>
  </w:docVars>
  <w:rsids>
    <w:rsidRoot w:val="003204DC"/>
    <w:rsid w:val="000E2FAE"/>
    <w:rsid w:val="00177594"/>
    <w:rsid w:val="001C0E52"/>
    <w:rsid w:val="00225F06"/>
    <w:rsid w:val="002714A6"/>
    <w:rsid w:val="00290A49"/>
    <w:rsid w:val="002A2CE5"/>
    <w:rsid w:val="003204DC"/>
    <w:rsid w:val="0040335F"/>
    <w:rsid w:val="004C7AF1"/>
    <w:rsid w:val="004E050A"/>
    <w:rsid w:val="00593032"/>
    <w:rsid w:val="006C2895"/>
    <w:rsid w:val="006F73C7"/>
    <w:rsid w:val="007877B7"/>
    <w:rsid w:val="00844431"/>
    <w:rsid w:val="008503F7"/>
    <w:rsid w:val="00893D3A"/>
    <w:rsid w:val="00902DB4"/>
    <w:rsid w:val="00A83D1F"/>
    <w:rsid w:val="00A85E81"/>
    <w:rsid w:val="00AC66C7"/>
    <w:rsid w:val="00BF226E"/>
    <w:rsid w:val="00C32B1A"/>
    <w:rsid w:val="00CF0AB0"/>
    <w:rsid w:val="00D056AC"/>
    <w:rsid w:val="00D45D4B"/>
    <w:rsid w:val="00D62359"/>
    <w:rsid w:val="02CD3AFD"/>
    <w:rsid w:val="0655716A"/>
    <w:rsid w:val="06EA5F78"/>
    <w:rsid w:val="076D7163"/>
    <w:rsid w:val="0898198E"/>
    <w:rsid w:val="096E0AEF"/>
    <w:rsid w:val="0B6A01BB"/>
    <w:rsid w:val="0BBE7A00"/>
    <w:rsid w:val="0C8E399D"/>
    <w:rsid w:val="0D057E53"/>
    <w:rsid w:val="0F3F0A03"/>
    <w:rsid w:val="12561063"/>
    <w:rsid w:val="132C0D6C"/>
    <w:rsid w:val="13D6542A"/>
    <w:rsid w:val="14754AE1"/>
    <w:rsid w:val="149463D4"/>
    <w:rsid w:val="161A6313"/>
    <w:rsid w:val="16FF1E47"/>
    <w:rsid w:val="17374F99"/>
    <w:rsid w:val="18225649"/>
    <w:rsid w:val="18AD1A35"/>
    <w:rsid w:val="1B636436"/>
    <w:rsid w:val="1C056BBF"/>
    <w:rsid w:val="1CC64D76"/>
    <w:rsid w:val="1D26678F"/>
    <w:rsid w:val="1D33136A"/>
    <w:rsid w:val="1D415649"/>
    <w:rsid w:val="1F2513AB"/>
    <w:rsid w:val="1F954ADD"/>
    <w:rsid w:val="20847F5F"/>
    <w:rsid w:val="227D472C"/>
    <w:rsid w:val="230C41E0"/>
    <w:rsid w:val="23162CAC"/>
    <w:rsid w:val="23EE09F5"/>
    <w:rsid w:val="2509552B"/>
    <w:rsid w:val="25171DBC"/>
    <w:rsid w:val="25375622"/>
    <w:rsid w:val="26CD07BC"/>
    <w:rsid w:val="27EF5D96"/>
    <w:rsid w:val="2A8326F8"/>
    <w:rsid w:val="2B2A35C4"/>
    <w:rsid w:val="2B7C2FE0"/>
    <w:rsid w:val="2B8E3E7D"/>
    <w:rsid w:val="2DF223C5"/>
    <w:rsid w:val="2FBA4963"/>
    <w:rsid w:val="2FC66810"/>
    <w:rsid w:val="2FD32808"/>
    <w:rsid w:val="311F6E9A"/>
    <w:rsid w:val="31630F2A"/>
    <w:rsid w:val="3170706E"/>
    <w:rsid w:val="3299237A"/>
    <w:rsid w:val="341727A0"/>
    <w:rsid w:val="34510002"/>
    <w:rsid w:val="3A2C0FAD"/>
    <w:rsid w:val="3A9E2C55"/>
    <w:rsid w:val="3AE50FAF"/>
    <w:rsid w:val="3CB149D4"/>
    <w:rsid w:val="403E4F6E"/>
    <w:rsid w:val="409C4422"/>
    <w:rsid w:val="41705CDA"/>
    <w:rsid w:val="43181CB4"/>
    <w:rsid w:val="43895E77"/>
    <w:rsid w:val="463D6273"/>
    <w:rsid w:val="465A293C"/>
    <w:rsid w:val="47FA743B"/>
    <w:rsid w:val="48432C60"/>
    <w:rsid w:val="488154D9"/>
    <w:rsid w:val="496E67BB"/>
    <w:rsid w:val="4A557304"/>
    <w:rsid w:val="4B141C23"/>
    <w:rsid w:val="4C1776F8"/>
    <w:rsid w:val="4DAE6F34"/>
    <w:rsid w:val="4F27465C"/>
    <w:rsid w:val="4F3555EE"/>
    <w:rsid w:val="4F8D4813"/>
    <w:rsid w:val="4FDC2035"/>
    <w:rsid w:val="4FF86C90"/>
    <w:rsid w:val="500A311E"/>
    <w:rsid w:val="50BE2F2A"/>
    <w:rsid w:val="50FA17E0"/>
    <w:rsid w:val="515B449F"/>
    <w:rsid w:val="51C43897"/>
    <w:rsid w:val="5242466F"/>
    <w:rsid w:val="52A577EC"/>
    <w:rsid w:val="545A6192"/>
    <w:rsid w:val="57BB0268"/>
    <w:rsid w:val="5BDA746E"/>
    <w:rsid w:val="5E153F2A"/>
    <w:rsid w:val="5E753257"/>
    <w:rsid w:val="5FCF0F64"/>
    <w:rsid w:val="60426528"/>
    <w:rsid w:val="60AD277C"/>
    <w:rsid w:val="60DA6DCF"/>
    <w:rsid w:val="628002D1"/>
    <w:rsid w:val="66B560AA"/>
    <w:rsid w:val="66BE4FF2"/>
    <w:rsid w:val="6725004C"/>
    <w:rsid w:val="678E0745"/>
    <w:rsid w:val="685B2863"/>
    <w:rsid w:val="69040C62"/>
    <w:rsid w:val="69891E02"/>
    <w:rsid w:val="6AD12529"/>
    <w:rsid w:val="705E26EB"/>
    <w:rsid w:val="73585C8A"/>
    <w:rsid w:val="75FA493F"/>
    <w:rsid w:val="766746A8"/>
    <w:rsid w:val="77856B19"/>
    <w:rsid w:val="77AD7217"/>
    <w:rsid w:val="77C36C29"/>
    <w:rsid w:val="797B7A58"/>
    <w:rsid w:val="7AB20B5E"/>
    <w:rsid w:val="7C513592"/>
    <w:rsid w:val="7C520EF7"/>
    <w:rsid w:val="7EC42D27"/>
    <w:rsid w:val="7F761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等线" w:eastAsia="等线" w:cs="等线"/>
      <w:color w:val="000000"/>
      <w:kern w:val="2"/>
      <w:sz w:val="21"/>
      <w:szCs w:val="21"/>
      <w:u w:color="000000"/>
      <w:lang w:val="zh-CN"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6"/>
    <w:qFormat/>
    <w:uiPriority w:val="0"/>
    <w:pPr>
      <w:spacing w:line="600" w:lineRule="exact"/>
      <w:ind w:firstLine="560" w:firstLineChars="200"/>
    </w:pPr>
    <w:rPr>
      <w:rFonts w:ascii="Times New Roman" w:hAnsi="Times New Roman" w:eastAsia="仿宋_GB2312" w:cs="Times New Roman"/>
      <w:color w:val="auto"/>
      <w:kern w:val="0"/>
      <w:sz w:val="28"/>
      <w:szCs w:val="24"/>
      <w:lang w:val="en-US"/>
    </w:rPr>
  </w:style>
  <w:style w:type="paragraph" w:styleId="3">
    <w:name w:val="Date"/>
    <w:basedOn w:val="1"/>
    <w:next w:val="1"/>
    <w:link w:val="15"/>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color w:val="auto"/>
      <w:kern w:val="0"/>
      <w:sz w:val="24"/>
      <w:szCs w:val="24"/>
      <w:lang w:val="en-US"/>
    </w:rPr>
  </w:style>
  <w:style w:type="character" w:styleId="9">
    <w:name w:val="Hyperlink"/>
    <w:qFormat/>
    <w:uiPriority w:val="0"/>
    <w:rPr>
      <w:u w:val="single"/>
    </w:r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页眉与页脚"/>
    <w:qFormat/>
    <w:uiPriority w:val="0"/>
    <w:pPr>
      <w:tabs>
        <w:tab w:val="right" w:pos="9020"/>
      </w:tabs>
    </w:pPr>
    <w:rPr>
      <w:rFonts w:ascii="Helvetica" w:hAnsi="Arial Unicode MS" w:eastAsia="Arial Unicode MS" w:cs="Arial Unicode MS"/>
      <w:color w:val="000000"/>
      <w:sz w:val="24"/>
      <w:szCs w:val="24"/>
      <w:lang w:val="en-US" w:eastAsia="zh-CN" w:bidi="ar-SA"/>
    </w:rPr>
  </w:style>
  <w:style w:type="paragraph" w:customStyle="1" w:styleId="12">
    <w:name w:val="默认"/>
    <w:qFormat/>
    <w:uiPriority w:val="0"/>
    <w:rPr>
      <w:rFonts w:ascii="Helvetica" w:hAnsi="Helvetica" w:eastAsia="Helvetica" w:cs="Helvetica"/>
      <w:color w:val="000000"/>
      <w:sz w:val="22"/>
      <w:szCs w:val="22"/>
      <w:u w:color="000000"/>
      <w:lang w:val="en-US" w:eastAsia="zh-CN" w:bidi="ar-SA"/>
    </w:rPr>
  </w:style>
  <w:style w:type="character" w:customStyle="1" w:styleId="13">
    <w:name w:val="页眉 字符"/>
    <w:basedOn w:val="8"/>
    <w:link w:val="5"/>
    <w:qFormat/>
    <w:uiPriority w:val="99"/>
    <w:rPr>
      <w:rFonts w:ascii="等线" w:hAnsi="等线" w:eastAsia="等线" w:cs="等线"/>
      <w:color w:val="000000"/>
      <w:kern w:val="2"/>
      <w:sz w:val="18"/>
      <w:szCs w:val="18"/>
      <w:u w:color="000000"/>
      <w:lang w:val="zh-CN"/>
    </w:rPr>
  </w:style>
  <w:style w:type="character" w:customStyle="1" w:styleId="14">
    <w:name w:val="页脚 字符"/>
    <w:basedOn w:val="8"/>
    <w:link w:val="4"/>
    <w:qFormat/>
    <w:uiPriority w:val="99"/>
    <w:rPr>
      <w:rFonts w:ascii="等线" w:hAnsi="等线" w:eastAsia="等线" w:cs="等线"/>
      <w:color w:val="000000"/>
      <w:kern w:val="2"/>
      <w:sz w:val="18"/>
      <w:szCs w:val="18"/>
      <w:u w:color="000000"/>
      <w:lang w:val="zh-CN"/>
    </w:rPr>
  </w:style>
  <w:style w:type="character" w:customStyle="1" w:styleId="15">
    <w:name w:val="日期 字符"/>
    <w:basedOn w:val="8"/>
    <w:link w:val="3"/>
    <w:semiHidden/>
    <w:qFormat/>
    <w:uiPriority w:val="99"/>
    <w:rPr>
      <w:rFonts w:ascii="等线" w:hAnsi="等线" w:eastAsia="等线" w:cs="等线"/>
      <w:color w:val="000000"/>
      <w:kern w:val="2"/>
      <w:sz w:val="21"/>
      <w:szCs w:val="21"/>
      <w:u w:color="000000"/>
      <w:lang w:val="zh-CN"/>
    </w:rPr>
  </w:style>
  <w:style w:type="character" w:customStyle="1" w:styleId="16">
    <w:name w:val="正文文本缩进 字符1"/>
    <w:basedOn w:val="8"/>
    <w:link w:val="2"/>
    <w:qFormat/>
    <w:uiPriority w:val="0"/>
    <w:rPr>
      <w:rFonts w:eastAsia="仿宋_GB2312"/>
      <w:sz w:val="28"/>
      <w:szCs w:val="24"/>
    </w:rPr>
  </w:style>
  <w:style w:type="character" w:customStyle="1" w:styleId="17">
    <w:name w:val="正文文本缩进 字符"/>
    <w:basedOn w:val="8"/>
    <w:semiHidden/>
    <w:qFormat/>
    <w:uiPriority w:val="99"/>
    <w:rPr>
      <w:rFonts w:ascii="等线" w:hAnsi="等线" w:eastAsia="等线" w:cs="等线"/>
      <w:color w:val="000000"/>
      <w:kern w:val="2"/>
      <w:sz w:val="21"/>
      <w:szCs w:val="21"/>
      <w:u w:color="000000"/>
      <w:lang w:val="zh-CN"/>
    </w:rPr>
  </w:style>
  <w:style w:type="paragraph" w:styleId="18">
    <w:name w:val="List Paragraph"/>
    <w:basedOn w:val="1"/>
    <w:qFormat/>
    <w:uiPriority w:val="34"/>
    <w:pPr>
      <w:ind w:firstLine="420" w:firstLineChars="200"/>
    </w:pPr>
    <w:rPr>
      <w:rFonts w:asciiTheme="minorHAnsi" w:hAnsiTheme="minorHAnsi" w:eastAsiaTheme="minorEastAsia" w:cstheme="minorBidi"/>
      <w:color w:val="auto"/>
      <w:szCs w:val="22"/>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3633</Words>
  <Characters>3747</Characters>
  <Lines>33</Lines>
  <Paragraphs>9</Paragraphs>
  <TotalTime>92</TotalTime>
  <ScaleCrop>false</ScaleCrop>
  <LinksUpToDate>false</LinksUpToDate>
  <CharactersWithSpaces>4264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2019-07-22T01:18:00Z</dcterms:created>
  <dc:creator>lenovo</dc:creator>
  <cp:lastModifiedBy>Administrator</cp:lastModifiedBy>
  <cp:lastPrinted>2019-08-28T03:05:00Z</cp:lastPrinted>
  <dcterms:modified xsi:type="dcterms:W3CDTF">2022-10-08T15:17:10Z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8FD82518DC8F4A76ADA07DF03B2B4683</vt:lpwstr>
  </property>
</Properties>
</file>