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28EC">
      <w:pPr>
        <w:rPr>
          <w:rFonts w:hint="eastAsia"/>
        </w:rPr>
      </w:pPr>
    </w:p>
    <w:p w:rsidR="00834A1A" w:rsidRDefault="00834A1A" w:rsidP="00834A1A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ˎ̥" w:cs="宋体" w:hint="eastAsia"/>
          <w:bCs/>
          <w:color w:val="000000" w:themeColor="text1"/>
          <w:kern w:val="0"/>
          <w:sz w:val="32"/>
          <w:szCs w:val="32"/>
        </w:rPr>
      </w:pPr>
      <w:r>
        <w:rPr>
          <w:rFonts w:ascii="ˎ̥" w:eastAsia="方正小标宋简体" w:hAnsi="ˎ̥" w:hint="eastAsia"/>
          <w:color w:val="000000" w:themeColor="text1"/>
          <w:sz w:val="32"/>
          <w:szCs w:val="32"/>
        </w:rPr>
        <w:t> </w:t>
      </w:r>
      <w:r>
        <w:rPr>
          <w:rFonts w:ascii="方正小标宋简体" w:eastAsia="方正小标宋简体" w:hAnsi="ˎ̥" w:cs="宋体" w:hint="eastAsia"/>
          <w:bCs/>
          <w:color w:val="000000" w:themeColor="text1"/>
          <w:kern w:val="0"/>
          <w:sz w:val="32"/>
          <w:szCs w:val="32"/>
        </w:rPr>
        <w:t>2023年浦东新区促进质量发展专项资金扶持名单公示</w:t>
      </w:r>
    </w:p>
    <w:p w:rsidR="00834A1A" w:rsidRDefault="00834A1A" w:rsidP="00834A1A">
      <w:pPr>
        <w:pStyle w:val="a5"/>
        <w:adjustRightInd w:val="0"/>
        <w:snapToGrid w:val="0"/>
        <w:spacing w:before="0" w:beforeAutospacing="0" w:after="0" w:afterAutospacing="0" w:line="360" w:lineRule="auto"/>
        <w:rPr>
          <w:rFonts w:ascii="仿宋_GB2312" w:eastAsia="仿宋_GB2312" w:hAnsi="ˎ̥" w:hint="eastAsia"/>
          <w:color w:val="000000" w:themeColor="text1"/>
          <w:sz w:val="28"/>
          <w:szCs w:val="28"/>
        </w:rPr>
      </w:pPr>
    </w:p>
    <w:p w:rsidR="00834A1A" w:rsidRDefault="00834A1A" w:rsidP="00834A1A">
      <w:pPr>
        <w:pStyle w:val="a5"/>
        <w:adjustRightInd w:val="0"/>
        <w:snapToGrid w:val="0"/>
        <w:spacing w:before="0" w:beforeAutospacing="0" w:after="0" w:afterAutospacing="0" w:line="360" w:lineRule="auto"/>
        <w:ind w:firstLine="564"/>
        <w:rPr>
          <w:rFonts w:ascii="仿宋_GB2312" w:eastAsia="仿宋_GB2312" w:hAnsi="ˎ̥" w:hint="eastAsia"/>
          <w:color w:val="000000" w:themeColor="text1"/>
          <w:sz w:val="28"/>
          <w:szCs w:val="28"/>
        </w:rPr>
      </w:pPr>
      <w:r>
        <w:rPr>
          <w:rFonts w:ascii="仿宋_GB2312" w:eastAsia="仿宋_GB2312" w:hAnsi="ˎ̥" w:hint="eastAsia"/>
          <w:color w:val="000000" w:themeColor="text1"/>
          <w:sz w:val="28"/>
          <w:szCs w:val="28"/>
        </w:rPr>
        <w:t>现将2023年浦东新区促进质量发展专项资金扶持名单予以公示。公示时间：2022年9月1日—2022年9</w:t>
      </w:r>
      <w:r w:rsidRPr="00834A1A">
        <w:rPr>
          <w:rFonts w:ascii="仿宋_GB2312" w:eastAsia="仿宋_GB2312" w:hAnsi="ˎ̥" w:hint="eastAsia"/>
          <w:color w:val="000000" w:themeColor="text1"/>
          <w:sz w:val="28"/>
          <w:szCs w:val="28"/>
        </w:rPr>
        <w:t>月7日</w:t>
      </w:r>
      <w:r>
        <w:rPr>
          <w:rFonts w:ascii="仿宋_GB2312" w:eastAsia="仿宋_GB2312" w:hAnsi="ˎ̥" w:hint="eastAsia"/>
          <w:color w:val="000000" w:themeColor="text1"/>
          <w:sz w:val="28"/>
          <w:szCs w:val="28"/>
        </w:rPr>
        <w:t>。如有异议，请向上海市浦东新区市场监督管理局反映。电话：68824338。邮箱：libl@pudong.gov.cn。</w:t>
      </w:r>
    </w:p>
    <w:p w:rsidR="00834A1A" w:rsidRDefault="00834A1A" w:rsidP="00834A1A">
      <w:pPr>
        <w:pStyle w:val="a5"/>
        <w:adjustRightInd w:val="0"/>
        <w:snapToGrid w:val="0"/>
        <w:spacing w:before="0" w:beforeAutospacing="0" w:after="0" w:afterAutospacing="0" w:line="360" w:lineRule="auto"/>
        <w:ind w:firstLine="564"/>
        <w:rPr>
          <w:rFonts w:ascii="仿宋_GB2312" w:eastAsia="仿宋_GB2312" w:hAnsi="ˎ̥" w:hint="eastAsia"/>
          <w:color w:val="000000" w:themeColor="text1"/>
          <w:sz w:val="28"/>
          <w:szCs w:val="28"/>
        </w:rPr>
      </w:pPr>
      <w:r>
        <w:rPr>
          <w:rFonts w:ascii="仿宋_GB2312" w:eastAsia="仿宋_GB2312" w:hAnsi="ˎ̥" w:hint="eastAsia"/>
          <w:color w:val="000000" w:themeColor="text1"/>
          <w:sz w:val="28"/>
          <w:szCs w:val="28"/>
        </w:rPr>
        <w:t>附：2023年浦东新区促进质量发展专项资金扶持名单</w:t>
      </w:r>
    </w:p>
    <w:p w:rsidR="00834A1A" w:rsidRDefault="00834A1A" w:rsidP="00834A1A">
      <w:pPr>
        <w:pStyle w:val="a5"/>
        <w:adjustRightInd w:val="0"/>
        <w:snapToGrid w:val="0"/>
        <w:spacing w:before="0" w:beforeAutospacing="0" w:after="0" w:afterAutospacing="0" w:line="360" w:lineRule="auto"/>
        <w:ind w:firstLine="564"/>
        <w:rPr>
          <w:rFonts w:ascii="仿宋_GB2312" w:eastAsia="仿宋_GB2312" w:hAnsi="ˎ̥" w:hint="eastAsia"/>
          <w:color w:val="000000" w:themeColor="text1"/>
          <w:sz w:val="28"/>
          <w:szCs w:val="28"/>
        </w:rPr>
      </w:pPr>
    </w:p>
    <w:p w:rsidR="00834A1A" w:rsidRDefault="00834A1A" w:rsidP="00834A1A">
      <w:pPr>
        <w:pStyle w:val="a5"/>
        <w:adjustRightInd w:val="0"/>
        <w:snapToGrid w:val="0"/>
        <w:spacing w:before="0" w:beforeAutospacing="0" w:after="0" w:afterAutospacing="0" w:line="360" w:lineRule="auto"/>
        <w:ind w:firstLine="564"/>
        <w:rPr>
          <w:rFonts w:ascii="仿宋_GB2312" w:eastAsia="仿宋_GB2312" w:hAnsi="ˎ̥" w:hint="eastAsia"/>
          <w:color w:val="000000" w:themeColor="text1"/>
          <w:sz w:val="28"/>
          <w:szCs w:val="28"/>
        </w:rPr>
      </w:pPr>
    </w:p>
    <w:p w:rsidR="00834A1A" w:rsidRDefault="00834A1A" w:rsidP="00834A1A">
      <w:pPr>
        <w:pStyle w:val="a5"/>
        <w:adjustRightInd w:val="0"/>
        <w:snapToGrid w:val="0"/>
        <w:spacing w:before="0" w:beforeAutospacing="0" w:after="0" w:afterAutospacing="0" w:line="360" w:lineRule="auto"/>
        <w:ind w:firstLine="564"/>
        <w:rPr>
          <w:rFonts w:ascii="仿宋_GB2312" w:eastAsia="仿宋_GB2312" w:hAnsi="ˎ̥" w:hint="eastAsia"/>
          <w:color w:val="000000" w:themeColor="text1"/>
          <w:sz w:val="28"/>
          <w:szCs w:val="28"/>
        </w:rPr>
      </w:pPr>
      <w:r>
        <w:rPr>
          <w:rFonts w:ascii="仿宋_GB2312" w:eastAsia="仿宋_GB2312" w:hAnsi="ˎ̥" w:hint="eastAsia"/>
          <w:color w:val="000000" w:themeColor="text1"/>
          <w:sz w:val="28"/>
          <w:szCs w:val="28"/>
        </w:rPr>
        <w:t xml:space="preserve">                           上海市浦东新区市场监督管理局</w:t>
      </w:r>
    </w:p>
    <w:p w:rsidR="00834A1A" w:rsidRDefault="00834A1A" w:rsidP="00834A1A">
      <w:pPr>
        <w:pStyle w:val="a5"/>
        <w:adjustRightInd w:val="0"/>
        <w:snapToGrid w:val="0"/>
        <w:spacing w:before="0" w:beforeAutospacing="0" w:after="0" w:afterAutospacing="0" w:line="360" w:lineRule="auto"/>
        <w:ind w:firstLine="564"/>
        <w:rPr>
          <w:rFonts w:ascii="仿宋_GB2312" w:eastAsia="仿宋_GB2312" w:hAnsi="ˎ̥" w:hint="eastAsia"/>
          <w:color w:val="000000" w:themeColor="text1"/>
          <w:sz w:val="28"/>
          <w:szCs w:val="28"/>
        </w:rPr>
      </w:pPr>
      <w:r>
        <w:rPr>
          <w:rFonts w:ascii="仿宋_GB2312" w:eastAsia="仿宋_GB2312" w:hAnsi="ˎ̥" w:hint="eastAsia"/>
          <w:color w:val="000000" w:themeColor="text1"/>
          <w:sz w:val="28"/>
          <w:szCs w:val="28"/>
        </w:rPr>
        <w:t xml:space="preserve">                                 2023年9月1日</w:t>
      </w:r>
    </w:p>
    <w:p w:rsidR="00834A1A" w:rsidRDefault="00834A1A" w:rsidP="00834A1A">
      <w:pPr>
        <w:jc w:val="center"/>
        <w:rPr>
          <w:rFonts w:ascii="方正小标宋简体" w:eastAsia="方正小标宋简体" w:hAnsi="ˎ̥" w:cs="宋体" w:hint="eastAsia"/>
          <w:bCs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 w:rsidR="00834A1A" w:rsidRDefault="00834A1A" w:rsidP="00834A1A">
      <w:pPr>
        <w:jc w:val="center"/>
        <w:rPr>
          <w:rFonts w:hint="eastAsia"/>
        </w:rPr>
      </w:pPr>
      <w:r>
        <w:rPr>
          <w:rFonts w:ascii="方正小标宋简体" w:eastAsia="方正小标宋简体" w:hAnsi="ˎ̥" w:cs="宋体" w:hint="eastAsia"/>
          <w:bCs/>
          <w:color w:val="000000" w:themeColor="text1"/>
          <w:kern w:val="0"/>
          <w:sz w:val="32"/>
          <w:szCs w:val="32"/>
        </w:rPr>
        <w:t>2023年浦东新区促进质量发展专项资金扶持名单</w:t>
      </w:r>
    </w:p>
    <w:tbl>
      <w:tblPr>
        <w:tblW w:w="9080" w:type="dxa"/>
        <w:jc w:val="center"/>
        <w:tblInd w:w="93" w:type="dxa"/>
        <w:tblLook w:val="04A0"/>
      </w:tblPr>
      <w:tblGrid>
        <w:gridCol w:w="3000"/>
        <w:gridCol w:w="2080"/>
        <w:gridCol w:w="4000"/>
      </w:tblGrid>
      <w:tr w:rsidR="00834A1A" w:rsidRPr="00834A1A" w:rsidTr="00834A1A">
        <w:trPr>
          <w:trHeight w:val="499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中国商用飞机有限责任公司上海飞机设计研究院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重点产品质量攻关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2022年上海市重点产品质量攻关奖项二等奖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A1A" w:rsidRPr="00834A1A" w:rsidRDefault="00834A1A" w:rsidP="00834A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上海微创心脉医疗科技（集团）股份有限公司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重点产品质量攻关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2022年上海市重点产品质量攻关奖项二等奖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上海奥特玛特物流设备有限公司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“上海品牌”认证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2022年通过“上海品牌”认证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上海能源建设集团有限公司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“上海品牌”认证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2022年通过“上海品牌”认证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上海清美绿色食品（集团）有限公司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“上海品牌”认证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2022年通过“上海品牌”认证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上海新致软件股份有限公司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“上海品牌”认证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2022年通过“上海品牌”认证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上海通用重工集团有限公司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“上海品牌”认证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2022年通过“上海品牌”认证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上海田野农产品配送集团有限公司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“上海品牌”认证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2022年通过“上海品牌”认证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上海国际港务（集团）股份有限公司尚东集装箱码头分公司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上海市政府质量奖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2021上海市质量金奖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上海品汇检测技术有限公司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上海思路迪医学检验所有限公司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上海腾尖检测技术有限公司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上海明捷医药科技有限公司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上海熙华检测技术服务股份有限公司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闳康技术检测（上海）有限公司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上海晟衡检测技术有限公司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上海玉咏生物技术有限公司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上海凯众材料科技股份有限公司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上海第一机床厂有限公司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上海新松机器人有限公司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上海垄中环境检测技术有限公司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上海恩捷新材料科技有限公司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快思瑞科技（上海）有限公司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国芯准测试技术（上海）有限公司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Tahoma" w:eastAsia="宋体" w:hAnsi="Tahoma" w:cs="Tahoma"/>
                <w:kern w:val="0"/>
                <w:sz w:val="20"/>
                <w:szCs w:val="20"/>
              </w:rPr>
            </w:pPr>
            <w:r w:rsidRPr="00834A1A">
              <w:rPr>
                <w:rFonts w:ascii="Tahoma" w:eastAsia="宋体" w:hAnsi="Tahoma" w:cs="Tahoma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上海微创医疗机器人（集团）股份有限公司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上海秦耀航空试验技术有限公司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上海纽脉医疗科技股份有限公司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上海荻硕贝肯医学检验所有限公司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卡尔蔡司（上海）管理有限公司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实验室认可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2022年首次通过实验室认可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上海外高桥造船有限公司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标准化组织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ISO/TC8/SC8 WG30  单扇门  工作组</w:t>
            </w:r>
          </w:p>
        </w:tc>
      </w:tr>
      <w:tr w:rsidR="00834A1A" w:rsidRPr="00834A1A" w:rsidTr="00834A1A">
        <w:trPr>
          <w:trHeight w:val="58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上海外高桥造船有限公司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“上海标准”标识与新型标准化技术组织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Q/SWS YK MC-043I-950A-2021 </w:t>
            </w: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大型邮轮薄板建造变形控制要求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上海航空工业（集团）有限公司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42032-2022民用飞机装载舱单设计要求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上海海关动植物与食品检验检疫技术中心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ISO/TS 20224-8:2022 食品和饲料中火鸡源性成分检测方法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上海诗丹德标准技术服务有限公司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 23965-2022  中医药-柴胡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上海海关机电产品检测技术中心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41524-2022 玩具材料中短链氯化石蜡含量的测定 气相色谱-质谱联用法</w:t>
            </w:r>
          </w:p>
        </w:tc>
      </w:tr>
      <w:tr w:rsidR="00834A1A" w:rsidRPr="00834A1A" w:rsidTr="00834A1A">
        <w:trPr>
          <w:trHeight w:val="60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上海海关机电产品检测技术中心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41435-2022 玩具材料中硼酸和硼酸盐含量的测定 电感耦合等离子体质谱法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中国商用飞机有限责任公司上海飞机设计研究院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42049-2022飞机机体用滚动轴承特性、外形尺寸、公差和额定静负荷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中国商用飞机有限责任公司上海飞机设计研究院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42096-2022飞机耐火电缆性能要求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上海超导科技股份有限公司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41641-2022 力学性能测量 REBCO带材室温拉伸试验方法</w:t>
            </w:r>
          </w:p>
        </w:tc>
      </w:tr>
      <w:tr w:rsidR="00834A1A" w:rsidRPr="00834A1A" w:rsidTr="00834A1A">
        <w:trPr>
          <w:trHeight w:val="70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上海超导科技股份有限公司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41640-2022 临界电流测量 第二代高温超导长带临界电流及其沿长度方向均匀性测量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上海生物芯片有限公司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41910-2022洗涤粪菌质量控制和粪菌样本分级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上海生物芯片有限公司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41908-2022人类粪便样本采集与处理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上海市医疗器械检验研究院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42063-2022锐器伤害保护 要求与试验方法 一次性使用皮下注射针、介入导管导引针和血样采集针的锐器伤害保护装置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上海市医疗器械检验研究院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YY/T 1837-2022 医用电气设备 可靠性通用要求</w:t>
            </w:r>
          </w:p>
        </w:tc>
      </w:tr>
      <w:tr w:rsidR="00834A1A" w:rsidRPr="00834A1A" w:rsidTr="00834A1A">
        <w:trPr>
          <w:trHeight w:val="109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泛亚汽车技术中心有限公司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16857.10-2022/ISO 10360-10:2021产品几何技术规范（GPS） 坐标测量系统（CMS）的验收检测和复检检测 第10部分：激光跟踪仪</w:t>
            </w:r>
          </w:p>
        </w:tc>
      </w:tr>
      <w:tr w:rsidR="00834A1A" w:rsidRPr="00834A1A" w:rsidTr="00834A1A">
        <w:trPr>
          <w:trHeight w:val="58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泛亚汽车技术中心有限公司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标准修订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16892-2022产品几何技术规范（GPS）尺寸和公差标注 非刚性零件 </w:t>
            </w:r>
          </w:p>
        </w:tc>
      </w:tr>
      <w:tr w:rsidR="00834A1A" w:rsidRPr="00834A1A" w:rsidTr="00834A1A">
        <w:trPr>
          <w:trHeight w:val="87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上海烟草包装印刷有限公司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17934.4-2022 印刷技术 网目调分色版、样张和生产印刷品的加工过程控制 第4部分 出版凹印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上海烟草包装印刷有限公司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标准修订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17155-2022 胶印印版 尺寸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上海唯视锐光电技术有限公司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41398—2022 显微镜 双目镜筒最低要求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上海良信电器股份有限公司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41911-2022家用和类似用途的工频过电压保护电器（POP）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上海良信电器股份有限公司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41589-2022电动汽车模式 2充电的缆上控制与保护装置（IC-CPD）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萨克米（上海）机械设备有限公司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41345-2022 塑料瓶盖压塑成型模具通用技术要求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陶氏化学（中国）投资有限公司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41954-2022色漆和清漆 内墙涂层现场</w:t>
            </w: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质量评定试验方法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上海凯鑫分离技术股份有限公司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42270-2022多孔疏水膜的疏水性能测试方法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上海凯鑫分离技术股份有限公司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42281-2022膜曝气生物膜反应器（MABR）中空纤维膜组件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耐驰科学仪器商贸（上海）有限公司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33061.11-2022塑料 动态力学性能的测定 第11部分: 玻璃化转变温度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耐驰科学仪器商贸（上海）有限公司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19466.5-2022塑料 差示扫描量热法(DSC) 第5部分: 特征反应曲线温度、时间，反应焓和转化率的测定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卫宁健康科技集团股份有限公司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28827.8-2022 信息技术服务 运行维护 第8部分：医院信息系统管理要求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上海飞机制造有限公司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HB 8633-2022 航空复合材料成型用可剥布规范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上海飞机制造有限公司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HB 8634-2022 航空复合材料成型用透气毡规范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上海高桥大同净水材料有限公司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HG/T 6073-2022水处理剂 聚硫氯化铝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上海西门子医疗器械有限公司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YY/T 1821-2022 X射线计算机体层摄影设备体型特异性剂量估算值计算方法</w:t>
            </w:r>
          </w:p>
        </w:tc>
      </w:tr>
      <w:tr w:rsidR="00834A1A" w:rsidRPr="00834A1A" w:rsidTr="00834A1A">
        <w:trPr>
          <w:trHeight w:val="99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上海西门子医疗器械有限公司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标准修订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GB/T19042.5-2022医用成像部门的评价及例行试验 第3-5部分：X射线计算机体层摄影设备成像性能验收试验与稳定性试验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上海振华重工（集团）股份有限公司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标准修订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6974.7-2022起重机 术语 第7部分：浮式起重机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上海晓宝增强塑料有限公司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YD/T 1181.7-2022 光缆用非金属加强件的特性 第七部分：纤维增强塑料柔性杆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上海市集成电路行业协会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标准制定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HJ1253-2022排污单位自行监测技术指南--电子工业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上海海关工业品与原材料检测技术中心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标准修订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 4298:2022 锰矿石和锰精矿 锰含量的测定 电位滴定法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上海海关工业品与原材料检测技术中心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标准修订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 11531:2022 金属材料—薄板薄带—制耳试验方法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上海船舶研究设计院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标准修订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 7547:2022船舶和海上技术 船舶起居处所及其他围蔽舱室空气调节和通风 设计条件和计算基础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中石化（上海）石油化工研究院有限公司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标准修订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14571.3-2022工业用乙二醇试验方法 第3部分：醛含量的测定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上海奕瑞光电子科技股份有限公司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标准修订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YY-T 0933-2022医用普通摄影数字化X射线影像探测器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上海奕瑞光电子科技股份有限公司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标准修订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YY-T 0934-2022医用动态数字化X射线影像探测器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上海市计算机行业协会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标准化试点示范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工业互联网平台大数据分析技术规范团体标准化试点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上海城投老港基地管理有限公司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标准化试点示范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老港生态环保基地运行管理标准化试点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标准化试点示范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冠脉心血管药械组合产品开发及应用标准化试点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扬子江药业集团上海海尼药业有限公司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标准化试点示范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药品生产企业质量风险智能管控标准化试点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上海汇友精密化学品有限公司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标准化试点示范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新型水性着色剂生产标准化试点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上海通用重工集团有限公司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标准化试点示范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焊接车间智能数据系统标准化试点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上海浦东杰立筱托育有限责任公司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标准化试点示范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杰立筱托育服务标准化试点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中国电信股份有限公司上海分公司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标准化试点示范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12345市民服务热线综合标准化试点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中汇信息技术（上海）有限公司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标准化试点示范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金融服务中参考数据分发标准化试点项目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上海集成电路制造创新中心有限公司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“上海标准”标识与新型标准化技术组织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上海市技术标准创新基地（集成电路）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上海市物联网行业协会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“上海标准”标识与新型标准化技术组织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T/SI0T801-2020虚拟现实异地多人协同技术规范 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上海市单用途预付卡协会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团体标准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T/SHCA 000001-2019 单用途预付卡行业信用系统技术和应用规范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上海市单用途预付卡协会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团体标准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T/SHCA 000002-2019 单用途预付卡经营者信用警示标准</w:t>
            </w:r>
          </w:p>
        </w:tc>
      </w:tr>
      <w:tr w:rsidR="00834A1A" w:rsidRPr="00834A1A" w:rsidTr="00834A1A">
        <w:trPr>
          <w:trHeight w:val="87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路博润管理（上海）有限公司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标准化成果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 5135.9-2018《自动喷水灭火系统 第9部分：早期抑制快速响应（ESFR）喷头》等6项标准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上海宝信软件股份有限公司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标准化成果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28827.1—2012《信息技术服务 运行维护 第1部分：通用要求》等5项标准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上海道生医疗科技有限公司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标准化成果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 19614：2017《中医药-脉象触力传感器》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上海宝沪质量检验检测有限公司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测量管理体系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首次通过测量管理体系认证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上海新站汽车检测有限公司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测量管理体系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首次通过测量管理体系认证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上海华建电力设备股份有限公司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测量管理体系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首次通过测量管理体系认证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上海华建开关有限公司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测量管理体系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首次通过测量管理体系认证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上海电气核电集团有限公司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计量测试平台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获批筹建市级产业计量测试服务公共平台（中心）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中船动力（集团）有限公司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计量测试平台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获批筹建国家级产业计量测试服务公共平台（中心）</w:t>
            </w:r>
          </w:p>
        </w:tc>
      </w:tr>
      <w:tr w:rsidR="00834A1A" w:rsidRPr="00834A1A" w:rsidTr="00834A1A">
        <w:trPr>
          <w:trHeight w:val="4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上海飞机制造有限公司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计量测试平台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1A" w:rsidRPr="00834A1A" w:rsidRDefault="00834A1A" w:rsidP="00834A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A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国家级产业计量测试服务公共平台（中心）</w:t>
            </w:r>
          </w:p>
        </w:tc>
      </w:tr>
    </w:tbl>
    <w:p w:rsidR="00834A1A" w:rsidRPr="00834A1A" w:rsidRDefault="00834A1A"/>
    <w:sectPr w:rsidR="00834A1A" w:rsidRPr="00834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8EC" w:rsidRDefault="00FD28EC" w:rsidP="00834A1A">
      <w:r>
        <w:separator/>
      </w:r>
    </w:p>
  </w:endnote>
  <w:endnote w:type="continuationSeparator" w:id="1">
    <w:p w:rsidR="00FD28EC" w:rsidRDefault="00FD28EC" w:rsidP="0083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8EC" w:rsidRDefault="00FD28EC" w:rsidP="00834A1A">
      <w:r>
        <w:separator/>
      </w:r>
    </w:p>
  </w:footnote>
  <w:footnote w:type="continuationSeparator" w:id="1">
    <w:p w:rsidR="00FD28EC" w:rsidRDefault="00FD28EC" w:rsidP="00834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1A"/>
    <w:rsid w:val="00834A1A"/>
    <w:rsid w:val="00FD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A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A1A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34A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2023-09-01T06:17:00Z</dcterms:created>
  <dcterms:modified xsi:type="dcterms:W3CDTF">2023-09-01T06:24:00Z</dcterms:modified>
</cp:coreProperties>
</file>